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FF9" w:rsidRPr="00C942BF" w:rsidRDefault="00F97FF9" w:rsidP="00B04261">
      <w:pPr>
        <w:pStyle w:val="ECCpageHeader"/>
        <w:rPr>
          <w:rStyle w:val="FootnoteReference"/>
          <w:lang w:val="en-GB"/>
        </w:rPr>
      </w:pPr>
      <w:bookmarkStart w:id="0" w:name="_GoBack"/>
      <w:bookmarkEnd w:id="0"/>
      <w:r w:rsidRPr="00C942BF">
        <w:rPr>
          <w:rStyle w:val="FootnoteReference"/>
          <w:noProof/>
          <w:lang w:eastAsia="da-DK"/>
        </w:rPr>
        <w:drawing>
          <wp:anchor distT="0" distB="0" distL="114300" distR="114300" simplePos="0" relativeHeight="251668480" behindDoc="0" locked="0" layoutInCell="1" allowOverlap="1" wp14:anchorId="12626D36" wp14:editId="65047793">
            <wp:simplePos x="0" y="0"/>
            <wp:positionH relativeFrom="page">
              <wp:posOffset>5515306</wp:posOffset>
            </wp:positionH>
            <wp:positionV relativeFrom="page">
              <wp:posOffset>632460</wp:posOffset>
            </wp:positionV>
            <wp:extent cx="1461770" cy="546100"/>
            <wp:effectExtent l="0" t="0" r="5080" b="6350"/>
            <wp:wrapNone/>
            <wp:docPr id="4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sidRPr="00C942BF">
        <w:rPr>
          <w:rStyle w:val="FootnoteReference"/>
          <w:noProof/>
          <w:lang w:eastAsia="da-DK"/>
        </w:rPr>
        <w:drawing>
          <wp:anchor distT="0" distB="0" distL="114300" distR="114300" simplePos="0" relativeHeight="251666432" behindDoc="0" locked="0" layoutInCell="1" allowOverlap="1" wp14:anchorId="776C1CC3" wp14:editId="0998674B">
            <wp:simplePos x="0" y="0"/>
            <wp:positionH relativeFrom="page">
              <wp:posOffset>915670</wp:posOffset>
            </wp:positionH>
            <wp:positionV relativeFrom="page">
              <wp:posOffset>458387</wp:posOffset>
            </wp:positionV>
            <wp:extent cx="889000" cy="889000"/>
            <wp:effectExtent l="0" t="0" r="6350" b="6350"/>
            <wp:wrapNone/>
            <wp:docPr id="33"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p w:rsidR="00E471B8" w:rsidRDefault="00E471B8" w:rsidP="00E471B8"/>
    <w:p w:rsidR="003E5ADA" w:rsidRPr="00C942BF" w:rsidRDefault="003E5ADA" w:rsidP="00E471B8"/>
    <w:p w:rsidR="00E471B8" w:rsidRPr="00C942BF" w:rsidRDefault="00240D8B" w:rsidP="00E471B8">
      <w:r w:rsidRPr="00C942BF">
        <w:rPr>
          <w:noProof/>
          <w:lang w:val="da-DK" w:eastAsia="da-DK"/>
        </w:rPr>
        <mc:AlternateContent>
          <mc:Choice Requires="wpg">
            <w:drawing>
              <wp:anchor distT="0" distB="0" distL="114300" distR="114300" simplePos="0" relativeHeight="251672576" behindDoc="0" locked="0" layoutInCell="1" allowOverlap="1" wp14:anchorId="1050DA56" wp14:editId="08D4D11D">
                <wp:simplePos x="0" y="0"/>
                <wp:positionH relativeFrom="page">
                  <wp:posOffset>668655</wp:posOffset>
                </wp:positionH>
                <wp:positionV relativeFrom="paragraph">
                  <wp:posOffset>172720</wp:posOffset>
                </wp:positionV>
                <wp:extent cx="1703705" cy="1564640"/>
                <wp:effectExtent l="0" t="19050" r="0" b="0"/>
                <wp:wrapNone/>
                <wp:docPr id="19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93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4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4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4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4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2.65pt;margin-top:13.6pt;width:134.15pt;height:123.2pt;z-index:25167257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xMQAAADdAAAADwAAAGRycy9kb3ducmV2LnhtbERPTWvCQBC9F/wPywje6sZKQ5K6ikjF&#10;Kl7UFq9DdpoEs7Nhd9X033eFQm/zeJ8zW/SmFTdyvrGsYDJOQBCXVjdcKfg8rZ8zED4ga2wtk4If&#10;8rCYD55mWGh75wPdjqESMYR9gQrqELpCSl/WZNCPbUccuW/rDIYIXSW1w3sMN618SZJUGmw4NtTY&#10;0aqm8nK8GgWbbP+ensu82aFLs6/1dXveTV+VGg375RuIQH34F/+5P3Scn09zeHwTT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v7ExAAAAN0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hlcQAAADdAAAADwAAAGRycy9kb3ducmV2LnhtbESPQW/CMAyF70j7D5EncYN0CNAoBDQh&#10;IcEJxuDAzTSm7dY4VROg/Ht8mMTN1nt+7/Ns0bpK3agJpWcDH/0EFHHmbcm5gcPPqvcJKkRki5Vn&#10;MvCgAIv5W2eGqfV3/qbbPuZKQjikaKCIsU61DllBDkPf18SiXXzjMMra5No2eJdwV+lBkoy1w5Kl&#10;ocCalgVlf/urM0BnOv5eiHA3Gp9GLn/ozSpsjem+t19TUJHa+DL/X6+t4E+Gwi/fyAh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WGVxAAAAN0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ocUAAADdAAAADwAAAGRycy9kb3ducmV2LnhtbERPTWvCQBC9F/oflil4Ed1YpdTUVbSg&#10;2EOhUZEeh+w0Cc3Oxt01xn/fFYTe5vE+Z7boTC1acr6yrGA0TEAQ51ZXXCg47NeDVxA+IGusLZOC&#10;K3lYzB8fZphqe+GM2l0oRAxhn6KCMoQmldLnJRn0Q9sQR+7HOoMhQldI7fASw00tn5PkRRqsODaU&#10;2NB7Sfnv7mwUnN0J3aa/wuPXcRnq73H20X5mSvWeuuUbiEBd+Bff3Vsd508n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ccocUAAADd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C1sUAAADdAAAADwAAAGRycy9kb3ducmV2LnhtbERPTWvCQBC9C/6HZYReSt3UFrHRVazQ&#10;Ug+CsUU8DtkxCWZn4+4a03/vFgre5vE+Z7boTC1acr6yrOB5mIAgzq2uuFDw8/3xNAHhA7LG2jIp&#10;+CUPi3m/N8NU2ytn1O5CIWII+xQVlCE0qZQ+L8mgH9qGOHJH6wyGCF0htcNrDDe1HCXJWBqsODaU&#10;2NCqpPy0uxgFF3dG9/n4jvvtfhnqw0u2bjeZUg+DbjkFEagLd/G/+0vH+W+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C1sUAAADd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E+sIAAADdAAAADwAAAGRycy9kb3ducmV2LnhtbERPS4vCMBC+L/gfwgje1lR3Ea1GKaLg&#10;zV0feB2asSk2k9pkbf33m4UFb/PxPWex6mwlHtT40rGC0TABQZw7XXKh4HTcvk9B+ICssXJMCp7k&#10;YbXsvS0w1a7lb3ocQiFiCPsUFZgQ6lRKnxuy6IeuJo7c1TUWQ4RNIXWDbQy3lRwnyURaLDk2GKxp&#10;bSi/HX6sgixLLtX6dN7ux9psvs53nLXTiVKDfpfNQQTqwkv8797pOH/2+Q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TE+sIAAADdAAAADwAAAAAAAAAAAAAA&#10;AAChAgAAZHJzL2Rvd25yZXYueG1sUEsFBgAAAAAEAAQA+QAAAJADAAAAAA==&#10;" strokecolor="#887e6e" strokeweight="15.5pt"/>
                <w10:wrap anchorx="page"/>
              </v:group>
            </w:pict>
          </mc:Fallback>
        </mc:AlternateContent>
      </w:r>
    </w:p>
    <w:p w:rsidR="00E471B8" w:rsidRPr="00C942BF" w:rsidRDefault="00E471B8" w:rsidP="00E471B8"/>
    <w:p w:rsidR="00E471B8" w:rsidRPr="00C942BF" w:rsidRDefault="00E471B8" w:rsidP="00E471B8"/>
    <w:p w:rsidR="00E471B8" w:rsidRPr="00C942BF" w:rsidRDefault="00E471B8" w:rsidP="00E471B8"/>
    <w:p w:rsidR="00E471B8" w:rsidRPr="00C942BF" w:rsidRDefault="00E471B8" w:rsidP="00E471B8"/>
    <w:p w:rsidR="00E471B8" w:rsidRPr="00C942BF" w:rsidRDefault="00E471B8" w:rsidP="00E471B8"/>
    <w:p w:rsidR="00631FC2" w:rsidRPr="00C942BF" w:rsidRDefault="00D834A1" w:rsidP="00D834A1">
      <w:pPr>
        <w:pStyle w:val="coverpageReporttitledescription"/>
        <w:rPr>
          <w:lang w:val="en-GB"/>
        </w:rPr>
      </w:pPr>
      <w:r w:rsidRPr="00C942BF">
        <w:rPr>
          <w:lang w:val="en-GB"/>
        </w:rPr>
        <w:t>A</w:t>
      </w:r>
      <w:r w:rsidR="008C7DD9">
        <w:rPr>
          <w:lang w:val="en-GB"/>
        </w:rPr>
        <w:t>djacent band compatibility</w:t>
      </w:r>
      <w:r w:rsidR="00A15363">
        <w:rPr>
          <w:lang w:val="en-GB"/>
        </w:rPr>
        <w:t xml:space="preserve"> </w:t>
      </w:r>
      <w:r w:rsidR="008C7DD9">
        <w:rPr>
          <w:lang w:val="en-GB"/>
        </w:rPr>
        <w:t>studies for aeronautical CGC systems operating in the bands 1980-2010</w:t>
      </w:r>
      <w:r w:rsidRPr="00C942BF">
        <w:rPr>
          <w:lang w:val="en-GB"/>
        </w:rPr>
        <w:t xml:space="preserve"> MHz </w:t>
      </w:r>
      <w:r w:rsidR="008C7DD9">
        <w:rPr>
          <w:lang w:val="en-GB"/>
        </w:rPr>
        <w:t>and</w:t>
      </w:r>
      <w:r w:rsidRPr="00C942BF">
        <w:rPr>
          <w:lang w:val="en-GB"/>
        </w:rPr>
        <w:t xml:space="preserve"> 2170-2200 MHz</w:t>
      </w:r>
    </w:p>
    <w:p w:rsidR="00631FC2" w:rsidRPr="00C942BF" w:rsidRDefault="00DE1B4C" w:rsidP="00D44772">
      <w:pPr>
        <w:pStyle w:val="coverpageapprovedDDMMYY"/>
        <w:rPr>
          <w:lang w:val="en-GB"/>
        </w:rPr>
      </w:pPr>
      <w:r>
        <w:rPr>
          <w:lang w:val="en-GB"/>
        </w:rPr>
        <w:t xml:space="preserve">Approved </w:t>
      </w:r>
      <w:r w:rsidR="00333CD5">
        <w:rPr>
          <w:lang w:val="en-GB"/>
        </w:rPr>
        <w:t>May 2015</w:t>
      </w:r>
    </w:p>
    <w:p w:rsidR="00E471B8" w:rsidRPr="00C942BF" w:rsidRDefault="00E471B8" w:rsidP="00E471B8"/>
    <w:p w:rsidR="00E471B8" w:rsidRPr="00C942BF" w:rsidRDefault="00240D8B" w:rsidP="00E471B8">
      <w:r w:rsidRPr="00C942BF">
        <w:rPr>
          <w:noProof/>
          <w:lang w:val="da-DK" w:eastAsia="da-DK"/>
        </w:rPr>
        <mc:AlternateContent>
          <mc:Choice Requires="wps">
            <w:drawing>
              <wp:anchor distT="0" distB="0" distL="114300" distR="114300" simplePos="0" relativeHeight="251670528" behindDoc="0" locked="0" layoutInCell="1" allowOverlap="1" wp14:anchorId="2CD53165" wp14:editId="09D4AE8F">
                <wp:simplePos x="0" y="0"/>
                <wp:positionH relativeFrom="page">
                  <wp:posOffset>-4445</wp:posOffset>
                </wp:positionH>
                <wp:positionV relativeFrom="page">
                  <wp:posOffset>1866900</wp:posOffset>
                </wp:positionV>
                <wp:extent cx="7560310" cy="1628140"/>
                <wp:effectExtent l="0" t="0" r="2540" b="0"/>
                <wp:wrapNone/>
                <wp:docPr id="19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2060" w:rsidRPr="00FE2CDD" w:rsidRDefault="00172060" w:rsidP="00F97FF9">
                            <w:pPr>
                              <w:rPr>
                                <w:b/>
                                <w:bCs/>
                                <w:caps/>
                              </w:rPr>
                            </w:pPr>
                            <w:r w:rsidRPr="00080D86">
                              <w:rPr>
                                <w:color w:val="FFFFFF"/>
                                <w:sz w:val="68"/>
                              </w:rPr>
                              <w:t>ECC Report</w:t>
                            </w:r>
                            <w:r>
                              <w:rPr>
                                <w:color w:val="FFFFFF"/>
                                <w:sz w:val="68"/>
                              </w:rPr>
                              <w:t xml:space="preserve"> </w:t>
                            </w:r>
                            <w:r>
                              <w:rPr>
                                <w:color w:val="57433E"/>
                                <w:sz w:val="68"/>
                              </w:rPr>
                              <w:t>233</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5pt;margin-top:147pt;width:595.3pt;height:12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" fillcolor="#887e6e" stroked="f">
                <v:textbox inset="80mm,15mm">
                  <w:txbxContent>
                    <w:p w:rsidR="00172060" w:rsidRPr="00FE2CDD" w:rsidRDefault="00172060" w:rsidP="00F97FF9">
                      <w:pPr>
                        <w:rPr>
                          <w:b/>
                          <w:bCs/>
                          <w:caps/>
                        </w:rPr>
                      </w:pPr>
                      <w:r w:rsidRPr="00080D86">
                        <w:rPr>
                          <w:color w:val="FFFFFF"/>
                          <w:sz w:val="68"/>
                        </w:rPr>
                        <w:t>ECC Report</w:t>
                      </w:r>
                      <w:r>
                        <w:rPr>
                          <w:color w:val="FFFFFF"/>
                          <w:sz w:val="68"/>
                        </w:rPr>
                        <w:t xml:space="preserve"> </w:t>
                      </w:r>
                      <w:r>
                        <w:rPr>
                          <w:color w:val="57433E"/>
                          <w:sz w:val="68"/>
                        </w:rPr>
                        <w:t>233</w:t>
                      </w:r>
                    </w:p>
                  </w:txbxContent>
                </v:textbox>
                <w10:wrap anchorx="page" anchory="page"/>
              </v:shape>
            </w:pict>
          </mc:Fallback>
        </mc:AlternateContent>
      </w:r>
      <w:r w:rsidR="00F97FF9" w:rsidRPr="00C942BF">
        <w:br w:type="page"/>
      </w:r>
    </w:p>
    <w:p w:rsidR="00AD5220" w:rsidRPr="00C942BF" w:rsidRDefault="00AD5220" w:rsidP="001063F1">
      <w:pPr>
        <w:pStyle w:val="Heading1"/>
        <w:rPr>
          <w:lang w:val="en-GB"/>
        </w:rPr>
      </w:pPr>
      <w:bookmarkStart w:id="1" w:name="_Toc419377151"/>
      <w:r w:rsidRPr="00C942BF">
        <w:rPr>
          <w:lang w:val="en-GB"/>
        </w:rPr>
        <w:lastRenderedPageBreak/>
        <w:t>E</w:t>
      </w:r>
      <w:r w:rsidR="00FD0F2C">
        <w:t>XECUTIVE SUMMARY</w:t>
      </w:r>
      <w:bookmarkEnd w:id="1"/>
      <w:r w:rsidR="00FD0F2C">
        <w:t xml:space="preserve"> </w:t>
      </w:r>
    </w:p>
    <w:p w:rsidR="007F3D68" w:rsidRPr="00C942BF" w:rsidRDefault="007F3D68" w:rsidP="005377F8">
      <w:pPr>
        <w:rPr>
          <w:rStyle w:val="ECCParagraph"/>
        </w:rPr>
      </w:pPr>
      <w:r w:rsidRPr="00C942BF">
        <w:t xml:space="preserve">ECC </w:t>
      </w:r>
      <w:r w:rsidRPr="00235614">
        <w:rPr>
          <w:rStyle w:val="ECCParagraph"/>
        </w:rPr>
        <w:t>Decision ECC/DEC/(0</w:t>
      </w:r>
      <w:r w:rsidR="00333CD5">
        <w:rPr>
          <w:rStyle w:val="ECCParagraph"/>
        </w:rPr>
        <w:t>6)09 [1] designates the bands 1</w:t>
      </w:r>
      <w:r w:rsidRPr="00235614">
        <w:rPr>
          <w:rStyle w:val="ECCParagraph"/>
        </w:rPr>
        <w:t>980</w:t>
      </w:r>
      <w:r w:rsidR="00333CD5">
        <w:rPr>
          <w:rStyle w:val="ECCParagraph"/>
        </w:rPr>
        <w:t>-</w:t>
      </w:r>
      <w:r w:rsidRPr="00235614">
        <w:rPr>
          <w:rStyle w:val="ECCParagraph"/>
        </w:rPr>
        <w:t>2010 MHz and 2</w:t>
      </w:r>
      <w:r w:rsidR="00333CD5">
        <w:rPr>
          <w:rStyle w:val="ECCParagraph"/>
        </w:rPr>
        <w:t>170-</w:t>
      </w:r>
      <w:r w:rsidRPr="00235614">
        <w:rPr>
          <w:rStyle w:val="ECCParagraph"/>
        </w:rPr>
        <w:t xml:space="preserve">2200 MHz </w:t>
      </w:r>
      <w:r w:rsidRPr="00E6371B">
        <w:rPr>
          <w:rStyle w:val="ECCParagraph"/>
        </w:rPr>
        <w:t xml:space="preserve">for use by systems in </w:t>
      </w:r>
      <w:r w:rsidRPr="00235614">
        <w:rPr>
          <w:rStyle w:val="ECCParagraph"/>
        </w:rPr>
        <w:t xml:space="preserve">the </w:t>
      </w:r>
      <w:r>
        <w:rPr>
          <w:rStyle w:val="ECCParagraph"/>
        </w:rPr>
        <w:t>M</w:t>
      </w:r>
      <w:r w:rsidRPr="00235614">
        <w:rPr>
          <w:rStyle w:val="ECCParagraph"/>
        </w:rPr>
        <w:t xml:space="preserve">obile </w:t>
      </w:r>
      <w:r>
        <w:rPr>
          <w:rStyle w:val="ECCParagraph"/>
        </w:rPr>
        <w:t>S</w:t>
      </w:r>
      <w:r w:rsidRPr="00235614">
        <w:rPr>
          <w:rStyle w:val="ECCParagraph"/>
        </w:rPr>
        <w:t xml:space="preserve">atellite </w:t>
      </w:r>
      <w:r>
        <w:rPr>
          <w:rStyle w:val="ECCParagraph"/>
        </w:rPr>
        <w:t>S</w:t>
      </w:r>
      <w:r w:rsidRPr="00235614">
        <w:rPr>
          <w:rStyle w:val="ECCParagraph"/>
        </w:rPr>
        <w:t>ervice</w:t>
      </w:r>
      <w:r>
        <w:rPr>
          <w:rStyle w:val="ECCParagraph"/>
        </w:rPr>
        <w:t xml:space="preserve"> (MSS)</w:t>
      </w:r>
      <w:r w:rsidRPr="00235614">
        <w:rPr>
          <w:rStyle w:val="ECCParagraph"/>
        </w:rPr>
        <w:t xml:space="preserve">, including those supplemented by a </w:t>
      </w:r>
      <w:r>
        <w:rPr>
          <w:rStyle w:val="ECCParagraph"/>
        </w:rPr>
        <w:t>C</w:t>
      </w:r>
      <w:r w:rsidRPr="00235614">
        <w:rPr>
          <w:rStyle w:val="ECCParagraph"/>
        </w:rPr>
        <w:t xml:space="preserve">omplementary </w:t>
      </w:r>
      <w:r>
        <w:rPr>
          <w:rStyle w:val="ECCParagraph"/>
        </w:rPr>
        <w:t>G</w:t>
      </w:r>
      <w:r w:rsidRPr="00235614">
        <w:rPr>
          <w:rStyle w:val="ECCParagraph"/>
        </w:rPr>
        <w:t xml:space="preserve">round </w:t>
      </w:r>
      <w:r>
        <w:rPr>
          <w:rStyle w:val="ECCParagraph"/>
        </w:rPr>
        <w:t>C</w:t>
      </w:r>
      <w:r w:rsidRPr="00235614">
        <w:rPr>
          <w:rStyle w:val="ECCParagraph"/>
        </w:rPr>
        <w:t>omponent (CGC). This Decision follows a number of studies conducted by the ECC</w:t>
      </w:r>
      <w:r>
        <w:rPr>
          <w:rStyle w:val="ECCParagraph"/>
        </w:rPr>
        <w:t>, namely</w:t>
      </w:r>
      <w:r w:rsidRPr="00235614">
        <w:rPr>
          <w:rStyle w:val="ECCParagraph"/>
        </w:rPr>
        <w:t xml:space="preserve"> CEPT Report 013 [2]</w:t>
      </w:r>
      <w:r w:rsidRPr="00C942BF">
        <w:t xml:space="preserve"> </w:t>
      </w:r>
      <w:r>
        <w:t xml:space="preserve">that </w:t>
      </w:r>
      <w:r w:rsidRPr="00C942BF">
        <w:t xml:space="preserve">was developed in </w:t>
      </w:r>
      <w:r w:rsidRPr="00C942BF">
        <w:rPr>
          <w:rStyle w:val="ECCParagraph"/>
        </w:rPr>
        <w:t>response to the mandate from the European Commission</w:t>
      </w:r>
      <w:r>
        <w:rPr>
          <w:rStyle w:val="ECCParagraph"/>
        </w:rPr>
        <w:t>, and</w:t>
      </w:r>
      <w:r w:rsidRPr="00C942BF">
        <w:rPr>
          <w:rStyle w:val="ECCParagraph"/>
        </w:rPr>
        <w:t xml:space="preserve"> ECC Report 197 </w:t>
      </w:r>
      <w:r w:rsidRPr="000D2E29">
        <w:rPr>
          <w:rStyle w:val="ECCParagraph"/>
        </w:rPr>
        <w:t>[3]</w:t>
      </w:r>
      <w:r w:rsidRPr="00C942BF">
        <w:rPr>
          <w:rStyle w:val="ECCParagraph"/>
        </w:rPr>
        <w:t xml:space="preserve"> </w:t>
      </w:r>
      <w:r>
        <w:rPr>
          <w:rStyle w:val="ECCParagraph"/>
        </w:rPr>
        <w:t xml:space="preserve">that </w:t>
      </w:r>
      <w:r w:rsidRPr="00C942BF">
        <w:rPr>
          <w:rStyle w:val="ECCParagraph"/>
        </w:rPr>
        <w:t>deal</w:t>
      </w:r>
      <w:r>
        <w:rPr>
          <w:rStyle w:val="ECCParagraph"/>
        </w:rPr>
        <w:t>s</w:t>
      </w:r>
      <w:r w:rsidRPr="00C942BF">
        <w:rPr>
          <w:rStyle w:val="ECCParagraph"/>
        </w:rPr>
        <w:t xml:space="preserve"> with compatibility studies between transmitting M</w:t>
      </w:r>
      <w:r w:rsidR="00333CD5">
        <w:rPr>
          <w:rStyle w:val="ECCParagraph"/>
        </w:rPr>
        <w:t>SS user terminals in the band 1</w:t>
      </w:r>
      <w:r w:rsidRPr="00C942BF">
        <w:rPr>
          <w:rStyle w:val="ECCParagraph"/>
        </w:rPr>
        <w:t>980</w:t>
      </w:r>
      <w:r w:rsidR="00333CD5">
        <w:rPr>
          <w:rStyle w:val="ECCParagraph"/>
        </w:rPr>
        <w:t>-</w:t>
      </w:r>
      <w:r w:rsidRPr="00C942BF">
        <w:rPr>
          <w:rStyle w:val="ECCParagraph"/>
        </w:rPr>
        <w:t>2010 MHz and ECN services operating in the adjacent bands</w:t>
      </w:r>
      <w:r w:rsidR="00F81A91">
        <w:rPr>
          <w:rStyle w:val="ECCParagraph"/>
        </w:rPr>
        <w:t>.</w:t>
      </w:r>
    </w:p>
    <w:p w:rsidR="007F3D68" w:rsidRPr="00C942BF" w:rsidRDefault="007F3D68" w:rsidP="007F3D68">
      <w:pPr>
        <w:rPr>
          <w:rStyle w:val="ECCParagraph"/>
        </w:rPr>
      </w:pPr>
      <w:r w:rsidRPr="00C942BF">
        <w:rPr>
          <w:rStyle w:val="ECCParagraph"/>
        </w:rPr>
        <w:t>The studies conducted by the ECC considered that CGC systems have characteristics similar to ECN base stations</w:t>
      </w:r>
      <w:r>
        <w:rPr>
          <w:rStyle w:val="ECCParagraph"/>
        </w:rPr>
        <w:t>,</w:t>
      </w:r>
      <w:r w:rsidRPr="00C942BF">
        <w:rPr>
          <w:rStyle w:val="ECCParagraph"/>
        </w:rPr>
        <w:t xml:space="preserve"> </w:t>
      </w:r>
      <w:r w:rsidR="006B609A">
        <w:rPr>
          <w:rStyle w:val="ECCParagraph"/>
        </w:rPr>
        <w:t>but</w:t>
      </w:r>
      <w:r w:rsidRPr="00C942BF">
        <w:rPr>
          <w:rStyle w:val="ECCParagraph"/>
        </w:rPr>
        <w:t xml:space="preserve"> did not consider potential use of aeronautical CGC systems, which introduce new interference scenarios. This ECC Report considers compatibility issues </w:t>
      </w:r>
      <w:r>
        <w:rPr>
          <w:rStyle w:val="ECCParagraph"/>
        </w:rPr>
        <w:t>related to</w:t>
      </w:r>
      <w:r w:rsidRPr="00C942BF">
        <w:rPr>
          <w:rStyle w:val="ECCParagraph"/>
        </w:rPr>
        <w:t xml:space="preserve"> a possible implementation of aeronautical CGC systems operating in the 2 GHz MSS band (</w:t>
      </w:r>
      <w:r w:rsidR="00333CD5">
        <w:rPr>
          <w:rStyle w:val="ECCParagraph"/>
        </w:rPr>
        <w:t>1980-2010 MHz uplink, 2170-</w:t>
      </w:r>
      <w:r w:rsidR="006B609A" w:rsidRPr="00C942BF">
        <w:rPr>
          <w:rStyle w:val="ECCParagraph"/>
        </w:rPr>
        <w:t>2200 MHz downlink</w:t>
      </w:r>
      <w:r w:rsidRPr="00C942BF">
        <w:rPr>
          <w:rStyle w:val="ECCParagraph"/>
        </w:rPr>
        <w:t>).</w:t>
      </w:r>
    </w:p>
    <w:p w:rsidR="009D5ED8" w:rsidRPr="00C942BF" w:rsidRDefault="006B609A" w:rsidP="004B7017">
      <w:pPr>
        <w:rPr>
          <w:rStyle w:val="ECCParagraph"/>
        </w:rPr>
      </w:pPr>
      <w:r w:rsidRPr="006B609A">
        <w:rPr>
          <w:rStyle w:val="ECCParagraph"/>
        </w:rPr>
        <w:t xml:space="preserve"> </w:t>
      </w:r>
      <w:r w:rsidRPr="00C942BF">
        <w:rPr>
          <w:rStyle w:val="ECCParagraph"/>
        </w:rPr>
        <w:t>Th</w:t>
      </w:r>
      <w:r>
        <w:rPr>
          <w:rStyle w:val="ECCParagraph"/>
        </w:rPr>
        <w:t>is</w:t>
      </w:r>
      <w:r w:rsidRPr="00C942BF">
        <w:rPr>
          <w:rStyle w:val="ECCParagraph"/>
        </w:rPr>
        <w:t xml:space="preserve"> Report </w:t>
      </w:r>
      <w:r w:rsidR="00E85F1F" w:rsidRPr="00C942BF">
        <w:rPr>
          <w:rStyle w:val="ECCParagraph"/>
        </w:rPr>
        <w:t>identifies certain technical</w:t>
      </w:r>
      <w:r w:rsidR="006E6EF7" w:rsidRPr="00C942BF">
        <w:rPr>
          <w:rStyle w:val="ECCParagraph"/>
        </w:rPr>
        <w:t xml:space="preserve"> and</w:t>
      </w:r>
      <w:r w:rsidR="00E85F1F" w:rsidRPr="00C942BF">
        <w:rPr>
          <w:rStyle w:val="ECCParagraph"/>
        </w:rPr>
        <w:t xml:space="preserve"> operational requirements </w:t>
      </w:r>
      <w:r w:rsidR="00D2240F" w:rsidRPr="00C942BF">
        <w:rPr>
          <w:rStyle w:val="ECCParagraph"/>
        </w:rPr>
        <w:t xml:space="preserve">for an </w:t>
      </w:r>
      <w:r w:rsidR="004B7017" w:rsidRPr="00C942BF">
        <w:rPr>
          <w:rStyle w:val="ECCParagraph"/>
        </w:rPr>
        <w:t>a</w:t>
      </w:r>
      <w:r w:rsidR="00E85F1F" w:rsidRPr="00C942BF">
        <w:rPr>
          <w:rStyle w:val="ECCParagraph"/>
        </w:rPr>
        <w:t>ero</w:t>
      </w:r>
      <w:r w:rsidR="004B7017" w:rsidRPr="00C942BF">
        <w:rPr>
          <w:rStyle w:val="ECCParagraph"/>
        </w:rPr>
        <w:t>nautical</w:t>
      </w:r>
      <w:r w:rsidR="00E85F1F" w:rsidRPr="00C942BF">
        <w:rPr>
          <w:rStyle w:val="ECCParagraph"/>
        </w:rPr>
        <w:t xml:space="preserve"> CGC system within the 2 GHz MSS band. Such technical requirements are necessary to ensure</w:t>
      </w:r>
      <w:r w:rsidR="004303F4" w:rsidRPr="00C942BF">
        <w:rPr>
          <w:rStyle w:val="ECCParagraph"/>
        </w:rPr>
        <w:t xml:space="preserve"> protection of </w:t>
      </w:r>
      <w:r w:rsidR="00D2240F" w:rsidRPr="00C942BF">
        <w:rPr>
          <w:rStyle w:val="ECCParagraph"/>
        </w:rPr>
        <w:t>the</w:t>
      </w:r>
      <w:r w:rsidR="004303F4" w:rsidRPr="00C942BF">
        <w:rPr>
          <w:rStyle w:val="ECCParagraph"/>
        </w:rPr>
        <w:t xml:space="preserve"> services operating in </w:t>
      </w:r>
      <w:r w:rsidR="00D2240F" w:rsidRPr="00C942BF">
        <w:rPr>
          <w:rStyle w:val="ECCParagraph"/>
        </w:rPr>
        <w:t xml:space="preserve">the </w:t>
      </w:r>
      <w:r w:rsidR="004303F4" w:rsidRPr="00C942BF">
        <w:rPr>
          <w:rStyle w:val="ECCParagraph"/>
        </w:rPr>
        <w:t>adjacent bands</w:t>
      </w:r>
      <w:r w:rsidR="002D66D5" w:rsidRPr="00C942BF">
        <w:rPr>
          <w:rStyle w:val="ECCParagraph"/>
        </w:rPr>
        <w:t xml:space="preserve"> </w:t>
      </w:r>
      <w:r w:rsidR="00333CD5">
        <w:rPr>
          <w:rStyle w:val="ECCParagraph"/>
        </w:rPr>
        <w:t>(i.e. 1920-1</w:t>
      </w:r>
      <w:r w:rsidR="002D66D5" w:rsidRPr="000D2E29">
        <w:rPr>
          <w:rStyle w:val="ECCParagraph"/>
        </w:rPr>
        <w:t>980 MH</w:t>
      </w:r>
      <w:r w:rsidR="00333CD5">
        <w:rPr>
          <w:rStyle w:val="ECCParagraph"/>
        </w:rPr>
        <w:t>z, 2010-2025 MHz, 2110-2</w:t>
      </w:r>
      <w:r w:rsidR="00734669">
        <w:rPr>
          <w:rStyle w:val="ECCParagraph"/>
        </w:rPr>
        <w:t>170 MHz, above 2</w:t>
      </w:r>
      <w:r w:rsidR="002D66D5" w:rsidRPr="000D2E29">
        <w:rPr>
          <w:rStyle w:val="ECCParagraph"/>
        </w:rPr>
        <w:t>200 MHz)</w:t>
      </w:r>
      <w:r w:rsidR="00AE13DE" w:rsidRPr="00AE13DE">
        <w:t xml:space="preserve"> </w:t>
      </w:r>
      <w:r w:rsidR="00AE13DE" w:rsidRPr="00F1595F">
        <w:t>and of the conventional CGCs of MSS systems in the 2 GHz MSS band</w:t>
      </w:r>
      <w:r w:rsidR="00A00831" w:rsidRPr="00C942BF">
        <w:rPr>
          <w:rStyle w:val="ECCParagraph"/>
        </w:rPr>
        <w:t xml:space="preserve">. </w:t>
      </w:r>
      <w:r w:rsidR="005C3716" w:rsidRPr="00C942BF">
        <w:rPr>
          <w:rStyle w:val="ECCParagraph"/>
        </w:rPr>
        <w:t>The pla</w:t>
      </w:r>
      <w:r w:rsidR="00F30B42" w:rsidRPr="00C942BF">
        <w:rPr>
          <w:rStyle w:val="ECCParagraph"/>
        </w:rPr>
        <w:t>n</w:t>
      </w:r>
      <w:r w:rsidR="005C3716" w:rsidRPr="00C942BF">
        <w:rPr>
          <w:rStyle w:val="ECCParagraph"/>
        </w:rPr>
        <w:t>ned use of the band</w:t>
      </w:r>
      <w:r w:rsidR="00C51B87" w:rsidRPr="00C942BF">
        <w:rPr>
          <w:rStyle w:val="ECCParagraph"/>
        </w:rPr>
        <w:t xml:space="preserve"> 2010-2025 MHz is current</w:t>
      </w:r>
      <w:r w:rsidR="00F30B42" w:rsidRPr="00C942BF">
        <w:rPr>
          <w:rStyle w:val="ECCParagraph"/>
        </w:rPr>
        <w:t>ly</w:t>
      </w:r>
      <w:r w:rsidR="00C51B87" w:rsidRPr="00C942BF">
        <w:rPr>
          <w:rStyle w:val="ECCParagraph"/>
        </w:rPr>
        <w:t xml:space="preserve"> under discussion within the CEPT. The studies in this Report have considered potential use of this band by </w:t>
      </w:r>
      <w:r w:rsidR="00D65C1A" w:rsidRPr="00C942BF">
        <w:rPr>
          <w:rStyle w:val="ECCParagraph"/>
        </w:rPr>
        <w:t>Direct Air to Ground Communications (DA2GC)</w:t>
      </w:r>
      <w:r w:rsidR="00C51B87" w:rsidRPr="00C942BF">
        <w:rPr>
          <w:rStyle w:val="ECCParagraph"/>
        </w:rPr>
        <w:t xml:space="preserve"> systems and </w:t>
      </w:r>
      <w:r w:rsidR="00F412F5" w:rsidRPr="00C942BF">
        <w:rPr>
          <w:rStyle w:val="ECCParagraph"/>
        </w:rPr>
        <w:t xml:space="preserve">Video Link and Cordless Camera (VLCC) </w:t>
      </w:r>
      <w:r w:rsidR="00C51B87" w:rsidRPr="00C942BF">
        <w:rPr>
          <w:rStyle w:val="ECCParagraph"/>
        </w:rPr>
        <w:t>systems.</w:t>
      </w:r>
      <w:r w:rsidR="005C3716" w:rsidRPr="00C942BF">
        <w:rPr>
          <w:rStyle w:val="ECCParagraph"/>
        </w:rPr>
        <w:t xml:space="preserve"> </w:t>
      </w:r>
    </w:p>
    <w:p w:rsidR="00A11CA5" w:rsidRPr="00C942BF" w:rsidRDefault="006B609A" w:rsidP="004B7017">
      <w:pPr>
        <w:rPr>
          <w:rStyle w:val="ECCParagraph"/>
        </w:rPr>
      </w:pPr>
      <w:r w:rsidRPr="00C942BF">
        <w:rPr>
          <w:rStyle w:val="ECCParagraph"/>
        </w:rPr>
        <w:t xml:space="preserve">The results show that the </w:t>
      </w:r>
      <w:r w:rsidR="00F81A91">
        <w:rPr>
          <w:rStyle w:val="ECCParagraph"/>
        </w:rPr>
        <w:t>a</w:t>
      </w:r>
      <w:r w:rsidRPr="00C942BF">
        <w:rPr>
          <w:rStyle w:val="ECCParagraph"/>
        </w:rPr>
        <w:t xml:space="preserve">eronautical CGC </w:t>
      </w:r>
      <w:r w:rsidRPr="000D2E29">
        <w:rPr>
          <w:rStyle w:val="ECCParagraph"/>
        </w:rPr>
        <w:t>ground</w:t>
      </w:r>
      <w:r w:rsidRPr="00C942BF">
        <w:rPr>
          <w:rStyle w:val="ECCParagraph"/>
        </w:rPr>
        <w:t xml:space="preserve"> stations will not create any harmful interference to the Electronic Communication Network (ECN), VLCC and </w:t>
      </w:r>
      <w:r w:rsidRPr="00DC2EC7">
        <w:rPr>
          <w:rStyle w:val="ECCParagraph"/>
        </w:rPr>
        <w:t>Mobile Communications on Aircraft (MCA) systems</w:t>
      </w:r>
      <w:r w:rsidR="00A11CA5" w:rsidRPr="00DC2EC7">
        <w:rPr>
          <w:rStyle w:val="ECCParagraph"/>
        </w:rPr>
        <w:t>.</w:t>
      </w:r>
      <w:r w:rsidR="002D66D5" w:rsidRPr="00DC2EC7">
        <w:rPr>
          <w:rStyle w:val="ECCParagraph"/>
        </w:rPr>
        <w:t xml:space="preserve"> </w:t>
      </w:r>
    </w:p>
    <w:p w:rsidR="006B609A" w:rsidRDefault="006B609A" w:rsidP="006B609A">
      <w:pPr>
        <w:rPr>
          <w:rStyle w:val="ECCParagraph"/>
        </w:rPr>
      </w:pPr>
      <w:r w:rsidRPr="00C942BF">
        <w:rPr>
          <w:rStyle w:val="ECCParagraph"/>
        </w:rPr>
        <w:t>With regard to the aeronautical terminals operating in the aeronautical CGC system, this Report shows that in some cases</w:t>
      </w:r>
      <w:r>
        <w:rPr>
          <w:rStyle w:val="ECCParagraph"/>
        </w:rPr>
        <w:t xml:space="preserve"> (</w:t>
      </w:r>
      <w:r w:rsidRPr="00C942BF">
        <w:rPr>
          <w:rStyle w:val="ECCParagraph"/>
        </w:rPr>
        <w:t>for example when the aeronautical terminal is transmitting with high power at low altitudes</w:t>
      </w:r>
      <w:r>
        <w:rPr>
          <w:rStyle w:val="ECCParagraph"/>
        </w:rPr>
        <w:t>)</w:t>
      </w:r>
      <w:r w:rsidRPr="00C942BF">
        <w:rPr>
          <w:rStyle w:val="ECCParagraph"/>
        </w:rPr>
        <w:t xml:space="preserve"> </w:t>
      </w:r>
      <w:r w:rsidRPr="00486F89">
        <w:rPr>
          <w:rStyle w:val="ECCParagraph"/>
        </w:rPr>
        <w:t>interference issues could potentially occur in</w:t>
      </w:r>
      <w:r w:rsidRPr="00486F89" w:rsidDel="00AD7047">
        <w:rPr>
          <w:rStyle w:val="ECCParagraph"/>
        </w:rPr>
        <w:t xml:space="preserve"> </w:t>
      </w:r>
      <w:r w:rsidRPr="00486F89">
        <w:rPr>
          <w:rStyle w:val="ECCParagraph"/>
        </w:rPr>
        <w:t xml:space="preserve">to DA2GC ground stations, ECN base stations in adjacent bands, or in conventional CGCs of MSS systems in the 2 GHz MSS band. Therefore mitigation techniques </w:t>
      </w:r>
      <w:r w:rsidR="00271554" w:rsidRPr="00486F89">
        <w:rPr>
          <w:rStyle w:val="ECCParagraph"/>
        </w:rPr>
        <w:t xml:space="preserve">and /or </w:t>
      </w:r>
      <w:r w:rsidR="007845AE" w:rsidRPr="00486F89">
        <w:rPr>
          <w:rStyle w:val="ECCParagraph"/>
        </w:rPr>
        <w:t xml:space="preserve">specific planning </w:t>
      </w:r>
      <w:r w:rsidRPr="00486F89">
        <w:rPr>
          <w:rStyle w:val="ECCParagraph"/>
        </w:rPr>
        <w:t>are needed in order to provide compatibility between the services and the systems studied. The studies have demonstrated that the maximum values of out-of-band radiation from aeronautical terminals, in order</w:t>
      </w:r>
      <w:r w:rsidRPr="00C942BF">
        <w:rPr>
          <w:rStyle w:val="ECCParagraph"/>
        </w:rPr>
        <w:t xml:space="preserve"> to protect ground networks, depend on the elevation angle at which the ground victim receiver sees the interfering aircraft. To address these issues, out-of-band power flux density (PFD) thresholds on the ground are derived. This Report identifies two PFD masks for aeronautic</w:t>
      </w:r>
      <w:r w:rsidR="00734669">
        <w:rPr>
          <w:rStyle w:val="ECCParagraph"/>
        </w:rPr>
        <w:t>al terminals: one in the band 1</w:t>
      </w:r>
      <w:r w:rsidRPr="00C942BF">
        <w:rPr>
          <w:rStyle w:val="ECCParagraph"/>
        </w:rPr>
        <w:t>920</w:t>
      </w:r>
      <w:r w:rsidR="00734669">
        <w:rPr>
          <w:rStyle w:val="ECCParagraph"/>
        </w:rPr>
        <w:t>-</w:t>
      </w:r>
      <w:r w:rsidRPr="00C942BF">
        <w:rPr>
          <w:rStyle w:val="ECCParagraph"/>
        </w:rPr>
        <w:t>1980 MHz to protect ECN base stations</w:t>
      </w:r>
      <w:r w:rsidRPr="00DB437A">
        <w:rPr>
          <w:rStyle w:val="ECCParagraph"/>
        </w:rPr>
        <w:t xml:space="preserve"> </w:t>
      </w:r>
      <w:r>
        <w:rPr>
          <w:rStyle w:val="ECCParagraph"/>
        </w:rPr>
        <w:t>(</w:t>
      </w:r>
      <w:r w:rsidRPr="00F1595F">
        <w:t>that can also be applied</w:t>
      </w:r>
      <w:r>
        <w:t xml:space="preserve"> </w:t>
      </w:r>
      <w:r w:rsidRPr="00F1595F">
        <w:t>to protect conventional CGCs of other MSS systems in the 2 GHz MSS band</w:t>
      </w:r>
      <w:r>
        <w:t>)</w:t>
      </w:r>
      <w:r w:rsidRPr="006B609A">
        <w:t>,</w:t>
      </w:r>
      <w:r w:rsidR="00734669">
        <w:rPr>
          <w:rStyle w:val="ECCParagraph"/>
        </w:rPr>
        <w:t xml:space="preserve"> and another one in the band 2</w:t>
      </w:r>
      <w:r w:rsidRPr="00C942BF">
        <w:rPr>
          <w:rStyle w:val="ECCParagraph"/>
        </w:rPr>
        <w:t>010</w:t>
      </w:r>
      <w:r w:rsidR="00734669">
        <w:rPr>
          <w:rStyle w:val="ECCParagraph"/>
        </w:rPr>
        <w:t>-</w:t>
      </w:r>
      <w:r w:rsidRPr="00C942BF">
        <w:rPr>
          <w:rStyle w:val="ECCParagraph"/>
        </w:rPr>
        <w:t>2025 MHz to protect DA2GC base stations. Regarding potential interference to MCA systems from aeronautical terminals within an Aeronautical CGC system, the Report has shown that this may only occur for a short duration (when the two aircraft are in close proximity), and therefore does not require additional constraints on aeronautical CGC systems.</w:t>
      </w:r>
      <w:r>
        <w:rPr>
          <w:rStyle w:val="ECCParagraph"/>
        </w:rPr>
        <w:t xml:space="preserve"> The Report also concludes that no measures are required for aeronautical terminals to protect VLCC systems.</w:t>
      </w:r>
    </w:p>
    <w:p w:rsidR="00235614" w:rsidRPr="00C942BF" w:rsidRDefault="00235614" w:rsidP="00B970A3">
      <w:pPr>
        <w:rPr>
          <w:rStyle w:val="ECCParagraph"/>
        </w:rPr>
      </w:pPr>
      <w:r w:rsidRPr="00235614">
        <w:rPr>
          <w:rStyle w:val="ECCParagraph"/>
        </w:rPr>
        <w:t xml:space="preserve">The proposed PFD limitations </w:t>
      </w:r>
      <w:r w:rsidR="00734669">
        <w:rPr>
          <w:rStyle w:val="ECCParagraph"/>
        </w:rPr>
        <w:t>to protect ECN BS in the band 1</w:t>
      </w:r>
      <w:r w:rsidRPr="00235614">
        <w:rPr>
          <w:rStyle w:val="ECCParagraph"/>
        </w:rPr>
        <w:t xml:space="preserve">920-1980 MHz </w:t>
      </w:r>
      <w:r w:rsidR="00AE13DE">
        <w:rPr>
          <w:rStyle w:val="ECCParagraph"/>
        </w:rPr>
        <w:t>can</w:t>
      </w:r>
      <w:r w:rsidRPr="00235614">
        <w:rPr>
          <w:rStyle w:val="ECCParagraph"/>
        </w:rPr>
        <w:t xml:space="preserve"> al</w:t>
      </w:r>
      <w:r w:rsidR="00734669">
        <w:rPr>
          <w:rStyle w:val="ECCParagraph"/>
        </w:rPr>
        <w:t>so be applied within the band 1</w:t>
      </w:r>
      <w:r w:rsidRPr="00235614">
        <w:rPr>
          <w:rStyle w:val="ECCParagraph"/>
        </w:rPr>
        <w:t>980-2010 MHz to protect other MSS systems using conventional CGCs, on the condition that the characteristics of those CGC GSs are similar to those of the ECN BSs considered in this Report.</w:t>
      </w:r>
    </w:p>
    <w:p w:rsidR="00631FC2" w:rsidRDefault="006B609A" w:rsidP="00D44772">
      <w:r w:rsidRPr="00C942BF">
        <w:rPr>
          <w:rStyle w:val="ECCParagraph"/>
        </w:rPr>
        <w:t xml:space="preserve">In summary, this Report has identified the conditions under which the aeronautical CGC systems can be operated without causing harmful interference to </w:t>
      </w:r>
      <w:r w:rsidRPr="00C942BF">
        <w:t xml:space="preserve">DA2GC and MCA systems </w:t>
      </w:r>
      <w:r>
        <w:t xml:space="preserve">and </w:t>
      </w:r>
      <w:r w:rsidRPr="00B446EF">
        <w:rPr>
          <w:rStyle w:val="ECCParagraph"/>
        </w:rPr>
        <w:t>terrestrial</w:t>
      </w:r>
      <w:r>
        <w:t xml:space="preserve"> networks</w:t>
      </w:r>
      <w:r w:rsidRPr="00B446EF">
        <w:t xml:space="preserve"> </w:t>
      </w:r>
      <w:r w:rsidRPr="00C942BF">
        <w:t>in the adjacent bands</w:t>
      </w:r>
      <w:r>
        <w:t>, and to</w:t>
      </w:r>
      <w:r w:rsidRPr="00D76484">
        <w:t xml:space="preserve"> conventional CGCs of other MSS systems in the 2 GHz MSS band.</w:t>
      </w:r>
    </w:p>
    <w:p w:rsidR="00115EF9" w:rsidRDefault="00991A0C" w:rsidP="00D44772">
      <w:r>
        <w:fldChar w:fldCharType="begin"/>
      </w:r>
      <w:r>
        <w:instrText xml:space="preserve"> REF _Ref419366716 \h </w:instrText>
      </w:r>
      <w:r>
        <w:fldChar w:fldCharType="separate"/>
      </w:r>
      <w:r w:rsidR="006D21D6" w:rsidRPr="00486F89">
        <w:t xml:space="preserve">Table </w:t>
      </w:r>
      <w:r w:rsidR="006D21D6">
        <w:rPr>
          <w:noProof/>
        </w:rPr>
        <w:t>1</w:t>
      </w:r>
      <w:r>
        <w:fldChar w:fldCharType="end"/>
      </w:r>
      <w:r w:rsidR="00D222CA">
        <w:t xml:space="preserve"> </w:t>
      </w:r>
      <w:r w:rsidR="00D222CA" w:rsidRPr="00D222CA">
        <w:t>show</w:t>
      </w:r>
      <w:r w:rsidR="00D222CA">
        <w:t>s</w:t>
      </w:r>
      <w:r w:rsidR="00D222CA" w:rsidRPr="00D222CA">
        <w:t xml:space="preserve"> an overview </w:t>
      </w:r>
      <w:r w:rsidR="00D222CA" w:rsidRPr="00D222CA">
        <w:rPr>
          <w:rStyle w:val="ECCParagraph"/>
        </w:rPr>
        <w:t xml:space="preserve">of </w:t>
      </w:r>
      <w:r w:rsidR="00B97E49">
        <w:rPr>
          <w:rStyle w:val="ECCParagraph"/>
        </w:rPr>
        <w:t xml:space="preserve">all </w:t>
      </w:r>
      <w:r w:rsidR="00D222CA" w:rsidRPr="00D222CA">
        <w:rPr>
          <w:rStyle w:val="ECCParagraph"/>
        </w:rPr>
        <w:t>scenarios</w:t>
      </w:r>
      <w:r w:rsidR="00B97E49">
        <w:rPr>
          <w:rStyle w:val="ECCParagraph"/>
        </w:rPr>
        <w:t xml:space="preserve"> including cases</w:t>
      </w:r>
      <w:r w:rsidR="00D222CA" w:rsidRPr="00D222CA">
        <w:rPr>
          <w:rStyle w:val="ECCParagraph"/>
        </w:rPr>
        <w:t xml:space="preserve"> </w:t>
      </w:r>
      <w:r w:rsidR="00D222CA">
        <w:rPr>
          <w:rStyle w:val="ECCParagraph"/>
        </w:rPr>
        <w:t xml:space="preserve">in which </w:t>
      </w:r>
      <w:r w:rsidR="00D222CA" w:rsidRPr="00D222CA">
        <w:rPr>
          <w:rStyle w:val="ECCParagraph"/>
        </w:rPr>
        <w:t>mitigation might be required</w:t>
      </w:r>
      <w:r w:rsidR="00D222CA">
        <w:t>.</w:t>
      </w:r>
      <w:r w:rsidR="00B97E49">
        <w:t xml:space="preserve"> </w:t>
      </w:r>
      <w:r>
        <w:fldChar w:fldCharType="begin"/>
      </w:r>
      <w:r>
        <w:instrText xml:space="preserve"> REF _Ref419366677 \h </w:instrText>
      </w:r>
      <w:r>
        <w:fldChar w:fldCharType="separate"/>
      </w:r>
      <w:r w:rsidR="006D21D6" w:rsidRPr="00486F89">
        <w:t xml:space="preserve">Table </w:t>
      </w:r>
      <w:r w:rsidR="006D21D6">
        <w:rPr>
          <w:noProof/>
        </w:rPr>
        <w:t>2</w:t>
      </w:r>
      <w:r>
        <w:fldChar w:fldCharType="end"/>
      </w:r>
      <w:r w:rsidR="00B97E49">
        <w:t xml:space="preserve"> </w:t>
      </w:r>
      <w:r w:rsidR="00B97E49" w:rsidRPr="00B97E49">
        <w:t xml:space="preserve">show the proposed mitigation </w:t>
      </w:r>
      <w:r w:rsidR="00B97E49">
        <w:t xml:space="preserve">measures. </w:t>
      </w:r>
    </w:p>
    <w:p w:rsidR="00486F89" w:rsidRDefault="00486F89" w:rsidP="00D44772"/>
    <w:p w:rsidR="00486F89" w:rsidRDefault="00486F89" w:rsidP="00D44772"/>
    <w:p w:rsidR="00331E60" w:rsidRPr="005724A5" w:rsidRDefault="009F728E" w:rsidP="00486F89">
      <w:pPr>
        <w:pStyle w:val="Caption"/>
        <w:rPr>
          <w:lang w:val="en-GB"/>
        </w:rPr>
      </w:pPr>
      <w:bookmarkStart w:id="2" w:name="_Ref419366716"/>
      <w:r w:rsidRPr="00486F89">
        <w:rPr>
          <w:lang w:val="en-GB"/>
        </w:rPr>
        <w:lastRenderedPageBreak/>
        <w:t xml:space="preserve">Table </w:t>
      </w:r>
      <w:r>
        <w:fldChar w:fldCharType="begin"/>
      </w:r>
      <w:r w:rsidRPr="00486F89">
        <w:rPr>
          <w:lang w:val="en-GB"/>
        </w:rPr>
        <w:instrText xml:space="preserve"> SEQ Table \* ARABIC </w:instrText>
      </w:r>
      <w:r>
        <w:fldChar w:fldCharType="separate"/>
      </w:r>
      <w:r w:rsidR="006D21D6">
        <w:rPr>
          <w:noProof/>
          <w:lang w:val="en-GB"/>
        </w:rPr>
        <w:t>1</w:t>
      </w:r>
      <w:r>
        <w:fldChar w:fldCharType="end"/>
      </w:r>
      <w:bookmarkEnd w:id="2"/>
      <w:r w:rsidR="00486F89" w:rsidRPr="005724A5">
        <w:rPr>
          <w:lang w:val="en-GB"/>
        </w:rPr>
        <w:t>:</w:t>
      </w:r>
      <w:r w:rsidRPr="00486F89">
        <w:rPr>
          <w:lang w:val="en-GB"/>
        </w:rPr>
        <w:t xml:space="preserve"> </w:t>
      </w:r>
      <w:r w:rsidR="00B97E49" w:rsidRPr="00486F89">
        <w:rPr>
          <w:lang w:val="en-GB"/>
        </w:rPr>
        <w:t xml:space="preserve">Summary of study result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4676"/>
        <w:gridCol w:w="4077"/>
      </w:tblGrid>
      <w:tr w:rsidR="005724A5" w:rsidRPr="000F28E4" w:rsidTr="00627FCE">
        <w:trPr>
          <w:tblHeader/>
        </w:trPr>
        <w:tc>
          <w:tcPr>
            <w:tcW w:w="9854" w:type="dxa"/>
            <w:gridSpan w:val="3"/>
            <w:shd w:val="clear" w:color="auto" w:fill="D2232A"/>
            <w:vAlign w:val="center"/>
          </w:tcPr>
          <w:p w:rsidR="005724A5" w:rsidRPr="00331E60" w:rsidRDefault="005724A5" w:rsidP="00486F89">
            <w:pPr>
              <w:pStyle w:val="ECCTableHeaderwhitefont"/>
            </w:pPr>
            <w:r w:rsidRPr="005724A5">
              <w:t>Summary of Aero CGC  in the band 1980 - 2010 MHz</w:t>
            </w:r>
          </w:p>
        </w:tc>
      </w:tr>
      <w:tr w:rsidR="00331E60" w:rsidRPr="000F28E4" w:rsidTr="005724A5">
        <w:trPr>
          <w:tblHeader/>
        </w:trPr>
        <w:tc>
          <w:tcPr>
            <w:tcW w:w="1101" w:type="dxa"/>
            <w:tcBorders>
              <w:top w:val="single" w:sz="8" w:space="0" w:color="FFFFFF" w:themeColor="background1"/>
              <w:right w:val="single" w:sz="8" w:space="0" w:color="FFFFFF"/>
            </w:tcBorders>
            <w:shd w:val="clear" w:color="auto" w:fill="D2232A"/>
            <w:vAlign w:val="center"/>
          </w:tcPr>
          <w:p w:rsidR="00331E60" w:rsidRPr="00331E60" w:rsidRDefault="00331E60" w:rsidP="00486F89">
            <w:pPr>
              <w:pStyle w:val="ECCTableHeaderwhitefont"/>
            </w:pPr>
            <w:r w:rsidRPr="00331E60">
              <w:t>Scenario ID</w:t>
            </w:r>
          </w:p>
        </w:tc>
        <w:tc>
          <w:tcPr>
            <w:tcW w:w="4676" w:type="dxa"/>
            <w:tcBorders>
              <w:top w:val="single" w:sz="8" w:space="0" w:color="FFFFFF" w:themeColor="background1"/>
              <w:left w:val="single" w:sz="8" w:space="0" w:color="FFFFFF"/>
              <w:right w:val="single" w:sz="8" w:space="0" w:color="FFFFFF"/>
            </w:tcBorders>
            <w:shd w:val="clear" w:color="auto" w:fill="D2232A"/>
            <w:vAlign w:val="center"/>
          </w:tcPr>
          <w:p w:rsidR="00331E60" w:rsidRPr="00331E60" w:rsidRDefault="00331E60" w:rsidP="00486F89">
            <w:pPr>
              <w:pStyle w:val="ECCTableHeaderwhitefont"/>
            </w:pPr>
            <w:r w:rsidRPr="00331E60">
              <w:t>Interfering Aeronautical MSS/CGC component</w:t>
            </w:r>
          </w:p>
        </w:tc>
        <w:tc>
          <w:tcPr>
            <w:tcW w:w="4077" w:type="dxa"/>
            <w:tcBorders>
              <w:top w:val="single" w:sz="8" w:space="0" w:color="FFFFFF" w:themeColor="background1"/>
              <w:left w:val="single" w:sz="8" w:space="0" w:color="FFFFFF"/>
            </w:tcBorders>
            <w:shd w:val="clear" w:color="auto" w:fill="D2232A"/>
            <w:vAlign w:val="center"/>
          </w:tcPr>
          <w:p w:rsidR="00331E60" w:rsidRPr="00331E60" w:rsidRDefault="00331E60" w:rsidP="00486F89">
            <w:pPr>
              <w:pStyle w:val="ECCTableHeaderwhitefont"/>
            </w:pPr>
            <w:r w:rsidRPr="00331E60">
              <w:t>Potentially interfered-with system component</w:t>
            </w:r>
            <w:r w:rsidRPr="00331E60">
              <w:tab/>
            </w:r>
          </w:p>
        </w:tc>
      </w:tr>
      <w:tr w:rsidR="00331E60" w:rsidTr="0086615C">
        <w:trPr>
          <w:trHeight w:val="228"/>
        </w:trPr>
        <w:tc>
          <w:tcPr>
            <w:tcW w:w="1101" w:type="dxa"/>
            <w:vMerge w:val="restart"/>
            <w:vAlign w:val="center"/>
          </w:tcPr>
          <w:p w:rsidR="00331E60" w:rsidRPr="00331E60" w:rsidRDefault="00331E60">
            <w:pPr>
              <w:pStyle w:val="ECCTabletext"/>
            </w:pPr>
            <w:r w:rsidRPr="00331E60">
              <w:t>1</w:t>
            </w:r>
          </w:p>
        </w:tc>
        <w:tc>
          <w:tcPr>
            <w:tcW w:w="4676" w:type="dxa"/>
            <w:vMerge w:val="restart"/>
            <w:vAlign w:val="center"/>
          </w:tcPr>
          <w:p w:rsidR="00331E60" w:rsidRPr="00331E60" w:rsidRDefault="00331E60">
            <w:pPr>
              <w:pStyle w:val="ECCTabletext"/>
            </w:pPr>
            <w:r w:rsidRPr="00331E60">
              <w:t>Aeronautical terminal transmitting to the satellite</w:t>
            </w:r>
            <w:r w:rsidRPr="00331E60">
              <w:br/>
              <w:t>(1980-2010 MHz)</w:t>
            </w:r>
          </w:p>
        </w:tc>
        <w:tc>
          <w:tcPr>
            <w:tcW w:w="4077" w:type="dxa"/>
          </w:tcPr>
          <w:p w:rsidR="00331E60" w:rsidRPr="00331E60" w:rsidRDefault="00331E60" w:rsidP="00486F89">
            <w:pPr>
              <w:pStyle w:val="ECCTabletext"/>
            </w:pPr>
            <w:r w:rsidRPr="00331E60">
              <w:t>ECN Receiving BS (1920-1980 MHz) and Conventional CGCs of other MSS systems in the 2GHz MSS band (1980-2010 MHz) </w:t>
            </w:r>
          </w:p>
        </w:tc>
      </w:tr>
      <w:tr w:rsidR="00331E60" w:rsidTr="0086615C">
        <w:trPr>
          <w:trHeight w:val="228"/>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FFFF00"/>
          </w:tcPr>
          <w:p w:rsidR="00331E60" w:rsidRPr="00331E60" w:rsidRDefault="00331E60" w:rsidP="00486F89">
            <w:pPr>
              <w:pStyle w:val="ECCTabletext"/>
            </w:pPr>
            <w:r w:rsidRPr="00331E60">
              <w:t>M1, M2, M4</w:t>
            </w:r>
          </w:p>
        </w:tc>
      </w:tr>
      <w:tr w:rsidR="00331E60" w:rsidRPr="0052738E" w:rsidTr="0086615C">
        <w:trPr>
          <w:trHeight w:val="342"/>
        </w:trPr>
        <w:tc>
          <w:tcPr>
            <w:tcW w:w="1101" w:type="dxa"/>
            <w:vMerge w:val="restart"/>
            <w:vAlign w:val="center"/>
          </w:tcPr>
          <w:p w:rsidR="00331E60" w:rsidRPr="00331E60" w:rsidRDefault="00331E60">
            <w:pPr>
              <w:pStyle w:val="ECCTabletext"/>
            </w:pPr>
            <w:r w:rsidRPr="00331E60">
              <w:t>2</w:t>
            </w:r>
          </w:p>
        </w:tc>
        <w:tc>
          <w:tcPr>
            <w:tcW w:w="4676" w:type="dxa"/>
            <w:vMerge w:val="restart"/>
            <w:vAlign w:val="center"/>
          </w:tcPr>
          <w:p w:rsidR="00331E60" w:rsidRPr="00331E60" w:rsidRDefault="00331E60">
            <w:pPr>
              <w:pStyle w:val="ECCTabletext"/>
            </w:pPr>
            <w:r w:rsidRPr="00331E60">
              <w:t>Aeronautical terminal transmitting to the aeronautical CGC ground station</w:t>
            </w:r>
            <w:r w:rsidRPr="00331E60">
              <w:br/>
              <w:t>(1980-2010 MHz)</w:t>
            </w:r>
          </w:p>
        </w:tc>
        <w:tc>
          <w:tcPr>
            <w:tcW w:w="4077" w:type="dxa"/>
            <w:vAlign w:val="center"/>
          </w:tcPr>
          <w:p w:rsidR="00331E60" w:rsidRPr="00331E60" w:rsidRDefault="00331E60">
            <w:pPr>
              <w:pStyle w:val="ECCTabletext"/>
            </w:pPr>
            <w:r w:rsidRPr="00331E60">
              <w:t>ECN Receiving BS (1920-1980 MHz) and Conventional CGCs of other MSS systems in the 2GHz MSS band (1980-2010 MHz) </w:t>
            </w:r>
          </w:p>
        </w:tc>
      </w:tr>
      <w:tr w:rsidR="00331E60" w:rsidRPr="0052738E" w:rsidTr="0086615C">
        <w:trPr>
          <w:trHeight w:val="342"/>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FFFF00"/>
            <w:vAlign w:val="center"/>
          </w:tcPr>
          <w:p w:rsidR="00331E60" w:rsidRPr="00331E60" w:rsidRDefault="00331E60">
            <w:pPr>
              <w:pStyle w:val="ECCTabletext"/>
            </w:pPr>
            <w:r w:rsidRPr="00331E60">
              <w:t>M1, M2</w:t>
            </w:r>
          </w:p>
        </w:tc>
      </w:tr>
      <w:tr w:rsidR="00331E60" w:rsidRPr="002E47C8" w:rsidTr="0086615C">
        <w:trPr>
          <w:trHeight w:val="342"/>
        </w:trPr>
        <w:tc>
          <w:tcPr>
            <w:tcW w:w="1101" w:type="dxa"/>
            <w:vMerge w:val="restart"/>
            <w:vAlign w:val="center"/>
          </w:tcPr>
          <w:p w:rsidR="00331E60" w:rsidRPr="00331E60" w:rsidRDefault="00331E60">
            <w:pPr>
              <w:pStyle w:val="ECCTabletext"/>
            </w:pPr>
            <w:r w:rsidRPr="00331E60">
              <w:t>3</w:t>
            </w:r>
          </w:p>
        </w:tc>
        <w:tc>
          <w:tcPr>
            <w:tcW w:w="4676" w:type="dxa"/>
            <w:vMerge w:val="restart"/>
            <w:vAlign w:val="center"/>
          </w:tcPr>
          <w:p w:rsidR="00331E60" w:rsidRPr="00331E60" w:rsidRDefault="00331E60">
            <w:pPr>
              <w:pStyle w:val="ECCTabletext"/>
            </w:pPr>
            <w:r w:rsidRPr="00331E60">
              <w:t xml:space="preserve">Aeronautical terminal transmitting to the aeronautical CGC ground station </w:t>
            </w:r>
            <w:r w:rsidRPr="00331E60">
              <w:br/>
              <w:t>(1980-2010 MHz)</w:t>
            </w:r>
          </w:p>
        </w:tc>
        <w:tc>
          <w:tcPr>
            <w:tcW w:w="4077" w:type="dxa"/>
            <w:vAlign w:val="center"/>
          </w:tcPr>
          <w:p w:rsidR="00331E60" w:rsidRPr="002E47C8" w:rsidRDefault="00331E60">
            <w:pPr>
              <w:pStyle w:val="ECCTabletext"/>
              <w:rPr>
                <w:lang w:val="de-DE"/>
              </w:rPr>
            </w:pPr>
            <w:r w:rsidRPr="002E47C8">
              <w:rPr>
                <w:lang w:val="de-DE"/>
              </w:rPr>
              <w:t>DA2GC FDD ground station (2010-2025 MHz)</w:t>
            </w:r>
          </w:p>
        </w:tc>
      </w:tr>
      <w:tr w:rsidR="00331E60" w:rsidRPr="000F28E4" w:rsidTr="0086615C">
        <w:trPr>
          <w:trHeight w:val="342"/>
        </w:trPr>
        <w:tc>
          <w:tcPr>
            <w:tcW w:w="1101" w:type="dxa"/>
            <w:vMerge/>
            <w:vAlign w:val="center"/>
          </w:tcPr>
          <w:p w:rsidR="00331E60" w:rsidRPr="002E47C8" w:rsidRDefault="00331E60">
            <w:pPr>
              <w:pStyle w:val="ECCTabletext"/>
              <w:rPr>
                <w:lang w:val="de-DE"/>
              </w:rPr>
            </w:pPr>
          </w:p>
        </w:tc>
        <w:tc>
          <w:tcPr>
            <w:tcW w:w="4676" w:type="dxa"/>
            <w:vMerge/>
            <w:vAlign w:val="center"/>
          </w:tcPr>
          <w:p w:rsidR="00331E60" w:rsidRPr="002E47C8" w:rsidRDefault="00331E60">
            <w:pPr>
              <w:pStyle w:val="ECCTabletext"/>
              <w:rPr>
                <w:lang w:val="de-DE"/>
              </w:rPr>
            </w:pPr>
          </w:p>
        </w:tc>
        <w:tc>
          <w:tcPr>
            <w:tcW w:w="4077" w:type="dxa"/>
            <w:shd w:val="clear" w:color="auto" w:fill="FFFF00"/>
            <w:vAlign w:val="center"/>
          </w:tcPr>
          <w:p w:rsidR="00331E60" w:rsidRPr="00331E60" w:rsidRDefault="00331E60">
            <w:pPr>
              <w:pStyle w:val="ECCTabletext"/>
            </w:pPr>
            <w:r w:rsidRPr="00331E60">
              <w:t>M1, M2, M5</w:t>
            </w:r>
          </w:p>
        </w:tc>
      </w:tr>
      <w:tr w:rsidR="00331E60" w:rsidRPr="002E47C8" w:rsidTr="0086615C">
        <w:trPr>
          <w:trHeight w:val="228"/>
        </w:trPr>
        <w:tc>
          <w:tcPr>
            <w:tcW w:w="1101" w:type="dxa"/>
            <w:vMerge w:val="restart"/>
            <w:vAlign w:val="center"/>
          </w:tcPr>
          <w:p w:rsidR="00331E60" w:rsidRPr="00331E60" w:rsidRDefault="00331E60">
            <w:pPr>
              <w:pStyle w:val="ECCTabletext"/>
            </w:pPr>
            <w:r w:rsidRPr="00331E60">
              <w:t>4</w:t>
            </w:r>
          </w:p>
        </w:tc>
        <w:tc>
          <w:tcPr>
            <w:tcW w:w="4676" w:type="dxa"/>
            <w:vMerge w:val="restart"/>
            <w:vAlign w:val="center"/>
          </w:tcPr>
          <w:p w:rsidR="00331E60" w:rsidRPr="00331E60" w:rsidRDefault="00331E60">
            <w:pPr>
              <w:pStyle w:val="ECCTabletext"/>
            </w:pPr>
            <w:r w:rsidRPr="00331E60">
              <w:t>Aeronautical terminal transmitting to the satellite</w:t>
            </w:r>
            <w:r w:rsidRPr="00331E60">
              <w:br/>
              <w:t>(1980-2010 MHz)</w:t>
            </w:r>
          </w:p>
        </w:tc>
        <w:tc>
          <w:tcPr>
            <w:tcW w:w="4077" w:type="dxa"/>
            <w:vAlign w:val="center"/>
          </w:tcPr>
          <w:p w:rsidR="00331E60" w:rsidRPr="002E47C8" w:rsidRDefault="00331E60">
            <w:pPr>
              <w:pStyle w:val="ECCTabletext"/>
              <w:rPr>
                <w:lang w:val="de-DE"/>
              </w:rPr>
            </w:pPr>
            <w:r w:rsidRPr="002E47C8">
              <w:rPr>
                <w:lang w:val="de-DE"/>
              </w:rPr>
              <w:t>DA2GC FDD ground station (2010-2025 MHz)</w:t>
            </w:r>
          </w:p>
        </w:tc>
      </w:tr>
      <w:tr w:rsidR="00331E60" w:rsidRPr="000F28E4" w:rsidTr="0086615C">
        <w:trPr>
          <w:trHeight w:val="228"/>
        </w:trPr>
        <w:tc>
          <w:tcPr>
            <w:tcW w:w="1101" w:type="dxa"/>
            <w:vMerge/>
            <w:vAlign w:val="center"/>
          </w:tcPr>
          <w:p w:rsidR="00331E60" w:rsidRPr="002E47C8" w:rsidRDefault="00331E60">
            <w:pPr>
              <w:pStyle w:val="ECCTabletext"/>
              <w:rPr>
                <w:lang w:val="de-DE"/>
              </w:rPr>
            </w:pPr>
          </w:p>
        </w:tc>
        <w:tc>
          <w:tcPr>
            <w:tcW w:w="4676" w:type="dxa"/>
            <w:vMerge/>
            <w:vAlign w:val="center"/>
          </w:tcPr>
          <w:p w:rsidR="00331E60" w:rsidRPr="002E47C8" w:rsidRDefault="00331E60">
            <w:pPr>
              <w:pStyle w:val="ECCTabletext"/>
              <w:rPr>
                <w:lang w:val="de-DE"/>
              </w:rPr>
            </w:pPr>
          </w:p>
        </w:tc>
        <w:tc>
          <w:tcPr>
            <w:tcW w:w="4077" w:type="dxa"/>
            <w:shd w:val="clear" w:color="auto" w:fill="FFFF00"/>
            <w:vAlign w:val="center"/>
          </w:tcPr>
          <w:p w:rsidR="00331E60" w:rsidRPr="00331E60" w:rsidRDefault="00331E60">
            <w:pPr>
              <w:pStyle w:val="ECCTabletext"/>
            </w:pPr>
            <w:r w:rsidRPr="00331E60">
              <w:t>M1, M2, M4</w:t>
            </w:r>
          </w:p>
        </w:tc>
      </w:tr>
      <w:tr w:rsidR="00331E60" w:rsidRPr="000F28E4" w:rsidTr="0086615C">
        <w:trPr>
          <w:trHeight w:val="342"/>
        </w:trPr>
        <w:tc>
          <w:tcPr>
            <w:tcW w:w="1101" w:type="dxa"/>
            <w:vMerge w:val="restart"/>
            <w:vAlign w:val="center"/>
          </w:tcPr>
          <w:p w:rsidR="00331E60" w:rsidRPr="00331E60" w:rsidRDefault="00331E60">
            <w:pPr>
              <w:pStyle w:val="ECCTabletext"/>
            </w:pPr>
            <w:r w:rsidRPr="00331E60">
              <w:t>5</w:t>
            </w:r>
          </w:p>
        </w:tc>
        <w:tc>
          <w:tcPr>
            <w:tcW w:w="4676" w:type="dxa"/>
            <w:vMerge w:val="restart"/>
            <w:vAlign w:val="center"/>
          </w:tcPr>
          <w:p w:rsidR="00331E60" w:rsidRPr="00331E60" w:rsidRDefault="00331E60">
            <w:pPr>
              <w:pStyle w:val="ECCTabletext"/>
            </w:pPr>
            <w:r w:rsidRPr="00331E60">
              <w:t>Aeronautical terminal transmitting to the aeronautical CGC ground station</w:t>
            </w:r>
            <w:r w:rsidRPr="00331E60">
              <w:br/>
              <w:t>(1980-2010 MHz)</w:t>
            </w:r>
          </w:p>
        </w:tc>
        <w:tc>
          <w:tcPr>
            <w:tcW w:w="4077" w:type="dxa"/>
            <w:vAlign w:val="center"/>
          </w:tcPr>
          <w:p w:rsidR="00331E60" w:rsidRPr="00331E60" w:rsidRDefault="00331E60">
            <w:pPr>
              <w:pStyle w:val="ECCTabletext"/>
            </w:pPr>
            <w:r w:rsidRPr="00331E60">
              <w:t>VLCC receiver (2010-2025 MHz)</w:t>
            </w:r>
          </w:p>
        </w:tc>
      </w:tr>
      <w:tr w:rsidR="00331E60" w:rsidRPr="000F28E4" w:rsidTr="0086615C">
        <w:trPr>
          <w:trHeight w:val="342"/>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FFFF00"/>
            <w:vAlign w:val="center"/>
          </w:tcPr>
          <w:p w:rsidR="00331E60" w:rsidRPr="00331E60" w:rsidRDefault="00331E60">
            <w:pPr>
              <w:pStyle w:val="ECCTabletext"/>
            </w:pPr>
            <w:r w:rsidRPr="00331E60">
              <w:t>M3</w:t>
            </w:r>
          </w:p>
        </w:tc>
      </w:tr>
      <w:tr w:rsidR="00331E60" w:rsidRPr="000F28E4" w:rsidTr="0086615C">
        <w:trPr>
          <w:trHeight w:val="228"/>
        </w:trPr>
        <w:tc>
          <w:tcPr>
            <w:tcW w:w="1101" w:type="dxa"/>
            <w:vMerge w:val="restart"/>
            <w:vAlign w:val="center"/>
          </w:tcPr>
          <w:p w:rsidR="00331E60" w:rsidRPr="00331E60" w:rsidRDefault="00331E60">
            <w:pPr>
              <w:pStyle w:val="ECCTabletext"/>
            </w:pPr>
            <w:r w:rsidRPr="00331E60">
              <w:t>6</w:t>
            </w:r>
          </w:p>
        </w:tc>
        <w:tc>
          <w:tcPr>
            <w:tcW w:w="4676" w:type="dxa"/>
            <w:vMerge w:val="restart"/>
            <w:vAlign w:val="center"/>
          </w:tcPr>
          <w:p w:rsidR="00331E60" w:rsidRPr="00331E60" w:rsidRDefault="00331E60">
            <w:pPr>
              <w:pStyle w:val="ECCTabletext"/>
            </w:pPr>
            <w:r w:rsidRPr="00331E60">
              <w:t>Aeronautical terminal transmitting to the satellite</w:t>
            </w:r>
            <w:r w:rsidRPr="00331E60">
              <w:br/>
              <w:t>(1980-2010 MHz)</w:t>
            </w:r>
          </w:p>
        </w:tc>
        <w:tc>
          <w:tcPr>
            <w:tcW w:w="4077" w:type="dxa"/>
            <w:vAlign w:val="center"/>
          </w:tcPr>
          <w:p w:rsidR="00331E60" w:rsidRPr="00331E60" w:rsidRDefault="00331E60">
            <w:pPr>
              <w:pStyle w:val="ECCTabletext"/>
            </w:pPr>
            <w:r w:rsidRPr="00331E60">
              <w:t>VLCC receiver (2010-2025 MHz)</w:t>
            </w:r>
          </w:p>
        </w:tc>
      </w:tr>
      <w:tr w:rsidR="00331E60" w:rsidRPr="000F28E4" w:rsidTr="0086615C">
        <w:trPr>
          <w:trHeight w:val="228"/>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FFFF00"/>
            <w:vAlign w:val="center"/>
          </w:tcPr>
          <w:p w:rsidR="00331E60" w:rsidRPr="00331E60" w:rsidRDefault="00331E60">
            <w:pPr>
              <w:pStyle w:val="ECCTabletext"/>
            </w:pPr>
            <w:r w:rsidRPr="00331E60">
              <w:t>M3</w:t>
            </w:r>
          </w:p>
        </w:tc>
      </w:tr>
      <w:tr w:rsidR="00331E60" w:rsidRPr="000F28E4" w:rsidTr="0086615C">
        <w:trPr>
          <w:trHeight w:val="342"/>
        </w:trPr>
        <w:tc>
          <w:tcPr>
            <w:tcW w:w="1101" w:type="dxa"/>
            <w:vMerge w:val="restart"/>
            <w:vAlign w:val="center"/>
          </w:tcPr>
          <w:p w:rsidR="00331E60" w:rsidRPr="00331E60" w:rsidRDefault="00331E60">
            <w:pPr>
              <w:pStyle w:val="ECCTabletext"/>
            </w:pPr>
            <w:r w:rsidRPr="00331E60">
              <w:t>7</w:t>
            </w:r>
          </w:p>
        </w:tc>
        <w:tc>
          <w:tcPr>
            <w:tcW w:w="4676" w:type="dxa"/>
            <w:vMerge w:val="restart"/>
            <w:vAlign w:val="center"/>
          </w:tcPr>
          <w:p w:rsidR="00331E60" w:rsidRPr="00331E60" w:rsidRDefault="00331E60">
            <w:pPr>
              <w:pStyle w:val="ECCTabletext"/>
            </w:pPr>
            <w:r w:rsidRPr="00331E60">
              <w:t xml:space="preserve">Aeronautical terminal transmitting to the aeronautical CGC ground station </w:t>
            </w:r>
            <w:r w:rsidRPr="00331E60">
              <w:br/>
              <w:t>(1980-2010 MHz)</w:t>
            </w:r>
          </w:p>
        </w:tc>
        <w:tc>
          <w:tcPr>
            <w:tcW w:w="4077" w:type="dxa"/>
            <w:vAlign w:val="center"/>
          </w:tcPr>
          <w:p w:rsidR="00331E60" w:rsidRPr="00331E60" w:rsidRDefault="00331E60">
            <w:pPr>
              <w:pStyle w:val="ECCTabletext"/>
            </w:pPr>
            <w:r w:rsidRPr="00331E60">
              <w:t>MCA receiving BS (1920-1980 MHz)</w:t>
            </w:r>
          </w:p>
        </w:tc>
      </w:tr>
      <w:tr w:rsidR="00331E60" w:rsidRPr="000F28E4" w:rsidTr="0086615C">
        <w:trPr>
          <w:trHeight w:val="342"/>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92D050"/>
            <w:vAlign w:val="center"/>
          </w:tcPr>
          <w:p w:rsidR="00331E60" w:rsidRPr="00331E60" w:rsidRDefault="00331E60">
            <w:pPr>
              <w:pStyle w:val="ECCTabletext"/>
            </w:pPr>
          </w:p>
        </w:tc>
      </w:tr>
      <w:tr w:rsidR="00331E60" w:rsidRPr="000F28E4" w:rsidTr="0086615C">
        <w:trPr>
          <w:trHeight w:val="228"/>
        </w:trPr>
        <w:tc>
          <w:tcPr>
            <w:tcW w:w="1101" w:type="dxa"/>
            <w:vMerge w:val="restart"/>
            <w:vAlign w:val="center"/>
          </w:tcPr>
          <w:p w:rsidR="00331E60" w:rsidRPr="00331E60" w:rsidRDefault="00331E60">
            <w:pPr>
              <w:pStyle w:val="ECCTabletext"/>
            </w:pPr>
            <w:r w:rsidRPr="00331E60">
              <w:t>8</w:t>
            </w:r>
          </w:p>
        </w:tc>
        <w:tc>
          <w:tcPr>
            <w:tcW w:w="4676" w:type="dxa"/>
            <w:vMerge w:val="restart"/>
            <w:vAlign w:val="center"/>
          </w:tcPr>
          <w:p w:rsidR="00331E60" w:rsidRPr="00331E60" w:rsidRDefault="00331E60">
            <w:pPr>
              <w:pStyle w:val="ECCTabletext"/>
            </w:pPr>
            <w:r w:rsidRPr="00331E60">
              <w:t>Aeronautical terminal transmitting to the satellite</w:t>
            </w:r>
            <w:r w:rsidRPr="00331E60">
              <w:br/>
              <w:t>(1980-2010 MHz)</w:t>
            </w:r>
          </w:p>
        </w:tc>
        <w:tc>
          <w:tcPr>
            <w:tcW w:w="4077" w:type="dxa"/>
            <w:vAlign w:val="center"/>
          </w:tcPr>
          <w:p w:rsidR="00331E60" w:rsidRPr="00331E60" w:rsidRDefault="00331E60">
            <w:pPr>
              <w:pStyle w:val="ECCTabletext"/>
            </w:pPr>
            <w:r w:rsidRPr="00331E60">
              <w:t>MCA receiving BS (1920-1980 MHz)</w:t>
            </w:r>
          </w:p>
        </w:tc>
      </w:tr>
      <w:tr w:rsidR="00331E60" w:rsidRPr="000F28E4" w:rsidTr="0086615C">
        <w:trPr>
          <w:trHeight w:val="228"/>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92D050"/>
            <w:vAlign w:val="center"/>
          </w:tcPr>
          <w:p w:rsidR="00331E60" w:rsidRPr="00331E60" w:rsidRDefault="00331E60">
            <w:pPr>
              <w:pStyle w:val="ECCTabletext"/>
            </w:pPr>
          </w:p>
        </w:tc>
      </w:tr>
      <w:tr w:rsidR="00331E60" w:rsidRPr="00C942BF" w:rsidTr="0086615C">
        <w:trPr>
          <w:trHeight w:val="342"/>
        </w:trPr>
        <w:tc>
          <w:tcPr>
            <w:tcW w:w="1101" w:type="dxa"/>
            <w:vMerge w:val="restart"/>
            <w:vAlign w:val="center"/>
          </w:tcPr>
          <w:p w:rsidR="00331E60" w:rsidRPr="00331E60" w:rsidRDefault="00331E60">
            <w:pPr>
              <w:pStyle w:val="ECCTabletext"/>
            </w:pPr>
            <w:r w:rsidRPr="00331E60">
              <w:t>9</w:t>
            </w:r>
          </w:p>
        </w:tc>
        <w:tc>
          <w:tcPr>
            <w:tcW w:w="4676" w:type="dxa"/>
            <w:vMerge w:val="restart"/>
            <w:vAlign w:val="center"/>
          </w:tcPr>
          <w:p w:rsidR="00331E60" w:rsidRPr="00331E60" w:rsidRDefault="00331E60">
            <w:pPr>
              <w:pStyle w:val="ECCTabletext"/>
            </w:pPr>
            <w:r w:rsidRPr="00331E60">
              <w:t>Aeronautical CGC ground station transmitting to the aeronautical terminal</w:t>
            </w:r>
          </w:p>
          <w:p w:rsidR="00331E60" w:rsidRPr="00331E60" w:rsidRDefault="00331E60">
            <w:pPr>
              <w:pStyle w:val="ECCTabletext"/>
            </w:pPr>
            <w:r w:rsidRPr="00331E60">
              <w:t>(2170-2200 MHz)</w:t>
            </w:r>
          </w:p>
        </w:tc>
        <w:tc>
          <w:tcPr>
            <w:tcW w:w="4077" w:type="dxa"/>
            <w:vAlign w:val="center"/>
          </w:tcPr>
          <w:p w:rsidR="00331E60" w:rsidRPr="00331E60" w:rsidRDefault="00331E60">
            <w:pPr>
              <w:pStyle w:val="ECCTabletext"/>
            </w:pPr>
            <w:r w:rsidRPr="00331E60">
              <w:t>MCA receiving MS (2110-2170 MHz)</w:t>
            </w:r>
          </w:p>
        </w:tc>
      </w:tr>
      <w:tr w:rsidR="00331E60" w:rsidRPr="00C942BF" w:rsidTr="0086615C">
        <w:trPr>
          <w:trHeight w:val="342"/>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92D050"/>
            <w:vAlign w:val="center"/>
          </w:tcPr>
          <w:p w:rsidR="00331E60" w:rsidRPr="00331E60" w:rsidRDefault="00331E60">
            <w:pPr>
              <w:pStyle w:val="ECCTabletext"/>
            </w:pPr>
          </w:p>
        </w:tc>
      </w:tr>
      <w:tr w:rsidR="00331E60" w:rsidRPr="00C942BF" w:rsidTr="0086615C">
        <w:trPr>
          <w:trHeight w:val="342"/>
        </w:trPr>
        <w:tc>
          <w:tcPr>
            <w:tcW w:w="1101" w:type="dxa"/>
            <w:vMerge w:val="restart"/>
            <w:vAlign w:val="center"/>
          </w:tcPr>
          <w:p w:rsidR="00331E60" w:rsidRPr="00331E60" w:rsidRDefault="00331E60">
            <w:pPr>
              <w:pStyle w:val="ECCTabletext"/>
            </w:pPr>
            <w:r w:rsidRPr="00331E60">
              <w:t>10</w:t>
            </w:r>
          </w:p>
        </w:tc>
        <w:tc>
          <w:tcPr>
            <w:tcW w:w="4676" w:type="dxa"/>
            <w:vMerge w:val="restart"/>
            <w:vAlign w:val="center"/>
          </w:tcPr>
          <w:p w:rsidR="00331E60" w:rsidRPr="00331E60" w:rsidRDefault="00331E60">
            <w:pPr>
              <w:pStyle w:val="ECCTabletext"/>
            </w:pPr>
            <w:r w:rsidRPr="00331E60">
              <w:t>Aeronautical CGC ground station transmitting to the aeronautical terminal</w:t>
            </w:r>
          </w:p>
          <w:p w:rsidR="00331E60" w:rsidRPr="00331E60" w:rsidRDefault="00331E60">
            <w:pPr>
              <w:pStyle w:val="ECCTabletext"/>
            </w:pPr>
            <w:r w:rsidRPr="00331E60">
              <w:t>(2170-2200 MHz)</w:t>
            </w:r>
          </w:p>
        </w:tc>
        <w:tc>
          <w:tcPr>
            <w:tcW w:w="4077" w:type="dxa"/>
            <w:vAlign w:val="center"/>
          </w:tcPr>
          <w:p w:rsidR="00331E60" w:rsidRPr="00331E60" w:rsidRDefault="00331E60">
            <w:pPr>
              <w:pStyle w:val="ECCTabletext"/>
            </w:pPr>
            <w:r w:rsidRPr="00331E60">
              <w:t>Receiving MS in ECN FDD systems (2110-2170 MHz)</w:t>
            </w:r>
          </w:p>
        </w:tc>
      </w:tr>
      <w:tr w:rsidR="00331E60" w:rsidRPr="00C942BF" w:rsidTr="0086615C">
        <w:trPr>
          <w:trHeight w:val="342"/>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92D050"/>
            <w:vAlign w:val="center"/>
          </w:tcPr>
          <w:p w:rsidR="00331E60" w:rsidRPr="00331E60" w:rsidRDefault="00331E60">
            <w:pPr>
              <w:pStyle w:val="ECCTabletext"/>
            </w:pPr>
          </w:p>
        </w:tc>
      </w:tr>
      <w:tr w:rsidR="00331E60" w:rsidRPr="00C942BF" w:rsidTr="0086615C">
        <w:trPr>
          <w:trHeight w:val="342"/>
        </w:trPr>
        <w:tc>
          <w:tcPr>
            <w:tcW w:w="1101" w:type="dxa"/>
            <w:vMerge w:val="restart"/>
            <w:vAlign w:val="center"/>
          </w:tcPr>
          <w:p w:rsidR="00331E60" w:rsidRPr="00331E60" w:rsidRDefault="00331E60">
            <w:pPr>
              <w:pStyle w:val="ECCTabletext"/>
            </w:pPr>
            <w:r w:rsidRPr="00331E60">
              <w:t>11</w:t>
            </w:r>
          </w:p>
        </w:tc>
        <w:tc>
          <w:tcPr>
            <w:tcW w:w="4676" w:type="dxa"/>
            <w:vMerge w:val="restart"/>
            <w:vAlign w:val="center"/>
          </w:tcPr>
          <w:p w:rsidR="00331E60" w:rsidRPr="00331E60" w:rsidRDefault="00331E60">
            <w:pPr>
              <w:pStyle w:val="ECCTabletext"/>
            </w:pPr>
            <w:r w:rsidRPr="00331E60">
              <w:t>Aeronautical CGC ground station transmitting</w:t>
            </w:r>
          </w:p>
          <w:p w:rsidR="00331E60" w:rsidRPr="00331E60" w:rsidRDefault="00331E60">
            <w:pPr>
              <w:pStyle w:val="ECCTabletext"/>
            </w:pPr>
            <w:r w:rsidRPr="00331E60">
              <w:t>to the aeronautical terminal</w:t>
            </w:r>
          </w:p>
          <w:p w:rsidR="00331E60" w:rsidRPr="00331E60" w:rsidRDefault="00331E60">
            <w:pPr>
              <w:pStyle w:val="ECCTabletext"/>
            </w:pPr>
            <w:r w:rsidRPr="00331E60">
              <w:t>(2170-2200 MHz)</w:t>
            </w:r>
          </w:p>
        </w:tc>
        <w:tc>
          <w:tcPr>
            <w:tcW w:w="4077" w:type="dxa"/>
            <w:vAlign w:val="center"/>
          </w:tcPr>
          <w:p w:rsidR="00331E60" w:rsidRPr="00331E60" w:rsidRDefault="00331E60">
            <w:pPr>
              <w:pStyle w:val="ECCTabletext"/>
            </w:pPr>
            <w:r w:rsidRPr="00331E60">
              <w:t>PMSE receiver (2200-2290 MHz)</w:t>
            </w:r>
          </w:p>
        </w:tc>
      </w:tr>
      <w:tr w:rsidR="00331E60" w:rsidRPr="00C942BF" w:rsidTr="0086615C">
        <w:trPr>
          <w:trHeight w:val="342"/>
        </w:trPr>
        <w:tc>
          <w:tcPr>
            <w:tcW w:w="1101" w:type="dxa"/>
            <w:vMerge/>
            <w:vAlign w:val="center"/>
          </w:tcPr>
          <w:p w:rsidR="00331E60" w:rsidRPr="00331E60" w:rsidRDefault="00331E60">
            <w:pPr>
              <w:pStyle w:val="ECCTabletext"/>
            </w:pPr>
          </w:p>
        </w:tc>
        <w:tc>
          <w:tcPr>
            <w:tcW w:w="4676" w:type="dxa"/>
            <w:vMerge/>
            <w:vAlign w:val="center"/>
          </w:tcPr>
          <w:p w:rsidR="00331E60" w:rsidRPr="00331E60" w:rsidRDefault="00331E60">
            <w:pPr>
              <w:pStyle w:val="ECCTabletext"/>
            </w:pPr>
          </w:p>
        </w:tc>
        <w:tc>
          <w:tcPr>
            <w:tcW w:w="4077" w:type="dxa"/>
            <w:shd w:val="clear" w:color="auto" w:fill="92D050"/>
            <w:vAlign w:val="center"/>
          </w:tcPr>
          <w:p w:rsidR="00331E60" w:rsidRPr="00331E60" w:rsidRDefault="00331E60">
            <w:pPr>
              <w:pStyle w:val="ECCTabletext"/>
            </w:pPr>
          </w:p>
        </w:tc>
      </w:tr>
    </w:tbl>
    <w:p w:rsidR="00486F89" w:rsidRDefault="00486F89" w:rsidP="00D44772">
      <w:pPr>
        <w:rPr>
          <w:rStyle w:val="ECCParagraph"/>
        </w:rPr>
      </w:pPr>
    </w:p>
    <w:p w:rsidR="00CB54CE" w:rsidRDefault="00AA682B" w:rsidP="00991A0C">
      <w:pPr>
        <w:pStyle w:val="Caption"/>
        <w:keepNext/>
      </w:pPr>
      <w:bookmarkStart w:id="3" w:name="_Ref419366677"/>
      <w:r w:rsidRPr="00486F89">
        <w:rPr>
          <w:lang w:val="en-GB"/>
        </w:rPr>
        <w:lastRenderedPageBreak/>
        <w:t xml:space="preserve">Table </w:t>
      </w:r>
      <w:r>
        <w:fldChar w:fldCharType="begin"/>
      </w:r>
      <w:r w:rsidRPr="00486F89">
        <w:rPr>
          <w:lang w:val="en-GB"/>
        </w:rPr>
        <w:instrText xml:space="preserve"> SEQ Table \* ARABIC </w:instrText>
      </w:r>
      <w:r>
        <w:fldChar w:fldCharType="separate"/>
      </w:r>
      <w:r w:rsidR="006D21D6">
        <w:rPr>
          <w:noProof/>
          <w:lang w:val="en-GB"/>
        </w:rPr>
        <w:t>2</w:t>
      </w:r>
      <w:r>
        <w:fldChar w:fldCharType="end"/>
      </w:r>
      <w:bookmarkEnd w:id="3"/>
      <w:r w:rsidR="00BF36FB" w:rsidRPr="00BF36FB">
        <w:rPr>
          <w:lang w:val="en-GB"/>
        </w:rPr>
        <w:t xml:space="preserve">: </w:t>
      </w:r>
      <w:r w:rsidR="00BF36FB" w:rsidRPr="00986D0B">
        <w:rPr>
          <w:lang w:val="en-GB"/>
        </w:rPr>
        <w:t>A</w:t>
      </w:r>
      <w:r w:rsidR="00A71ABD">
        <w:rPr>
          <w:rStyle w:val="ECCParagraph"/>
        </w:rPr>
        <w:t xml:space="preserve">pplicable </w:t>
      </w:r>
      <w:r w:rsidR="00486F89">
        <w:rPr>
          <w:rStyle w:val="ECCParagraph"/>
        </w:rPr>
        <w:t>mitigation techniques</w:t>
      </w:r>
    </w:p>
    <w:tbl>
      <w:tblPr>
        <w:tblStyle w:val="ECCTable-redheader"/>
        <w:tblW w:w="0" w:type="auto"/>
        <w:tblInd w:w="817" w:type="dxa"/>
        <w:tblLook w:val="04A0" w:firstRow="1" w:lastRow="0" w:firstColumn="1" w:lastColumn="0" w:noHBand="0" w:noVBand="1"/>
      </w:tblPr>
      <w:tblGrid>
        <w:gridCol w:w="4110"/>
        <w:gridCol w:w="4095"/>
      </w:tblGrid>
      <w:tr w:rsidR="0086615C" w:rsidTr="0086615C">
        <w:trPr>
          <w:cnfStyle w:val="100000000000" w:firstRow="1" w:lastRow="0" w:firstColumn="0" w:lastColumn="0" w:oddVBand="0" w:evenVBand="0" w:oddHBand="0" w:evenHBand="0" w:firstRowFirstColumn="0" w:firstRowLastColumn="0" w:lastRowFirstColumn="0" w:lastRowLastColumn="0"/>
        </w:trPr>
        <w:tc>
          <w:tcPr>
            <w:tcW w:w="8205" w:type="dxa"/>
            <w:gridSpan w:val="2"/>
          </w:tcPr>
          <w:p w:rsidR="0086615C" w:rsidRPr="005724A5" w:rsidRDefault="0086615C" w:rsidP="00991A0C">
            <w:pPr>
              <w:pStyle w:val="ECCTableHeaderwhitefont"/>
              <w:keepNext/>
              <w:rPr>
                <w:b/>
              </w:rPr>
            </w:pPr>
            <w:r w:rsidRPr="005724A5">
              <w:rPr>
                <w:b/>
              </w:rPr>
              <w:t>Mitigation measure</w:t>
            </w:r>
          </w:p>
        </w:tc>
      </w:tr>
      <w:tr w:rsidR="0086615C" w:rsidTr="0086615C">
        <w:tc>
          <w:tcPr>
            <w:tcW w:w="4110" w:type="dxa"/>
          </w:tcPr>
          <w:p w:rsidR="0086615C" w:rsidRPr="0086615C" w:rsidRDefault="0086615C" w:rsidP="00991A0C">
            <w:pPr>
              <w:pStyle w:val="ECCTabletext"/>
              <w:keepNext/>
            </w:pPr>
            <w:r w:rsidRPr="0086615C">
              <w:t>M1</w:t>
            </w:r>
          </w:p>
        </w:tc>
        <w:tc>
          <w:tcPr>
            <w:tcW w:w="4095" w:type="dxa"/>
          </w:tcPr>
          <w:p w:rsidR="0086615C" w:rsidRPr="0086615C" w:rsidRDefault="0086615C" w:rsidP="00172060">
            <w:pPr>
              <w:pStyle w:val="ECCTabletext"/>
              <w:keepNext/>
            </w:pPr>
            <w:r w:rsidRPr="0086615C">
              <w:t>Improved T</w:t>
            </w:r>
            <w:r w:rsidR="00172060">
              <w:t>x</w:t>
            </w:r>
            <w:r w:rsidRPr="0086615C">
              <w:t xml:space="preserve"> filtering</w:t>
            </w:r>
          </w:p>
        </w:tc>
      </w:tr>
      <w:tr w:rsidR="0086615C" w:rsidTr="0086615C">
        <w:tc>
          <w:tcPr>
            <w:tcW w:w="4110" w:type="dxa"/>
          </w:tcPr>
          <w:p w:rsidR="0086615C" w:rsidRPr="0086615C" w:rsidRDefault="0086615C" w:rsidP="00991A0C">
            <w:pPr>
              <w:pStyle w:val="ECCTabletext"/>
              <w:keepNext/>
            </w:pPr>
            <w:r w:rsidRPr="0086615C">
              <w:t>M2</w:t>
            </w:r>
          </w:p>
        </w:tc>
        <w:tc>
          <w:tcPr>
            <w:tcW w:w="4095" w:type="dxa"/>
          </w:tcPr>
          <w:p w:rsidR="0086615C" w:rsidRPr="0086615C" w:rsidRDefault="0086615C" w:rsidP="00991A0C">
            <w:pPr>
              <w:pStyle w:val="ECCTabletext"/>
              <w:keepNext/>
            </w:pPr>
            <w:r w:rsidRPr="0086615C">
              <w:t>e.i.r.p. reduction depending on aircraft altitude</w:t>
            </w:r>
          </w:p>
        </w:tc>
      </w:tr>
      <w:tr w:rsidR="0086615C" w:rsidTr="0086615C">
        <w:tc>
          <w:tcPr>
            <w:tcW w:w="4110" w:type="dxa"/>
          </w:tcPr>
          <w:p w:rsidR="0086615C" w:rsidRPr="0086615C" w:rsidRDefault="0086615C" w:rsidP="00991A0C">
            <w:pPr>
              <w:pStyle w:val="ECCTabletext"/>
              <w:keepNext/>
            </w:pPr>
            <w:r w:rsidRPr="0086615C">
              <w:t>M3</w:t>
            </w:r>
          </w:p>
        </w:tc>
        <w:tc>
          <w:tcPr>
            <w:tcW w:w="4095" w:type="dxa"/>
          </w:tcPr>
          <w:p w:rsidR="0086615C" w:rsidRPr="0086615C" w:rsidRDefault="0086615C" w:rsidP="00991A0C">
            <w:pPr>
              <w:pStyle w:val="ECCTabletext"/>
              <w:keepNext/>
            </w:pPr>
            <w:r w:rsidRPr="0086615C">
              <w:t>Shielding/receiver depointing (including natural terrain shielding)</w:t>
            </w:r>
          </w:p>
        </w:tc>
      </w:tr>
      <w:tr w:rsidR="0086615C" w:rsidTr="0086615C">
        <w:tc>
          <w:tcPr>
            <w:tcW w:w="4110" w:type="dxa"/>
          </w:tcPr>
          <w:p w:rsidR="0086615C" w:rsidRPr="0086615C" w:rsidRDefault="0086615C" w:rsidP="00991A0C">
            <w:pPr>
              <w:pStyle w:val="ECCTabletext"/>
              <w:keepNext/>
            </w:pPr>
            <w:r w:rsidRPr="0086615C">
              <w:t>M4</w:t>
            </w:r>
          </w:p>
        </w:tc>
        <w:tc>
          <w:tcPr>
            <w:tcW w:w="4095" w:type="dxa"/>
          </w:tcPr>
          <w:p w:rsidR="0086615C" w:rsidRPr="0086615C" w:rsidRDefault="0086615C" w:rsidP="00991A0C">
            <w:pPr>
              <w:pStyle w:val="ECCTabletext"/>
              <w:keepNext/>
            </w:pPr>
            <w:r w:rsidRPr="0086615C">
              <w:t>fuselage attenuation</w:t>
            </w:r>
          </w:p>
        </w:tc>
      </w:tr>
      <w:tr w:rsidR="0086615C" w:rsidTr="0086615C">
        <w:tc>
          <w:tcPr>
            <w:tcW w:w="4110" w:type="dxa"/>
          </w:tcPr>
          <w:p w:rsidR="0086615C" w:rsidRPr="0086615C" w:rsidRDefault="0086615C" w:rsidP="00486F89">
            <w:pPr>
              <w:pStyle w:val="ECCTabletext"/>
            </w:pPr>
            <w:r w:rsidRPr="0086615C">
              <w:t>M5</w:t>
            </w:r>
          </w:p>
        </w:tc>
        <w:tc>
          <w:tcPr>
            <w:tcW w:w="4095" w:type="dxa"/>
          </w:tcPr>
          <w:p w:rsidR="0086615C" w:rsidRPr="0086615C" w:rsidRDefault="0086615C" w:rsidP="00486F89">
            <w:pPr>
              <w:pStyle w:val="ECCTabletext"/>
            </w:pPr>
            <w:r w:rsidRPr="0086615C">
              <w:t>co-siting of different ground stations</w:t>
            </w:r>
          </w:p>
        </w:tc>
      </w:tr>
    </w:tbl>
    <w:p w:rsidR="0086615C" w:rsidRDefault="0086615C" w:rsidP="00CB54CE"/>
    <w:tbl>
      <w:tblPr>
        <w:tblW w:w="5380" w:type="dxa"/>
        <w:tblInd w:w="978" w:type="dxa"/>
        <w:tblLook w:val="04A0" w:firstRow="1" w:lastRow="0" w:firstColumn="1" w:lastColumn="0" w:noHBand="0" w:noVBand="1"/>
      </w:tblPr>
      <w:tblGrid>
        <w:gridCol w:w="740"/>
        <w:gridCol w:w="4640"/>
      </w:tblGrid>
      <w:tr w:rsidR="0086615C" w:rsidRPr="00D379B2" w:rsidTr="005724A5">
        <w:trPr>
          <w:trHeight w:val="600"/>
        </w:trPr>
        <w:tc>
          <w:tcPr>
            <w:tcW w:w="740" w:type="dxa"/>
            <w:tcBorders>
              <w:top w:val="single" w:sz="8" w:space="0" w:color="C00000"/>
              <w:left w:val="single" w:sz="8" w:space="0" w:color="C00000"/>
              <w:bottom w:val="single" w:sz="8" w:space="0" w:color="C00000"/>
              <w:right w:val="single" w:sz="8" w:space="0" w:color="C00000"/>
            </w:tcBorders>
            <w:shd w:val="clear" w:color="000000" w:fill="92D050"/>
            <w:vAlign w:val="center"/>
            <w:hideMark/>
          </w:tcPr>
          <w:p w:rsidR="0086615C" w:rsidRPr="0086615C" w:rsidRDefault="0086615C" w:rsidP="0086615C">
            <w:r w:rsidRPr="0086615C">
              <w:t> </w:t>
            </w:r>
          </w:p>
        </w:tc>
        <w:tc>
          <w:tcPr>
            <w:tcW w:w="4640" w:type="dxa"/>
            <w:tcBorders>
              <w:top w:val="single" w:sz="8" w:space="0" w:color="C00000"/>
              <w:left w:val="single" w:sz="8" w:space="0" w:color="C00000"/>
              <w:bottom w:val="single" w:sz="4" w:space="0" w:color="auto"/>
              <w:right w:val="single" w:sz="8" w:space="0" w:color="C00000"/>
            </w:tcBorders>
            <w:shd w:val="clear" w:color="auto" w:fill="auto"/>
            <w:vAlign w:val="center"/>
            <w:hideMark/>
          </w:tcPr>
          <w:p w:rsidR="0086615C" w:rsidRPr="0086615C" w:rsidRDefault="0086615C" w:rsidP="0086615C">
            <w:r w:rsidRPr="0086615C">
              <w:t>Compatibility is achieved with the basic system parameters</w:t>
            </w:r>
          </w:p>
        </w:tc>
      </w:tr>
      <w:tr w:rsidR="0086615C" w:rsidRPr="00D379B2" w:rsidTr="005724A5">
        <w:trPr>
          <w:trHeight w:val="630"/>
        </w:trPr>
        <w:tc>
          <w:tcPr>
            <w:tcW w:w="740" w:type="dxa"/>
            <w:tcBorders>
              <w:top w:val="single" w:sz="8" w:space="0" w:color="C00000"/>
              <w:left w:val="single" w:sz="8" w:space="0" w:color="C00000"/>
              <w:bottom w:val="single" w:sz="8" w:space="0" w:color="C00000"/>
              <w:right w:val="single" w:sz="8" w:space="0" w:color="C00000"/>
            </w:tcBorders>
            <w:shd w:val="clear" w:color="000000" w:fill="FFFF00"/>
            <w:vAlign w:val="center"/>
            <w:hideMark/>
          </w:tcPr>
          <w:p w:rsidR="0086615C" w:rsidRPr="0086615C" w:rsidRDefault="0086615C" w:rsidP="0086615C">
            <w:r w:rsidRPr="0086615C">
              <w:t> </w:t>
            </w:r>
          </w:p>
        </w:tc>
        <w:tc>
          <w:tcPr>
            <w:tcW w:w="4640" w:type="dxa"/>
            <w:tcBorders>
              <w:top w:val="single" w:sz="8" w:space="0" w:color="C00000"/>
              <w:left w:val="single" w:sz="8" w:space="0" w:color="C00000"/>
              <w:bottom w:val="single" w:sz="8" w:space="0" w:color="C00000"/>
              <w:right w:val="single" w:sz="8" w:space="0" w:color="C00000"/>
            </w:tcBorders>
            <w:shd w:val="clear" w:color="auto" w:fill="auto"/>
            <w:vAlign w:val="center"/>
            <w:hideMark/>
          </w:tcPr>
          <w:p w:rsidR="0086615C" w:rsidRPr="0086615C" w:rsidRDefault="0086615C" w:rsidP="0086615C">
            <w:r w:rsidRPr="0086615C">
              <w:t>Compatibility may be achieved with mitigation techniques or restrictions</w:t>
            </w:r>
          </w:p>
        </w:tc>
      </w:tr>
    </w:tbl>
    <w:p w:rsidR="00CB54CE" w:rsidRDefault="00CB54CE">
      <w:pPr>
        <w:spacing w:before="60" w:after="120"/>
        <w:jc w:val="left"/>
        <w:rPr>
          <w:rStyle w:val="ECCParagraph"/>
        </w:rPr>
      </w:pPr>
    </w:p>
    <w:p w:rsidR="00BD4AC4" w:rsidRDefault="00BD4AC4">
      <w:pPr>
        <w:spacing w:before="60" w:after="120"/>
        <w:jc w:val="left"/>
      </w:pPr>
      <w:r>
        <w:br w:type="page"/>
      </w:r>
    </w:p>
    <w:p w:rsidR="00991A0C" w:rsidRDefault="00240D8B" w:rsidP="00991A0C">
      <w:r w:rsidRPr="00C942BF">
        <w:rPr>
          <w:noProof/>
          <w:lang w:val="da-DK" w:eastAsia="da-DK"/>
        </w:rPr>
        <w:lastRenderedPageBreak/>
        <mc:AlternateContent>
          <mc:Choice Requires="wps">
            <w:drawing>
              <wp:anchor distT="0" distB="0" distL="114300" distR="114300" simplePos="0" relativeHeight="251664384" behindDoc="1" locked="0" layoutInCell="1" allowOverlap="1" wp14:anchorId="21D9CCBE" wp14:editId="3B905A8F">
                <wp:simplePos x="0" y="0"/>
                <wp:positionH relativeFrom="page">
                  <wp:posOffset>-7620</wp:posOffset>
                </wp:positionH>
                <wp:positionV relativeFrom="page">
                  <wp:posOffset>908050</wp:posOffset>
                </wp:positionV>
                <wp:extent cx="7720330" cy="720090"/>
                <wp:effectExtent l="0" t="0" r="0" b="3810"/>
                <wp:wrapNone/>
                <wp:docPr id="6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33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pt;margin-top:71.5pt;width:607.9pt;height:5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iigQIAAP4EAAAOAAAAZHJzL2Uyb0RvYy54bWysVF2PEyEUfTfxPxDeu/Ox04+Z7HTT7l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" fillcolor="#b0a696" stroked="f">
                <w10:wrap anchorx="page" anchory="page"/>
              </v:rect>
            </w:pict>
          </mc:Fallback>
        </mc:AlternateContent>
      </w:r>
    </w:p>
    <w:p w:rsidR="00DD3F7E" w:rsidRDefault="00DD3F7E" w:rsidP="00034EF0">
      <w:pPr>
        <w:pStyle w:val="ECCTableHeaderwhitefont"/>
        <w:jc w:val="both"/>
      </w:pPr>
      <w:r w:rsidRPr="00D76484">
        <w:t>TABLE OF CONTENTS</w:t>
      </w:r>
    </w:p>
    <w:p w:rsidR="00991A0C" w:rsidRPr="00D76484" w:rsidRDefault="00991A0C" w:rsidP="00034EF0">
      <w:pPr>
        <w:pStyle w:val="ECCTableHeaderwhitefont"/>
        <w:jc w:val="both"/>
      </w:pPr>
    </w:p>
    <w:sdt>
      <w:sdtPr>
        <w:id w:val="-835923045"/>
        <w:docPartObj>
          <w:docPartGallery w:val="Table of Contents"/>
          <w:docPartUnique/>
        </w:docPartObj>
      </w:sdtPr>
      <w:sdtEndPr/>
      <w:sdtContent>
        <w:p w:rsidR="00DD3F7E" w:rsidRPr="00C942BF" w:rsidRDefault="00DD3F7E"/>
        <w:p w:rsidR="00047D07" w:rsidRDefault="00D76484">
          <w:pPr>
            <w:pStyle w:val="TOC1"/>
            <w:rPr>
              <w:rFonts w:asciiTheme="minorHAnsi" w:eastAsiaTheme="minorEastAsia" w:hAnsiTheme="minorHAnsi" w:cstheme="minorBidi"/>
              <w:b w:val="0"/>
              <w:noProof/>
              <w:sz w:val="22"/>
              <w:szCs w:val="22"/>
              <w:lang w:eastAsia="en-GB"/>
            </w:rPr>
          </w:pPr>
          <w:r>
            <w:rPr>
              <w:b w:val="0"/>
            </w:rPr>
            <w:fldChar w:fldCharType="begin"/>
          </w:r>
          <w:r>
            <w:rPr>
              <w:b w:val="0"/>
            </w:rPr>
            <w:instrText xml:space="preserve"> TOC \o "1-3" \h \z \t "ECC Annex heading1;1" </w:instrText>
          </w:r>
          <w:r>
            <w:rPr>
              <w:b w:val="0"/>
            </w:rPr>
            <w:fldChar w:fldCharType="separate"/>
          </w:r>
          <w:hyperlink w:anchor="_Toc419377151" w:history="1">
            <w:r w:rsidR="00047D07" w:rsidRPr="008D2839">
              <w:rPr>
                <w:rStyle w:val="Hyperlink"/>
                <w:noProof/>
              </w:rPr>
              <w:t>0</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EXECUTIVE SUMMARY</w:t>
            </w:r>
            <w:r w:rsidR="00047D07">
              <w:rPr>
                <w:noProof/>
                <w:webHidden/>
              </w:rPr>
              <w:tab/>
            </w:r>
            <w:r w:rsidR="00047D07">
              <w:rPr>
                <w:noProof/>
                <w:webHidden/>
              </w:rPr>
              <w:fldChar w:fldCharType="begin"/>
            </w:r>
            <w:r w:rsidR="00047D07">
              <w:rPr>
                <w:noProof/>
                <w:webHidden/>
              </w:rPr>
              <w:instrText xml:space="preserve"> PAGEREF _Toc419377151 \h </w:instrText>
            </w:r>
            <w:r w:rsidR="00047D07">
              <w:rPr>
                <w:noProof/>
                <w:webHidden/>
              </w:rPr>
            </w:r>
            <w:r w:rsidR="00047D07">
              <w:rPr>
                <w:noProof/>
                <w:webHidden/>
              </w:rPr>
              <w:fldChar w:fldCharType="separate"/>
            </w:r>
            <w:r w:rsidR="00047D07">
              <w:rPr>
                <w:noProof/>
                <w:webHidden/>
              </w:rPr>
              <w:t>2</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52" w:history="1">
            <w:r w:rsidR="00047D07" w:rsidRPr="008D2839">
              <w:rPr>
                <w:rStyle w:val="Hyperlink"/>
                <w:noProof/>
              </w:rPr>
              <w:t>1</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INTRODUCTION</w:t>
            </w:r>
            <w:r w:rsidR="00047D07">
              <w:rPr>
                <w:noProof/>
                <w:webHidden/>
              </w:rPr>
              <w:tab/>
            </w:r>
            <w:r w:rsidR="00047D07">
              <w:rPr>
                <w:noProof/>
                <w:webHidden/>
              </w:rPr>
              <w:fldChar w:fldCharType="begin"/>
            </w:r>
            <w:r w:rsidR="00047D07">
              <w:rPr>
                <w:noProof/>
                <w:webHidden/>
              </w:rPr>
              <w:instrText xml:space="preserve"> PAGEREF _Toc419377152 \h </w:instrText>
            </w:r>
            <w:r w:rsidR="00047D07">
              <w:rPr>
                <w:noProof/>
                <w:webHidden/>
              </w:rPr>
            </w:r>
            <w:r w:rsidR="00047D07">
              <w:rPr>
                <w:noProof/>
                <w:webHidden/>
              </w:rPr>
              <w:fldChar w:fldCharType="separate"/>
            </w:r>
            <w:r w:rsidR="00047D07">
              <w:rPr>
                <w:noProof/>
                <w:webHidden/>
              </w:rPr>
              <w:t>8</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53" w:history="1">
            <w:r w:rsidR="00047D07" w:rsidRPr="008D2839">
              <w:rPr>
                <w:rStyle w:val="Hyperlink"/>
                <w:noProof/>
              </w:rPr>
              <w:t>2</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DEFINITIONS</w:t>
            </w:r>
            <w:r w:rsidR="00047D07">
              <w:rPr>
                <w:noProof/>
                <w:webHidden/>
              </w:rPr>
              <w:tab/>
            </w:r>
            <w:r w:rsidR="00047D07">
              <w:rPr>
                <w:noProof/>
                <w:webHidden/>
              </w:rPr>
              <w:fldChar w:fldCharType="begin"/>
            </w:r>
            <w:r w:rsidR="00047D07">
              <w:rPr>
                <w:noProof/>
                <w:webHidden/>
              </w:rPr>
              <w:instrText xml:space="preserve"> PAGEREF _Toc419377153 \h </w:instrText>
            </w:r>
            <w:r w:rsidR="00047D07">
              <w:rPr>
                <w:noProof/>
                <w:webHidden/>
              </w:rPr>
            </w:r>
            <w:r w:rsidR="00047D07">
              <w:rPr>
                <w:noProof/>
                <w:webHidden/>
              </w:rPr>
              <w:fldChar w:fldCharType="separate"/>
            </w:r>
            <w:r w:rsidR="00047D07">
              <w:rPr>
                <w:noProof/>
                <w:webHidden/>
              </w:rPr>
              <w:t>9</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54" w:history="1">
            <w:r w:rsidR="00047D07" w:rsidRPr="008D2839">
              <w:rPr>
                <w:rStyle w:val="Hyperlink"/>
                <w:noProof/>
              </w:rPr>
              <w:t>3</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FREQUENCY USAGE</w:t>
            </w:r>
            <w:r w:rsidR="00047D07">
              <w:rPr>
                <w:noProof/>
                <w:webHidden/>
              </w:rPr>
              <w:tab/>
            </w:r>
            <w:r w:rsidR="00047D07">
              <w:rPr>
                <w:noProof/>
                <w:webHidden/>
              </w:rPr>
              <w:fldChar w:fldCharType="begin"/>
            </w:r>
            <w:r w:rsidR="00047D07">
              <w:rPr>
                <w:noProof/>
                <w:webHidden/>
              </w:rPr>
              <w:instrText xml:space="preserve"> PAGEREF _Toc419377154 \h </w:instrText>
            </w:r>
            <w:r w:rsidR="00047D07">
              <w:rPr>
                <w:noProof/>
                <w:webHidden/>
              </w:rPr>
            </w:r>
            <w:r w:rsidR="00047D07">
              <w:rPr>
                <w:noProof/>
                <w:webHidden/>
              </w:rPr>
              <w:fldChar w:fldCharType="separate"/>
            </w:r>
            <w:r w:rsidR="00047D07">
              <w:rPr>
                <w:noProof/>
                <w:webHidden/>
              </w:rPr>
              <w:t>10</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55" w:history="1">
            <w:r w:rsidR="00047D07" w:rsidRPr="008D2839">
              <w:rPr>
                <w:rStyle w:val="Hyperlink"/>
                <w:noProof/>
              </w:rPr>
              <w:t>4</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SHARING SCENARIOS</w:t>
            </w:r>
            <w:r w:rsidR="00047D07">
              <w:rPr>
                <w:noProof/>
                <w:webHidden/>
              </w:rPr>
              <w:tab/>
            </w:r>
            <w:r w:rsidR="00047D07">
              <w:rPr>
                <w:noProof/>
                <w:webHidden/>
              </w:rPr>
              <w:fldChar w:fldCharType="begin"/>
            </w:r>
            <w:r w:rsidR="00047D07">
              <w:rPr>
                <w:noProof/>
                <w:webHidden/>
              </w:rPr>
              <w:instrText xml:space="preserve"> PAGEREF _Toc419377155 \h </w:instrText>
            </w:r>
            <w:r w:rsidR="00047D07">
              <w:rPr>
                <w:noProof/>
                <w:webHidden/>
              </w:rPr>
            </w:r>
            <w:r w:rsidR="00047D07">
              <w:rPr>
                <w:noProof/>
                <w:webHidden/>
              </w:rPr>
              <w:fldChar w:fldCharType="separate"/>
            </w:r>
            <w:r w:rsidR="00047D07">
              <w:rPr>
                <w:noProof/>
                <w:webHidden/>
              </w:rPr>
              <w:t>13</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56" w:history="1">
            <w:r w:rsidR="00047D07" w:rsidRPr="008D2839">
              <w:rPr>
                <w:rStyle w:val="Hyperlink"/>
                <w:noProof/>
              </w:rPr>
              <w:t>5</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ASSUMPTIONS AND SYSTEM PARAMETERS</w:t>
            </w:r>
            <w:r w:rsidR="00047D07">
              <w:rPr>
                <w:noProof/>
                <w:webHidden/>
              </w:rPr>
              <w:tab/>
            </w:r>
            <w:r w:rsidR="00047D07">
              <w:rPr>
                <w:noProof/>
                <w:webHidden/>
              </w:rPr>
              <w:fldChar w:fldCharType="begin"/>
            </w:r>
            <w:r w:rsidR="00047D07">
              <w:rPr>
                <w:noProof/>
                <w:webHidden/>
              </w:rPr>
              <w:instrText xml:space="preserve"> PAGEREF _Toc419377156 \h </w:instrText>
            </w:r>
            <w:r w:rsidR="00047D07">
              <w:rPr>
                <w:noProof/>
                <w:webHidden/>
              </w:rPr>
            </w:r>
            <w:r w:rsidR="00047D07">
              <w:rPr>
                <w:noProof/>
                <w:webHidden/>
              </w:rPr>
              <w:fldChar w:fldCharType="separate"/>
            </w:r>
            <w:r w:rsidR="00047D07">
              <w:rPr>
                <w:noProof/>
                <w:webHidden/>
              </w:rPr>
              <w:t>14</w:t>
            </w:r>
            <w:r w:rsidR="00047D07">
              <w:rPr>
                <w:noProof/>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57" w:history="1">
            <w:r w:rsidR="00047D07" w:rsidRPr="008D2839">
              <w:rPr>
                <w:rStyle w:val="Hyperlink"/>
              </w:rPr>
              <w:t>5.1</w:t>
            </w:r>
            <w:r w:rsidR="00047D07">
              <w:rPr>
                <w:rFonts w:asciiTheme="minorHAnsi" w:eastAsiaTheme="minorEastAsia" w:hAnsiTheme="minorHAnsi" w:cstheme="minorBidi"/>
                <w:bCs w:val="0"/>
                <w:sz w:val="22"/>
                <w:szCs w:val="22"/>
                <w:lang w:eastAsia="en-GB"/>
              </w:rPr>
              <w:tab/>
            </w:r>
            <w:r w:rsidR="00047D07" w:rsidRPr="008D2839">
              <w:rPr>
                <w:rStyle w:val="Hyperlink"/>
              </w:rPr>
              <w:t>AERONAUTICAL CGC SYSTEM COMPONENTS</w:t>
            </w:r>
            <w:r w:rsidR="00047D07">
              <w:rPr>
                <w:webHidden/>
              </w:rPr>
              <w:tab/>
            </w:r>
            <w:r w:rsidR="00047D07">
              <w:rPr>
                <w:webHidden/>
              </w:rPr>
              <w:fldChar w:fldCharType="begin"/>
            </w:r>
            <w:r w:rsidR="00047D07">
              <w:rPr>
                <w:webHidden/>
              </w:rPr>
              <w:instrText xml:space="preserve"> PAGEREF _Toc419377157 \h </w:instrText>
            </w:r>
            <w:r w:rsidR="00047D07">
              <w:rPr>
                <w:webHidden/>
              </w:rPr>
            </w:r>
            <w:r w:rsidR="00047D07">
              <w:rPr>
                <w:webHidden/>
              </w:rPr>
              <w:fldChar w:fldCharType="separate"/>
            </w:r>
            <w:r w:rsidR="00047D07">
              <w:rPr>
                <w:webHidden/>
              </w:rPr>
              <w:t>14</w:t>
            </w:r>
            <w:r w:rsidR="00047D07">
              <w:rPr>
                <w:webHidden/>
              </w:rPr>
              <w:fldChar w:fldCharType="end"/>
            </w:r>
          </w:hyperlink>
        </w:p>
        <w:p w:rsidR="00047D07" w:rsidRDefault="000C47C4">
          <w:pPr>
            <w:pStyle w:val="TOC3"/>
            <w:rPr>
              <w:rFonts w:asciiTheme="minorHAnsi" w:eastAsiaTheme="minorEastAsia" w:hAnsiTheme="minorHAnsi" w:cstheme="minorBidi"/>
              <w:sz w:val="22"/>
              <w:szCs w:val="22"/>
              <w:lang w:eastAsia="en-GB"/>
            </w:rPr>
          </w:pPr>
          <w:hyperlink w:anchor="_Toc419377158" w:history="1">
            <w:r w:rsidR="00047D07" w:rsidRPr="008D2839">
              <w:rPr>
                <w:rStyle w:val="Hyperlink"/>
                <w14:scene3d>
                  <w14:camera w14:prst="orthographicFront"/>
                  <w14:lightRig w14:rig="threePt" w14:dir="t">
                    <w14:rot w14:lat="0" w14:lon="0" w14:rev="0"/>
                  </w14:lightRig>
                </w14:scene3d>
              </w:rPr>
              <w:t>5.1.1</w:t>
            </w:r>
            <w:r w:rsidR="00047D07">
              <w:rPr>
                <w:rFonts w:asciiTheme="minorHAnsi" w:eastAsiaTheme="minorEastAsia" w:hAnsiTheme="minorHAnsi" w:cstheme="minorBidi"/>
                <w:sz w:val="22"/>
                <w:szCs w:val="22"/>
                <w:lang w:eastAsia="en-GB"/>
              </w:rPr>
              <w:tab/>
            </w:r>
            <w:r w:rsidR="00047D07" w:rsidRPr="008D2839">
              <w:rPr>
                <w:rStyle w:val="Hyperlink"/>
              </w:rPr>
              <w:t>Aeronautical Complementary Ground Component characteristics</w:t>
            </w:r>
            <w:r w:rsidR="00047D07">
              <w:rPr>
                <w:webHidden/>
              </w:rPr>
              <w:tab/>
            </w:r>
            <w:r w:rsidR="00047D07">
              <w:rPr>
                <w:webHidden/>
              </w:rPr>
              <w:fldChar w:fldCharType="begin"/>
            </w:r>
            <w:r w:rsidR="00047D07">
              <w:rPr>
                <w:webHidden/>
              </w:rPr>
              <w:instrText xml:space="preserve"> PAGEREF _Toc419377158 \h </w:instrText>
            </w:r>
            <w:r w:rsidR="00047D07">
              <w:rPr>
                <w:webHidden/>
              </w:rPr>
            </w:r>
            <w:r w:rsidR="00047D07">
              <w:rPr>
                <w:webHidden/>
              </w:rPr>
              <w:fldChar w:fldCharType="separate"/>
            </w:r>
            <w:r w:rsidR="00047D07">
              <w:rPr>
                <w:webHidden/>
              </w:rPr>
              <w:t>14</w:t>
            </w:r>
            <w:r w:rsidR="00047D07">
              <w:rPr>
                <w:webHidden/>
              </w:rPr>
              <w:fldChar w:fldCharType="end"/>
            </w:r>
          </w:hyperlink>
        </w:p>
        <w:p w:rsidR="00047D07" w:rsidRDefault="000C47C4">
          <w:pPr>
            <w:pStyle w:val="TOC3"/>
            <w:rPr>
              <w:rFonts w:asciiTheme="minorHAnsi" w:eastAsiaTheme="minorEastAsia" w:hAnsiTheme="minorHAnsi" w:cstheme="minorBidi"/>
              <w:sz w:val="22"/>
              <w:szCs w:val="22"/>
              <w:lang w:eastAsia="en-GB"/>
            </w:rPr>
          </w:pPr>
          <w:hyperlink w:anchor="_Toc419377159" w:history="1">
            <w:r w:rsidR="00047D07" w:rsidRPr="008D2839">
              <w:rPr>
                <w:rStyle w:val="Hyperlink"/>
                <w14:scene3d>
                  <w14:camera w14:prst="orthographicFront"/>
                  <w14:lightRig w14:rig="threePt" w14:dir="t">
                    <w14:rot w14:lat="0" w14:lon="0" w14:rev="0"/>
                  </w14:lightRig>
                </w14:scene3d>
              </w:rPr>
              <w:t>5.1.2</w:t>
            </w:r>
            <w:r w:rsidR="00047D07">
              <w:rPr>
                <w:rFonts w:asciiTheme="minorHAnsi" w:eastAsiaTheme="minorEastAsia" w:hAnsiTheme="minorHAnsi" w:cstheme="minorBidi"/>
                <w:sz w:val="22"/>
                <w:szCs w:val="22"/>
                <w:lang w:eastAsia="en-GB"/>
              </w:rPr>
              <w:tab/>
            </w:r>
            <w:r w:rsidR="00047D07" w:rsidRPr="008D2839">
              <w:rPr>
                <w:rStyle w:val="Hyperlink"/>
              </w:rPr>
              <w:t>Aeronautical Terminal parameters</w:t>
            </w:r>
            <w:r w:rsidR="00047D07">
              <w:rPr>
                <w:webHidden/>
              </w:rPr>
              <w:tab/>
            </w:r>
            <w:r w:rsidR="00047D07">
              <w:rPr>
                <w:webHidden/>
              </w:rPr>
              <w:fldChar w:fldCharType="begin"/>
            </w:r>
            <w:r w:rsidR="00047D07">
              <w:rPr>
                <w:webHidden/>
              </w:rPr>
              <w:instrText xml:space="preserve"> PAGEREF _Toc419377159 \h </w:instrText>
            </w:r>
            <w:r w:rsidR="00047D07">
              <w:rPr>
                <w:webHidden/>
              </w:rPr>
            </w:r>
            <w:r w:rsidR="00047D07">
              <w:rPr>
                <w:webHidden/>
              </w:rPr>
              <w:fldChar w:fldCharType="separate"/>
            </w:r>
            <w:r w:rsidR="00047D07">
              <w:rPr>
                <w:webHidden/>
              </w:rPr>
              <w:t>15</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0" w:history="1">
            <w:r w:rsidR="00047D07" w:rsidRPr="008D2839">
              <w:rPr>
                <w:rStyle w:val="Hyperlink"/>
              </w:rPr>
              <w:t>5.2</w:t>
            </w:r>
            <w:r w:rsidR="00047D07">
              <w:rPr>
                <w:rFonts w:asciiTheme="minorHAnsi" w:eastAsiaTheme="minorEastAsia" w:hAnsiTheme="minorHAnsi" w:cstheme="minorBidi"/>
                <w:bCs w:val="0"/>
                <w:sz w:val="22"/>
                <w:szCs w:val="22"/>
                <w:lang w:eastAsia="en-GB"/>
              </w:rPr>
              <w:tab/>
            </w:r>
            <w:r w:rsidR="00047D07" w:rsidRPr="008D2839">
              <w:rPr>
                <w:rStyle w:val="Hyperlink"/>
              </w:rPr>
              <w:t>DA2GC Ground station characteristics</w:t>
            </w:r>
            <w:r w:rsidR="00047D07">
              <w:rPr>
                <w:webHidden/>
              </w:rPr>
              <w:tab/>
            </w:r>
            <w:r w:rsidR="00047D07">
              <w:rPr>
                <w:webHidden/>
              </w:rPr>
              <w:fldChar w:fldCharType="begin"/>
            </w:r>
            <w:r w:rsidR="00047D07">
              <w:rPr>
                <w:webHidden/>
              </w:rPr>
              <w:instrText xml:space="preserve"> PAGEREF _Toc419377160 \h </w:instrText>
            </w:r>
            <w:r w:rsidR="00047D07">
              <w:rPr>
                <w:webHidden/>
              </w:rPr>
            </w:r>
            <w:r w:rsidR="00047D07">
              <w:rPr>
                <w:webHidden/>
              </w:rPr>
              <w:fldChar w:fldCharType="separate"/>
            </w:r>
            <w:r w:rsidR="00047D07">
              <w:rPr>
                <w:webHidden/>
              </w:rPr>
              <w:t>17</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1" w:history="1">
            <w:r w:rsidR="00047D07" w:rsidRPr="008D2839">
              <w:rPr>
                <w:rStyle w:val="Hyperlink"/>
              </w:rPr>
              <w:t>5.3</w:t>
            </w:r>
            <w:r w:rsidR="00047D07">
              <w:rPr>
                <w:rFonts w:asciiTheme="minorHAnsi" w:eastAsiaTheme="minorEastAsia" w:hAnsiTheme="minorHAnsi" w:cstheme="minorBidi"/>
                <w:bCs w:val="0"/>
                <w:sz w:val="22"/>
                <w:szCs w:val="22"/>
                <w:lang w:eastAsia="en-GB"/>
              </w:rPr>
              <w:tab/>
            </w:r>
            <w:r w:rsidR="00047D07" w:rsidRPr="008D2839">
              <w:rPr>
                <w:rStyle w:val="Hyperlink"/>
              </w:rPr>
              <w:t>ECN characteristics</w:t>
            </w:r>
            <w:r w:rsidR="00047D07">
              <w:rPr>
                <w:webHidden/>
              </w:rPr>
              <w:tab/>
            </w:r>
            <w:r w:rsidR="00047D07">
              <w:rPr>
                <w:webHidden/>
              </w:rPr>
              <w:fldChar w:fldCharType="begin"/>
            </w:r>
            <w:r w:rsidR="00047D07">
              <w:rPr>
                <w:webHidden/>
              </w:rPr>
              <w:instrText xml:space="preserve"> PAGEREF _Toc419377161 \h </w:instrText>
            </w:r>
            <w:r w:rsidR="00047D07">
              <w:rPr>
                <w:webHidden/>
              </w:rPr>
            </w:r>
            <w:r w:rsidR="00047D07">
              <w:rPr>
                <w:webHidden/>
              </w:rPr>
              <w:fldChar w:fldCharType="separate"/>
            </w:r>
            <w:r w:rsidR="00047D07">
              <w:rPr>
                <w:webHidden/>
              </w:rPr>
              <w:t>19</w:t>
            </w:r>
            <w:r w:rsidR="00047D07">
              <w:rPr>
                <w:webHidden/>
              </w:rPr>
              <w:fldChar w:fldCharType="end"/>
            </w:r>
          </w:hyperlink>
        </w:p>
        <w:p w:rsidR="00047D07" w:rsidRDefault="000C47C4">
          <w:pPr>
            <w:pStyle w:val="TOC3"/>
            <w:rPr>
              <w:rFonts w:asciiTheme="minorHAnsi" w:eastAsiaTheme="minorEastAsia" w:hAnsiTheme="minorHAnsi" w:cstheme="minorBidi"/>
              <w:sz w:val="22"/>
              <w:szCs w:val="22"/>
              <w:lang w:eastAsia="en-GB"/>
            </w:rPr>
          </w:pPr>
          <w:hyperlink w:anchor="_Toc419377162" w:history="1">
            <w:r w:rsidR="00047D07" w:rsidRPr="008D2839">
              <w:rPr>
                <w:rStyle w:val="Hyperlink"/>
                <w14:scene3d>
                  <w14:camera w14:prst="orthographicFront"/>
                  <w14:lightRig w14:rig="threePt" w14:dir="t">
                    <w14:rot w14:lat="0" w14:lon="0" w14:rev="0"/>
                  </w14:lightRig>
                </w14:scene3d>
              </w:rPr>
              <w:t>5.3.1</w:t>
            </w:r>
            <w:r w:rsidR="00047D07">
              <w:rPr>
                <w:rFonts w:asciiTheme="minorHAnsi" w:eastAsiaTheme="minorEastAsia" w:hAnsiTheme="minorHAnsi" w:cstheme="minorBidi"/>
                <w:sz w:val="22"/>
                <w:szCs w:val="22"/>
                <w:lang w:eastAsia="en-GB"/>
              </w:rPr>
              <w:tab/>
            </w:r>
            <w:r w:rsidR="00047D07" w:rsidRPr="008D2839">
              <w:rPr>
                <w:rStyle w:val="Hyperlink"/>
              </w:rPr>
              <w:t>ECN Base Station Characteristics</w:t>
            </w:r>
            <w:r w:rsidR="00047D07">
              <w:rPr>
                <w:webHidden/>
              </w:rPr>
              <w:tab/>
            </w:r>
            <w:r w:rsidR="00047D07">
              <w:rPr>
                <w:webHidden/>
              </w:rPr>
              <w:fldChar w:fldCharType="begin"/>
            </w:r>
            <w:r w:rsidR="00047D07">
              <w:rPr>
                <w:webHidden/>
              </w:rPr>
              <w:instrText xml:space="preserve"> PAGEREF _Toc419377162 \h </w:instrText>
            </w:r>
            <w:r w:rsidR="00047D07">
              <w:rPr>
                <w:webHidden/>
              </w:rPr>
            </w:r>
            <w:r w:rsidR="00047D07">
              <w:rPr>
                <w:webHidden/>
              </w:rPr>
              <w:fldChar w:fldCharType="separate"/>
            </w:r>
            <w:r w:rsidR="00047D07">
              <w:rPr>
                <w:webHidden/>
              </w:rPr>
              <w:t>19</w:t>
            </w:r>
            <w:r w:rsidR="00047D07">
              <w:rPr>
                <w:webHidden/>
              </w:rPr>
              <w:fldChar w:fldCharType="end"/>
            </w:r>
          </w:hyperlink>
        </w:p>
        <w:p w:rsidR="00047D07" w:rsidRDefault="000C47C4">
          <w:pPr>
            <w:pStyle w:val="TOC3"/>
            <w:rPr>
              <w:rFonts w:asciiTheme="minorHAnsi" w:eastAsiaTheme="minorEastAsia" w:hAnsiTheme="minorHAnsi" w:cstheme="minorBidi"/>
              <w:sz w:val="22"/>
              <w:szCs w:val="22"/>
              <w:lang w:eastAsia="en-GB"/>
            </w:rPr>
          </w:pPr>
          <w:hyperlink w:anchor="_Toc419377163" w:history="1">
            <w:r w:rsidR="00047D07" w:rsidRPr="008D2839">
              <w:rPr>
                <w:rStyle w:val="Hyperlink"/>
                <w14:scene3d>
                  <w14:camera w14:prst="orthographicFront"/>
                  <w14:lightRig w14:rig="threePt" w14:dir="t">
                    <w14:rot w14:lat="0" w14:lon="0" w14:rev="0"/>
                  </w14:lightRig>
                </w14:scene3d>
              </w:rPr>
              <w:t>5.3.2</w:t>
            </w:r>
            <w:r w:rsidR="00047D07">
              <w:rPr>
                <w:rFonts w:asciiTheme="minorHAnsi" w:eastAsiaTheme="minorEastAsia" w:hAnsiTheme="minorHAnsi" w:cstheme="minorBidi"/>
                <w:sz w:val="22"/>
                <w:szCs w:val="22"/>
                <w:lang w:eastAsia="en-GB"/>
              </w:rPr>
              <w:tab/>
            </w:r>
            <w:r w:rsidR="00047D07" w:rsidRPr="008D2839">
              <w:rPr>
                <w:rStyle w:val="Hyperlink"/>
              </w:rPr>
              <w:t>ECN User Terminal characteristics</w:t>
            </w:r>
            <w:r w:rsidR="00047D07">
              <w:rPr>
                <w:webHidden/>
              </w:rPr>
              <w:tab/>
            </w:r>
            <w:r w:rsidR="00047D07">
              <w:rPr>
                <w:webHidden/>
              </w:rPr>
              <w:fldChar w:fldCharType="begin"/>
            </w:r>
            <w:r w:rsidR="00047D07">
              <w:rPr>
                <w:webHidden/>
              </w:rPr>
              <w:instrText xml:space="preserve"> PAGEREF _Toc419377163 \h </w:instrText>
            </w:r>
            <w:r w:rsidR="00047D07">
              <w:rPr>
                <w:webHidden/>
              </w:rPr>
            </w:r>
            <w:r w:rsidR="00047D07">
              <w:rPr>
                <w:webHidden/>
              </w:rPr>
              <w:fldChar w:fldCharType="separate"/>
            </w:r>
            <w:r w:rsidR="00047D07">
              <w:rPr>
                <w:webHidden/>
              </w:rPr>
              <w:t>21</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4" w:history="1">
            <w:r w:rsidR="00047D07" w:rsidRPr="008D2839">
              <w:rPr>
                <w:rStyle w:val="Hyperlink"/>
              </w:rPr>
              <w:t>5.4</w:t>
            </w:r>
            <w:r w:rsidR="00047D07">
              <w:rPr>
                <w:rFonts w:asciiTheme="minorHAnsi" w:eastAsiaTheme="minorEastAsia" w:hAnsiTheme="minorHAnsi" w:cstheme="minorBidi"/>
                <w:bCs w:val="0"/>
                <w:sz w:val="22"/>
                <w:szCs w:val="22"/>
                <w:lang w:eastAsia="en-GB"/>
              </w:rPr>
              <w:tab/>
            </w:r>
            <w:r w:rsidR="00047D07" w:rsidRPr="008D2839">
              <w:rPr>
                <w:rStyle w:val="Hyperlink"/>
              </w:rPr>
              <w:t>PMSE and PPDR characteristics</w:t>
            </w:r>
            <w:r w:rsidR="00047D07">
              <w:rPr>
                <w:webHidden/>
              </w:rPr>
              <w:tab/>
            </w:r>
            <w:r w:rsidR="00047D07">
              <w:rPr>
                <w:webHidden/>
              </w:rPr>
              <w:fldChar w:fldCharType="begin"/>
            </w:r>
            <w:r w:rsidR="00047D07">
              <w:rPr>
                <w:webHidden/>
              </w:rPr>
              <w:instrText xml:space="preserve"> PAGEREF _Toc419377164 \h </w:instrText>
            </w:r>
            <w:r w:rsidR="00047D07">
              <w:rPr>
                <w:webHidden/>
              </w:rPr>
            </w:r>
            <w:r w:rsidR="00047D07">
              <w:rPr>
                <w:webHidden/>
              </w:rPr>
              <w:fldChar w:fldCharType="separate"/>
            </w:r>
            <w:r w:rsidR="00047D07">
              <w:rPr>
                <w:webHidden/>
              </w:rPr>
              <w:t>22</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5" w:history="1">
            <w:r w:rsidR="00047D07" w:rsidRPr="008D2839">
              <w:rPr>
                <w:rStyle w:val="Hyperlink"/>
              </w:rPr>
              <w:t>5.5</w:t>
            </w:r>
            <w:r w:rsidR="00047D07">
              <w:rPr>
                <w:rFonts w:asciiTheme="minorHAnsi" w:eastAsiaTheme="minorEastAsia" w:hAnsiTheme="minorHAnsi" w:cstheme="minorBidi"/>
                <w:bCs w:val="0"/>
                <w:sz w:val="22"/>
                <w:szCs w:val="22"/>
                <w:lang w:eastAsia="en-GB"/>
              </w:rPr>
              <w:tab/>
            </w:r>
            <w:r w:rsidR="00047D07" w:rsidRPr="008D2839">
              <w:rPr>
                <w:rStyle w:val="Hyperlink"/>
              </w:rPr>
              <w:t>MCA CHARACTERISTICS</w:t>
            </w:r>
            <w:r w:rsidR="00047D07">
              <w:rPr>
                <w:webHidden/>
              </w:rPr>
              <w:tab/>
            </w:r>
            <w:r w:rsidR="00047D07">
              <w:rPr>
                <w:webHidden/>
              </w:rPr>
              <w:fldChar w:fldCharType="begin"/>
            </w:r>
            <w:r w:rsidR="00047D07">
              <w:rPr>
                <w:webHidden/>
              </w:rPr>
              <w:instrText xml:space="preserve"> PAGEREF _Toc419377165 \h </w:instrText>
            </w:r>
            <w:r w:rsidR="00047D07">
              <w:rPr>
                <w:webHidden/>
              </w:rPr>
            </w:r>
            <w:r w:rsidR="00047D07">
              <w:rPr>
                <w:webHidden/>
              </w:rPr>
              <w:fldChar w:fldCharType="separate"/>
            </w:r>
            <w:r w:rsidR="00047D07">
              <w:rPr>
                <w:webHidden/>
              </w:rPr>
              <w:t>23</w:t>
            </w:r>
            <w:r w:rsidR="00047D07">
              <w:rPr>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66" w:history="1">
            <w:r w:rsidR="00047D07" w:rsidRPr="008D2839">
              <w:rPr>
                <w:rStyle w:val="Hyperlink"/>
                <w:noProof/>
              </w:rPr>
              <w:t>6</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ANALYSIS AND RESULTS</w:t>
            </w:r>
            <w:r w:rsidR="00047D07">
              <w:rPr>
                <w:noProof/>
                <w:webHidden/>
              </w:rPr>
              <w:tab/>
            </w:r>
            <w:r w:rsidR="00047D07">
              <w:rPr>
                <w:noProof/>
                <w:webHidden/>
              </w:rPr>
              <w:fldChar w:fldCharType="begin"/>
            </w:r>
            <w:r w:rsidR="00047D07">
              <w:rPr>
                <w:noProof/>
                <w:webHidden/>
              </w:rPr>
              <w:instrText xml:space="preserve"> PAGEREF _Toc419377166 \h </w:instrText>
            </w:r>
            <w:r w:rsidR="00047D07">
              <w:rPr>
                <w:noProof/>
                <w:webHidden/>
              </w:rPr>
            </w:r>
            <w:r w:rsidR="00047D07">
              <w:rPr>
                <w:noProof/>
                <w:webHidden/>
              </w:rPr>
              <w:fldChar w:fldCharType="separate"/>
            </w:r>
            <w:r w:rsidR="00047D07">
              <w:rPr>
                <w:noProof/>
                <w:webHidden/>
              </w:rPr>
              <w:t>25</w:t>
            </w:r>
            <w:r w:rsidR="00047D07">
              <w:rPr>
                <w:noProof/>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7" w:history="1">
            <w:r w:rsidR="00047D07" w:rsidRPr="008D2839">
              <w:rPr>
                <w:rStyle w:val="Hyperlink"/>
              </w:rPr>
              <w:t>6.1</w:t>
            </w:r>
            <w:r w:rsidR="00047D07">
              <w:rPr>
                <w:rFonts w:asciiTheme="minorHAnsi" w:eastAsiaTheme="minorEastAsia" w:hAnsiTheme="minorHAnsi" w:cstheme="minorBidi"/>
                <w:bCs w:val="0"/>
                <w:sz w:val="22"/>
                <w:szCs w:val="22"/>
                <w:lang w:eastAsia="en-GB"/>
              </w:rPr>
              <w:tab/>
            </w:r>
            <w:r w:rsidR="00047D07" w:rsidRPr="008D2839">
              <w:rPr>
                <w:rStyle w:val="Hyperlink"/>
              </w:rPr>
              <w:t>Scenario 1</w:t>
            </w:r>
            <w:r w:rsidR="00047D07">
              <w:rPr>
                <w:webHidden/>
              </w:rPr>
              <w:tab/>
            </w:r>
            <w:r w:rsidR="00047D07">
              <w:rPr>
                <w:webHidden/>
              </w:rPr>
              <w:fldChar w:fldCharType="begin"/>
            </w:r>
            <w:r w:rsidR="00047D07">
              <w:rPr>
                <w:webHidden/>
              </w:rPr>
              <w:instrText xml:space="preserve"> PAGEREF _Toc419377167 \h </w:instrText>
            </w:r>
            <w:r w:rsidR="00047D07">
              <w:rPr>
                <w:webHidden/>
              </w:rPr>
            </w:r>
            <w:r w:rsidR="00047D07">
              <w:rPr>
                <w:webHidden/>
              </w:rPr>
              <w:fldChar w:fldCharType="separate"/>
            </w:r>
            <w:r w:rsidR="00047D07">
              <w:rPr>
                <w:webHidden/>
              </w:rPr>
              <w:t>25</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8" w:history="1">
            <w:r w:rsidR="00047D07" w:rsidRPr="008D2839">
              <w:rPr>
                <w:rStyle w:val="Hyperlink"/>
              </w:rPr>
              <w:t>6.2</w:t>
            </w:r>
            <w:r w:rsidR="00047D07">
              <w:rPr>
                <w:rFonts w:asciiTheme="minorHAnsi" w:eastAsiaTheme="minorEastAsia" w:hAnsiTheme="minorHAnsi" w:cstheme="minorBidi"/>
                <w:bCs w:val="0"/>
                <w:sz w:val="22"/>
                <w:szCs w:val="22"/>
                <w:lang w:eastAsia="en-GB"/>
              </w:rPr>
              <w:tab/>
            </w:r>
            <w:r w:rsidR="00047D07" w:rsidRPr="008D2839">
              <w:rPr>
                <w:rStyle w:val="Hyperlink"/>
              </w:rPr>
              <w:t>Scenario 2</w:t>
            </w:r>
            <w:r w:rsidR="00047D07">
              <w:rPr>
                <w:webHidden/>
              </w:rPr>
              <w:tab/>
            </w:r>
            <w:r w:rsidR="00047D07">
              <w:rPr>
                <w:webHidden/>
              </w:rPr>
              <w:fldChar w:fldCharType="begin"/>
            </w:r>
            <w:r w:rsidR="00047D07">
              <w:rPr>
                <w:webHidden/>
              </w:rPr>
              <w:instrText xml:space="preserve"> PAGEREF _Toc419377168 \h </w:instrText>
            </w:r>
            <w:r w:rsidR="00047D07">
              <w:rPr>
                <w:webHidden/>
              </w:rPr>
            </w:r>
            <w:r w:rsidR="00047D07">
              <w:rPr>
                <w:webHidden/>
              </w:rPr>
              <w:fldChar w:fldCharType="separate"/>
            </w:r>
            <w:r w:rsidR="00047D07">
              <w:rPr>
                <w:webHidden/>
              </w:rPr>
              <w:t>30</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69" w:history="1">
            <w:r w:rsidR="00047D07" w:rsidRPr="008D2839">
              <w:rPr>
                <w:rStyle w:val="Hyperlink"/>
              </w:rPr>
              <w:t>6.3</w:t>
            </w:r>
            <w:r w:rsidR="00047D07">
              <w:rPr>
                <w:rFonts w:asciiTheme="minorHAnsi" w:eastAsiaTheme="minorEastAsia" w:hAnsiTheme="minorHAnsi" w:cstheme="minorBidi"/>
                <w:bCs w:val="0"/>
                <w:sz w:val="22"/>
                <w:szCs w:val="22"/>
                <w:lang w:eastAsia="en-GB"/>
              </w:rPr>
              <w:tab/>
            </w:r>
            <w:r w:rsidR="00047D07" w:rsidRPr="008D2839">
              <w:rPr>
                <w:rStyle w:val="Hyperlink"/>
              </w:rPr>
              <w:t>Scenario 3</w:t>
            </w:r>
            <w:r w:rsidR="00047D07">
              <w:rPr>
                <w:webHidden/>
              </w:rPr>
              <w:tab/>
            </w:r>
            <w:r w:rsidR="00047D07">
              <w:rPr>
                <w:webHidden/>
              </w:rPr>
              <w:fldChar w:fldCharType="begin"/>
            </w:r>
            <w:r w:rsidR="00047D07">
              <w:rPr>
                <w:webHidden/>
              </w:rPr>
              <w:instrText xml:space="preserve"> PAGEREF _Toc419377169 \h </w:instrText>
            </w:r>
            <w:r w:rsidR="00047D07">
              <w:rPr>
                <w:webHidden/>
              </w:rPr>
            </w:r>
            <w:r w:rsidR="00047D07">
              <w:rPr>
                <w:webHidden/>
              </w:rPr>
              <w:fldChar w:fldCharType="separate"/>
            </w:r>
            <w:r w:rsidR="00047D07">
              <w:rPr>
                <w:webHidden/>
              </w:rPr>
              <w:t>33</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0" w:history="1">
            <w:r w:rsidR="00047D07" w:rsidRPr="008D2839">
              <w:rPr>
                <w:rStyle w:val="Hyperlink"/>
              </w:rPr>
              <w:t>6.4</w:t>
            </w:r>
            <w:r w:rsidR="00047D07">
              <w:rPr>
                <w:rFonts w:asciiTheme="minorHAnsi" w:eastAsiaTheme="minorEastAsia" w:hAnsiTheme="minorHAnsi" w:cstheme="minorBidi"/>
                <w:bCs w:val="0"/>
                <w:sz w:val="22"/>
                <w:szCs w:val="22"/>
                <w:lang w:eastAsia="en-GB"/>
              </w:rPr>
              <w:tab/>
            </w:r>
            <w:r w:rsidR="00047D07" w:rsidRPr="008D2839">
              <w:rPr>
                <w:rStyle w:val="Hyperlink"/>
              </w:rPr>
              <w:t>Scenario 4</w:t>
            </w:r>
            <w:r w:rsidR="00047D07">
              <w:rPr>
                <w:webHidden/>
              </w:rPr>
              <w:tab/>
            </w:r>
            <w:r w:rsidR="00047D07">
              <w:rPr>
                <w:webHidden/>
              </w:rPr>
              <w:fldChar w:fldCharType="begin"/>
            </w:r>
            <w:r w:rsidR="00047D07">
              <w:rPr>
                <w:webHidden/>
              </w:rPr>
              <w:instrText xml:space="preserve"> PAGEREF _Toc419377170 \h </w:instrText>
            </w:r>
            <w:r w:rsidR="00047D07">
              <w:rPr>
                <w:webHidden/>
              </w:rPr>
            </w:r>
            <w:r w:rsidR="00047D07">
              <w:rPr>
                <w:webHidden/>
              </w:rPr>
              <w:fldChar w:fldCharType="separate"/>
            </w:r>
            <w:r w:rsidR="00047D07">
              <w:rPr>
                <w:webHidden/>
              </w:rPr>
              <w:t>36</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1" w:history="1">
            <w:r w:rsidR="00047D07" w:rsidRPr="008D2839">
              <w:rPr>
                <w:rStyle w:val="Hyperlink"/>
              </w:rPr>
              <w:t>6.5</w:t>
            </w:r>
            <w:r w:rsidR="00047D07">
              <w:rPr>
                <w:rFonts w:asciiTheme="minorHAnsi" w:eastAsiaTheme="minorEastAsia" w:hAnsiTheme="minorHAnsi" w:cstheme="minorBidi"/>
                <w:bCs w:val="0"/>
                <w:sz w:val="22"/>
                <w:szCs w:val="22"/>
                <w:lang w:eastAsia="en-GB"/>
              </w:rPr>
              <w:tab/>
            </w:r>
            <w:r w:rsidR="00047D07" w:rsidRPr="008D2839">
              <w:rPr>
                <w:rStyle w:val="Hyperlink"/>
              </w:rPr>
              <w:t>Scenario 5</w:t>
            </w:r>
            <w:r w:rsidR="00047D07">
              <w:rPr>
                <w:webHidden/>
              </w:rPr>
              <w:tab/>
            </w:r>
            <w:r w:rsidR="00047D07">
              <w:rPr>
                <w:webHidden/>
              </w:rPr>
              <w:fldChar w:fldCharType="begin"/>
            </w:r>
            <w:r w:rsidR="00047D07">
              <w:rPr>
                <w:webHidden/>
              </w:rPr>
              <w:instrText xml:space="preserve"> PAGEREF _Toc419377171 \h </w:instrText>
            </w:r>
            <w:r w:rsidR="00047D07">
              <w:rPr>
                <w:webHidden/>
              </w:rPr>
            </w:r>
            <w:r w:rsidR="00047D07">
              <w:rPr>
                <w:webHidden/>
              </w:rPr>
              <w:fldChar w:fldCharType="separate"/>
            </w:r>
            <w:r w:rsidR="00047D07">
              <w:rPr>
                <w:webHidden/>
              </w:rPr>
              <w:t>39</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2" w:history="1">
            <w:r w:rsidR="00047D07" w:rsidRPr="008D2839">
              <w:rPr>
                <w:rStyle w:val="Hyperlink"/>
              </w:rPr>
              <w:t>6.6</w:t>
            </w:r>
            <w:r w:rsidR="00047D07">
              <w:rPr>
                <w:rFonts w:asciiTheme="minorHAnsi" w:eastAsiaTheme="minorEastAsia" w:hAnsiTheme="minorHAnsi" w:cstheme="minorBidi"/>
                <w:bCs w:val="0"/>
                <w:sz w:val="22"/>
                <w:szCs w:val="22"/>
                <w:lang w:eastAsia="en-GB"/>
              </w:rPr>
              <w:tab/>
            </w:r>
            <w:r w:rsidR="00047D07" w:rsidRPr="008D2839">
              <w:rPr>
                <w:rStyle w:val="Hyperlink"/>
              </w:rPr>
              <w:t>Scenario 6</w:t>
            </w:r>
            <w:r w:rsidR="00047D07">
              <w:rPr>
                <w:webHidden/>
              </w:rPr>
              <w:tab/>
            </w:r>
            <w:r w:rsidR="00047D07">
              <w:rPr>
                <w:webHidden/>
              </w:rPr>
              <w:fldChar w:fldCharType="begin"/>
            </w:r>
            <w:r w:rsidR="00047D07">
              <w:rPr>
                <w:webHidden/>
              </w:rPr>
              <w:instrText xml:space="preserve"> PAGEREF _Toc419377172 \h </w:instrText>
            </w:r>
            <w:r w:rsidR="00047D07">
              <w:rPr>
                <w:webHidden/>
              </w:rPr>
            </w:r>
            <w:r w:rsidR="00047D07">
              <w:rPr>
                <w:webHidden/>
              </w:rPr>
              <w:fldChar w:fldCharType="separate"/>
            </w:r>
            <w:r w:rsidR="00047D07">
              <w:rPr>
                <w:webHidden/>
              </w:rPr>
              <w:t>44</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3" w:history="1">
            <w:r w:rsidR="00047D07" w:rsidRPr="008D2839">
              <w:rPr>
                <w:rStyle w:val="Hyperlink"/>
              </w:rPr>
              <w:t>6.7</w:t>
            </w:r>
            <w:r w:rsidR="00047D07">
              <w:rPr>
                <w:rFonts w:asciiTheme="minorHAnsi" w:eastAsiaTheme="minorEastAsia" w:hAnsiTheme="minorHAnsi" w:cstheme="minorBidi"/>
                <w:bCs w:val="0"/>
                <w:sz w:val="22"/>
                <w:szCs w:val="22"/>
                <w:lang w:eastAsia="en-GB"/>
              </w:rPr>
              <w:tab/>
            </w:r>
            <w:r w:rsidR="00047D07" w:rsidRPr="008D2839">
              <w:rPr>
                <w:rStyle w:val="Hyperlink"/>
              </w:rPr>
              <w:t>Scenario 7</w:t>
            </w:r>
            <w:r w:rsidR="00047D07">
              <w:rPr>
                <w:webHidden/>
              </w:rPr>
              <w:tab/>
            </w:r>
            <w:r w:rsidR="00047D07">
              <w:rPr>
                <w:webHidden/>
              </w:rPr>
              <w:fldChar w:fldCharType="begin"/>
            </w:r>
            <w:r w:rsidR="00047D07">
              <w:rPr>
                <w:webHidden/>
              </w:rPr>
              <w:instrText xml:space="preserve"> PAGEREF _Toc419377173 \h </w:instrText>
            </w:r>
            <w:r w:rsidR="00047D07">
              <w:rPr>
                <w:webHidden/>
              </w:rPr>
            </w:r>
            <w:r w:rsidR="00047D07">
              <w:rPr>
                <w:webHidden/>
              </w:rPr>
              <w:fldChar w:fldCharType="separate"/>
            </w:r>
            <w:r w:rsidR="00047D07">
              <w:rPr>
                <w:webHidden/>
              </w:rPr>
              <w:t>53</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4" w:history="1">
            <w:r w:rsidR="00047D07" w:rsidRPr="008D2839">
              <w:rPr>
                <w:rStyle w:val="Hyperlink"/>
              </w:rPr>
              <w:t>6.8</w:t>
            </w:r>
            <w:r w:rsidR="00047D07">
              <w:rPr>
                <w:rFonts w:asciiTheme="minorHAnsi" w:eastAsiaTheme="minorEastAsia" w:hAnsiTheme="minorHAnsi" w:cstheme="minorBidi"/>
                <w:bCs w:val="0"/>
                <w:sz w:val="22"/>
                <w:szCs w:val="22"/>
                <w:lang w:eastAsia="en-GB"/>
              </w:rPr>
              <w:tab/>
            </w:r>
            <w:r w:rsidR="00047D07" w:rsidRPr="008D2839">
              <w:rPr>
                <w:rStyle w:val="Hyperlink"/>
              </w:rPr>
              <w:t>Scenario 8</w:t>
            </w:r>
            <w:r w:rsidR="00047D07">
              <w:rPr>
                <w:webHidden/>
              </w:rPr>
              <w:tab/>
            </w:r>
            <w:r w:rsidR="00047D07">
              <w:rPr>
                <w:webHidden/>
              </w:rPr>
              <w:fldChar w:fldCharType="begin"/>
            </w:r>
            <w:r w:rsidR="00047D07">
              <w:rPr>
                <w:webHidden/>
              </w:rPr>
              <w:instrText xml:space="preserve"> PAGEREF _Toc419377174 \h </w:instrText>
            </w:r>
            <w:r w:rsidR="00047D07">
              <w:rPr>
                <w:webHidden/>
              </w:rPr>
            </w:r>
            <w:r w:rsidR="00047D07">
              <w:rPr>
                <w:webHidden/>
              </w:rPr>
              <w:fldChar w:fldCharType="separate"/>
            </w:r>
            <w:r w:rsidR="00047D07">
              <w:rPr>
                <w:webHidden/>
              </w:rPr>
              <w:t>56</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5" w:history="1">
            <w:r w:rsidR="00047D07" w:rsidRPr="008D2839">
              <w:rPr>
                <w:rStyle w:val="Hyperlink"/>
              </w:rPr>
              <w:t>6.9</w:t>
            </w:r>
            <w:r w:rsidR="00047D07">
              <w:rPr>
                <w:rFonts w:asciiTheme="minorHAnsi" w:eastAsiaTheme="minorEastAsia" w:hAnsiTheme="minorHAnsi" w:cstheme="minorBidi"/>
                <w:bCs w:val="0"/>
                <w:sz w:val="22"/>
                <w:szCs w:val="22"/>
                <w:lang w:eastAsia="en-GB"/>
              </w:rPr>
              <w:tab/>
            </w:r>
            <w:r w:rsidR="00047D07" w:rsidRPr="008D2839">
              <w:rPr>
                <w:rStyle w:val="Hyperlink"/>
              </w:rPr>
              <w:t>scenario 9</w:t>
            </w:r>
            <w:r w:rsidR="00047D07">
              <w:rPr>
                <w:webHidden/>
              </w:rPr>
              <w:tab/>
            </w:r>
            <w:r w:rsidR="00047D07">
              <w:rPr>
                <w:webHidden/>
              </w:rPr>
              <w:fldChar w:fldCharType="begin"/>
            </w:r>
            <w:r w:rsidR="00047D07">
              <w:rPr>
                <w:webHidden/>
              </w:rPr>
              <w:instrText xml:space="preserve"> PAGEREF _Toc419377175 \h </w:instrText>
            </w:r>
            <w:r w:rsidR="00047D07">
              <w:rPr>
                <w:webHidden/>
              </w:rPr>
            </w:r>
            <w:r w:rsidR="00047D07">
              <w:rPr>
                <w:webHidden/>
              </w:rPr>
              <w:fldChar w:fldCharType="separate"/>
            </w:r>
            <w:r w:rsidR="00047D07">
              <w:rPr>
                <w:webHidden/>
              </w:rPr>
              <w:t>58</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6" w:history="1">
            <w:r w:rsidR="00047D07" w:rsidRPr="008D2839">
              <w:rPr>
                <w:rStyle w:val="Hyperlink"/>
              </w:rPr>
              <w:t>6.10</w:t>
            </w:r>
            <w:r w:rsidR="00047D07">
              <w:rPr>
                <w:rFonts w:asciiTheme="minorHAnsi" w:eastAsiaTheme="minorEastAsia" w:hAnsiTheme="minorHAnsi" w:cstheme="minorBidi"/>
                <w:bCs w:val="0"/>
                <w:sz w:val="22"/>
                <w:szCs w:val="22"/>
                <w:lang w:eastAsia="en-GB"/>
              </w:rPr>
              <w:tab/>
            </w:r>
            <w:r w:rsidR="00047D07" w:rsidRPr="008D2839">
              <w:rPr>
                <w:rStyle w:val="Hyperlink"/>
              </w:rPr>
              <w:t>scenario 10</w:t>
            </w:r>
            <w:r w:rsidR="00047D07">
              <w:rPr>
                <w:webHidden/>
              </w:rPr>
              <w:tab/>
            </w:r>
            <w:r w:rsidR="00047D07">
              <w:rPr>
                <w:webHidden/>
              </w:rPr>
              <w:fldChar w:fldCharType="begin"/>
            </w:r>
            <w:r w:rsidR="00047D07">
              <w:rPr>
                <w:webHidden/>
              </w:rPr>
              <w:instrText xml:space="preserve"> PAGEREF _Toc419377176 \h </w:instrText>
            </w:r>
            <w:r w:rsidR="00047D07">
              <w:rPr>
                <w:webHidden/>
              </w:rPr>
            </w:r>
            <w:r w:rsidR="00047D07">
              <w:rPr>
                <w:webHidden/>
              </w:rPr>
              <w:fldChar w:fldCharType="separate"/>
            </w:r>
            <w:r w:rsidR="00047D07">
              <w:rPr>
                <w:webHidden/>
              </w:rPr>
              <w:t>60</w:t>
            </w:r>
            <w:r w:rsidR="00047D07">
              <w:rPr>
                <w:webHidden/>
              </w:rPr>
              <w:fldChar w:fldCharType="end"/>
            </w:r>
          </w:hyperlink>
        </w:p>
        <w:p w:rsidR="00047D07" w:rsidRDefault="000C47C4">
          <w:pPr>
            <w:pStyle w:val="TOC2"/>
            <w:rPr>
              <w:rFonts w:asciiTheme="minorHAnsi" w:eastAsiaTheme="minorEastAsia" w:hAnsiTheme="minorHAnsi" w:cstheme="minorBidi"/>
              <w:bCs w:val="0"/>
              <w:sz w:val="22"/>
              <w:szCs w:val="22"/>
              <w:lang w:eastAsia="en-GB"/>
            </w:rPr>
          </w:pPr>
          <w:hyperlink w:anchor="_Toc419377177" w:history="1">
            <w:r w:rsidR="00047D07" w:rsidRPr="008D2839">
              <w:rPr>
                <w:rStyle w:val="Hyperlink"/>
              </w:rPr>
              <w:t>6.11</w:t>
            </w:r>
            <w:r w:rsidR="00047D07">
              <w:rPr>
                <w:rFonts w:asciiTheme="minorHAnsi" w:eastAsiaTheme="minorEastAsia" w:hAnsiTheme="minorHAnsi" w:cstheme="minorBidi"/>
                <w:bCs w:val="0"/>
                <w:sz w:val="22"/>
                <w:szCs w:val="22"/>
                <w:lang w:eastAsia="en-GB"/>
              </w:rPr>
              <w:tab/>
            </w:r>
            <w:r w:rsidR="00047D07" w:rsidRPr="008D2839">
              <w:rPr>
                <w:rStyle w:val="Hyperlink"/>
              </w:rPr>
              <w:t>scenario 11</w:t>
            </w:r>
            <w:r w:rsidR="00047D07">
              <w:rPr>
                <w:webHidden/>
              </w:rPr>
              <w:tab/>
            </w:r>
            <w:r w:rsidR="00047D07">
              <w:rPr>
                <w:webHidden/>
              </w:rPr>
              <w:fldChar w:fldCharType="begin"/>
            </w:r>
            <w:r w:rsidR="00047D07">
              <w:rPr>
                <w:webHidden/>
              </w:rPr>
              <w:instrText xml:space="preserve"> PAGEREF _Toc419377177 \h </w:instrText>
            </w:r>
            <w:r w:rsidR="00047D07">
              <w:rPr>
                <w:webHidden/>
              </w:rPr>
            </w:r>
            <w:r w:rsidR="00047D07">
              <w:rPr>
                <w:webHidden/>
              </w:rPr>
              <w:fldChar w:fldCharType="separate"/>
            </w:r>
            <w:r w:rsidR="00047D07">
              <w:rPr>
                <w:webHidden/>
              </w:rPr>
              <w:t>63</w:t>
            </w:r>
            <w:r w:rsidR="00047D07">
              <w:rPr>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78" w:history="1">
            <w:r w:rsidR="00047D07" w:rsidRPr="008D2839">
              <w:rPr>
                <w:rStyle w:val="Hyperlink"/>
                <w:noProof/>
              </w:rPr>
              <w:t>7</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SUMMARY AND DISCUSSION OF RESULTS</w:t>
            </w:r>
            <w:r w:rsidR="00047D07">
              <w:rPr>
                <w:noProof/>
                <w:webHidden/>
              </w:rPr>
              <w:tab/>
            </w:r>
            <w:r w:rsidR="00047D07">
              <w:rPr>
                <w:noProof/>
                <w:webHidden/>
              </w:rPr>
              <w:fldChar w:fldCharType="begin"/>
            </w:r>
            <w:r w:rsidR="00047D07">
              <w:rPr>
                <w:noProof/>
                <w:webHidden/>
              </w:rPr>
              <w:instrText xml:space="preserve"> PAGEREF _Toc419377178 \h </w:instrText>
            </w:r>
            <w:r w:rsidR="00047D07">
              <w:rPr>
                <w:noProof/>
                <w:webHidden/>
              </w:rPr>
            </w:r>
            <w:r w:rsidR="00047D07">
              <w:rPr>
                <w:noProof/>
                <w:webHidden/>
              </w:rPr>
              <w:fldChar w:fldCharType="separate"/>
            </w:r>
            <w:r w:rsidR="00047D07">
              <w:rPr>
                <w:noProof/>
                <w:webHidden/>
              </w:rPr>
              <w:t>64</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79" w:history="1">
            <w:r w:rsidR="00047D07" w:rsidRPr="008D2839">
              <w:rPr>
                <w:rStyle w:val="Hyperlink"/>
                <w:noProof/>
              </w:rPr>
              <w:t>8</w:t>
            </w:r>
            <w:r w:rsidR="00047D07">
              <w:rPr>
                <w:rFonts w:asciiTheme="minorHAnsi" w:eastAsiaTheme="minorEastAsia" w:hAnsiTheme="minorHAnsi" w:cstheme="minorBidi"/>
                <w:b w:val="0"/>
                <w:noProof/>
                <w:sz w:val="22"/>
                <w:szCs w:val="22"/>
                <w:lang w:eastAsia="en-GB"/>
              </w:rPr>
              <w:tab/>
            </w:r>
            <w:r w:rsidR="00047D07" w:rsidRPr="008D2839">
              <w:rPr>
                <w:rStyle w:val="Hyperlink"/>
                <w:noProof/>
              </w:rPr>
              <w:t>CONCLUSION</w:t>
            </w:r>
            <w:r w:rsidR="00047D07">
              <w:rPr>
                <w:noProof/>
                <w:webHidden/>
              </w:rPr>
              <w:tab/>
            </w:r>
            <w:r w:rsidR="00047D07">
              <w:rPr>
                <w:noProof/>
                <w:webHidden/>
              </w:rPr>
              <w:fldChar w:fldCharType="begin"/>
            </w:r>
            <w:r w:rsidR="00047D07">
              <w:rPr>
                <w:noProof/>
                <w:webHidden/>
              </w:rPr>
              <w:instrText xml:space="preserve"> PAGEREF _Toc419377179 \h </w:instrText>
            </w:r>
            <w:r w:rsidR="00047D07">
              <w:rPr>
                <w:noProof/>
                <w:webHidden/>
              </w:rPr>
            </w:r>
            <w:r w:rsidR="00047D07">
              <w:rPr>
                <w:noProof/>
                <w:webHidden/>
              </w:rPr>
              <w:fldChar w:fldCharType="separate"/>
            </w:r>
            <w:r w:rsidR="00047D07">
              <w:rPr>
                <w:noProof/>
                <w:webHidden/>
              </w:rPr>
              <w:t>66</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80" w:history="1">
            <w:r w:rsidR="00047D07" w:rsidRPr="008D2839">
              <w:rPr>
                <w:rStyle w:val="Hyperlink"/>
                <w:noProof/>
              </w:rPr>
              <w:t>ANNEX 1: COMPARISON OF FLAT EARTH MODEL ASSUMPTION WITH SPHERICAL EARTH MODEL</w:t>
            </w:r>
            <w:r w:rsidR="00047D07">
              <w:rPr>
                <w:noProof/>
                <w:webHidden/>
              </w:rPr>
              <w:tab/>
            </w:r>
            <w:r w:rsidR="00047D07">
              <w:rPr>
                <w:noProof/>
                <w:webHidden/>
              </w:rPr>
              <w:fldChar w:fldCharType="begin"/>
            </w:r>
            <w:r w:rsidR="00047D07">
              <w:rPr>
                <w:noProof/>
                <w:webHidden/>
              </w:rPr>
              <w:instrText xml:space="preserve"> PAGEREF _Toc419377180 \h </w:instrText>
            </w:r>
            <w:r w:rsidR="00047D07">
              <w:rPr>
                <w:noProof/>
                <w:webHidden/>
              </w:rPr>
            </w:r>
            <w:r w:rsidR="00047D07">
              <w:rPr>
                <w:noProof/>
                <w:webHidden/>
              </w:rPr>
              <w:fldChar w:fldCharType="separate"/>
            </w:r>
            <w:r w:rsidR="00047D07">
              <w:rPr>
                <w:noProof/>
                <w:webHidden/>
              </w:rPr>
              <w:t>67</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81" w:history="1">
            <w:r w:rsidR="00047D07" w:rsidRPr="008D2839">
              <w:rPr>
                <w:rStyle w:val="Hyperlink"/>
                <w:noProof/>
              </w:rPr>
              <w:t>ANNEX 2: INTERFERENCE AGGREGATION</w:t>
            </w:r>
            <w:r w:rsidR="00047D07">
              <w:rPr>
                <w:noProof/>
                <w:webHidden/>
              </w:rPr>
              <w:tab/>
            </w:r>
            <w:r w:rsidR="00047D07">
              <w:rPr>
                <w:noProof/>
                <w:webHidden/>
              </w:rPr>
              <w:fldChar w:fldCharType="begin"/>
            </w:r>
            <w:r w:rsidR="00047D07">
              <w:rPr>
                <w:noProof/>
                <w:webHidden/>
              </w:rPr>
              <w:instrText xml:space="preserve"> PAGEREF _Toc419377181 \h </w:instrText>
            </w:r>
            <w:r w:rsidR="00047D07">
              <w:rPr>
                <w:noProof/>
                <w:webHidden/>
              </w:rPr>
            </w:r>
            <w:r w:rsidR="00047D07">
              <w:rPr>
                <w:noProof/>
                <w:webHidden/>
              </w:rPr>
              <w:fldChar w:fldCharType="separate"/>
            </w:r>
            <w:r w:rsidR="00047D07">
              <w:rPr>
                <w:noProof/>
                <w:webHidden/>
              </w:rPr>
              <w:t>69</w:t>
            </w:r>
            <w:r w:rsidR="00047D07">
              <w:rPr>
                <w:noProof/>
                <w:webHidden/>
              </w:rPr>
              <w:fldChar w:fldCharType="end"/>
            </w:r>
          </w:hyperlink>
        </w:p>
        <w:p w:rsidR="00047D07" w:rsidRDefault="000C47C4">
          <w:pPr>
            <w:pStyle w:val="TOC1"/>
            <w:rPr>
              <w:rFonts w:asciiTheme="minorHAnsi" w:eastAsiaTheme="minorEastAsia" w:hAnsiTheme="minorHAnsi" w:cstheme="minorBidi"/>
              <w:b w:val="0"/>
              <w:noProof/>
              <w:sz w:val="22"/>
              <w:szCs w:val="22"/>
              <w:lang w:eastAsia="en-GB"/>
            </w:rPr>
          </w:pPr>
          <w:hyperlink w:anchor="_Toc419377182" w:history="1">
            <w:r w:rsidR="00047D07" w:rsidRPr="008D2839">
              <w:rPr>
                <w:rStyle w:val="Hyperlink"/>
                <w:noProof/>
              </w:rPr>
              <w:t>ANNEX 3: LIST OF REFERENCES</w:t>
            </w:r>
            <w:r w:rsidR="00047D07">
              <w:rPr>
                <w:noProof/>
                <w:webHidden/>
              </w:rPr>
              <w:tab/>
            </w:r>
            <w:r w:rsidR="00047D07">
              <w:rPr>
                <w:noProof/>
                <w:webHidden/>
              </w:rPr>
              <w:fldChar w:fldCharType="begin"/>
            </w:r>
            <w:r w:rsidR="00047D07">
              <w:rPr>
                <w:noProof/>
                <w:webHidden/>
              </w:rPr>
              <w:instrText xml:space="preserve"> PAGEREF _Toc419377182 \h </w:instrText>
            </w:r>
            <w:r w:rsidR="00047D07">
              <w:rPr>
                <w:noProof/>
                <w:webHidden/>
              </w:rPr>
            </w:r>
            <w:r w:rsidR="00047D07">
              <w:rPr>
                <w:noProof/>
                <w:webHidden/>
              </w:rPr>
              <w:fldChar w:fldCharType="separate"/>
            </w:r>
            <w:r w:rsidR="00047D07">
              <w:rPr>
                <w:noProof/>
                <w:webHidden/>
              </w:rPr>
              <w:t>72</w:t>
            </w:r>
            <w:r w:rsidR="00047D07">
              <w:rPr>
                <w:noProof/>
                <w:webHidden/>
              </w:rPr>
              <w:fldChar w:fldCharType="end"/>
            </w:r>
          </w:hyperlink>
        </w:p>
        <w:p w:rsidR="00DD3F7E" w:rsidRPr="00C942BF" w:rsidRDefault="00D76484">
          <w:r>
            <w:rPr>
              <w:b/>
              <w:szCs w:val="20"/>
            </w:rPr>
            <w:fldChar w:fldCharType="end"/>
          </w:r>
        </w:p>
      </w:sdtContent>
    </w:sdt>
    <w:p w:rsidR="00516942" w:rsidRPr="00C942BF" w:rsidRDefault="00516942" w:rsidP="00D44772">
      <w:pPr>
        <w:rPr>
          <w:rStyle w:val="ECCParagraph"/>
        </w:rPr>
      </w:pPr>
      <w:r w:rsidRPr="00C942BF">
        <w:rPr>
          <w:rStyle w:val="ECCParagraph"/>
        </w:rPr>
        <w:br w:type="page"/>
      </w:r>
    </w:p>
    <w:p w:rsidR="00FB3E0F" w:rsidRPr="00C942BF" w:rsidRDefault="00FB3E0F" w:rsidP="00A47156">
      <w:pPr>
        <w:pStyle w:val="coverpageTableofContent"/>
        <w:rPr>
          <w:noProof w:val="0"/>
          <w:lang w:val="en-GB"/>
        </w:rPr>
      </w:pPr>
    </w:p>
    <w:p w:rsidR="00FB3E0F" w:rsidRDefault="00FB3E0F" w:rsidP="00FB3E0F">
      <w:pPr>
        <w:pStyle w:val="coverpageTableofContent"/>
        <w:rPr>
          <w:noProof w:val="0"/>
          <w:lang w:val="en-GB"/>
        </w:rPr>
      </w:pPr>
      <w:r w:rsidRPr="00C942BF">
        <w:rPr>
          <w:lang w:val="da-DK" w:eastAsia="da-DK"/>
        </w:rPr>
        <mc:AlternateContent>
          <mc:Choice Requires="wps">
            <w:drawing>
              <wp:anchor distT="0" distB="0" distL="114300" distR="114300" simplePos="0" relativeHeight="251674624" behindDoc="1" locked="1" layoutInCell="1" allowOverlap="1" wp14:anchorId="2BEEE901" wp14:editId="076DA907">
                <wp:simplePos x="0" y="0"/>
                <wp:positionH relativeFrom="page">
                  <wp:posOffset>1270</wp:posOffset>
                </wp:positionH>
                <wp:positionV relativeFrom="page">
                  <wp:posOffset>900430</wp:posOffset>
                </wp:positionV>
                <wp:extent cx="7559675" cy="719455"/>
                <wp:effectExtent l="0" t="0" r="3175" b="4445"/>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pt;margin-top:70.9pt;width:595.25pt;height:56.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cqfw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" fillcolor="#b0a696" stroked="f">
                <w10:wrap anchorx="page" anchory="page"/>
                <w10:anchorlock/>
              </v:rect>
            </w:pict>
          </mc:Fallback>
        </mc:AlternateContent>
      </w:r>
      <w:r w:rsidRPr="00C942BF">
        <w:rPr>
          <w:noProof w:val="0"/>
          <w:lang w:val="en-GB"/>
        </w:rPr>
        <w:t>LIST OF ABBREVIATIONS</w:t>
      </w:r>
    </w:p>
    <w:p w:rsidR="0056781F" w:rsidRDefault="0056781F" w:rsidP="00FB3E0F">
      <w:pPr>
        <w:pStyle w:val="coverpageTableofContent"/>
        <w:rPr>
          <w:noProof w:val="0"/>
          <w:lang w:val="en-GB"/>
        </w:rPr>
      </w:pPr>
    </w:p>
    <w:tbl>
      <w:tblPr>
        <w:tblpPr w:leftFromText="180" w:rightFromText="180" w:vertAnchor="page" w:horzAnchor="margin" w:tblpY="2941"/>
        <w:tblW w:w="9855" w:type="dxa"/>
        <w:tblCellMar>
          <w:top w:w="11" w:type="dxa"/>
          <w:bottom w:w="11" w:type="dxa"/>
        </w:tblCellMar>
        <w:tblLook w:val="0000" w:firstRow="0" w:lastRow="0" w:firstColumn="0" w:lastColumn="0" w:noHBand="0" w:noVBand="0"/>
      </w:tblPr>
      <w:tblGrid>
        <w:gridCol w:w="2088"/>
        <w:gridCol w:w="7767"/>
      </w:tblGrid>
      <w:tr w:rsidR="00C63ED0" w:rsidRPr="00C942BF" w:rsidTr="0096766C">
        <w:trPr>
          <w:trHeight w:val="76"/>
        </w:trPr>
        <w:tc>
          <w:tcPr>
            <w:tcW w:w="2088" w:type="dxa"/>
          </w:tcPr>
          <w:p w:rsidR="00C63ED0" w:rsidRPr="006D21D6" w:rsidRDefault="00C63ED0" w:rsidP="0096766C">
            <w:pPr>
              <w:pStyle w:val="ECCTableHeaderredfont"/>
              <w:rPr>
                <w:b/>
              </w:rPr>
            </w:pPr>
            <w:r w:rsidRPr="006D21D6">
              <w:rPr>
                <w:b/>
              </w:rPr>
              <w:t>Abbreviation</w:t>
            </w:r>
          </w:p>
        </w:tc>
        <w:tc>
          <w:tcPr>
            <w:tcW w:w="7767" w:type="dxa"/>
          </w:tcPr>
          <w:p w:rsidR="00C63ED0" w:rsidRPr="006D21D6" w:rsidRDefault="00C63ED0" w:rsidP="0096766C">
            <w:pPr>
              <w:pStyle w:val="ECCTableHeaderredfont"/>
              <w:rPr>
                <w:b/>
              </w:rPr>
            </w:pPr>
            <w:r w:rsidRPr="006D21D6">
              <w:rPr>
                <w:b/>
              </w:rPr>
              <w:t>Explanation</w:t>
            </w:r>
          </w:p>
        </w:tc>
      </w:tr>
      <w:tr w:rsidR="00C63ED0" w:rsidRPr="00C942BF" w:rsidTr="00C63ED0">
        <w:trPr>
          <w:trHeight w:val="346"/>
        </w:trPr>
        <w:tc>
          <w:tcPr>
            <w:tcW w:w="2088" w:type="dxa"/>
          </w:tcPr>
          <w:p w:rsidR="00C63ED0" w:rsidRPr="003E5ADA" w:rsidRDefault="00C63ED0" w:rsidP="0096766C">
            <w:pPr>
              <w:pStyle w:val="ECCTabletext"/>
              <w:rPr>
                <w:rStyle w:val="ECCHLbold"/>
                <w:b/>
              </w:rPr>
            </w:pPr>
            <w:r w:rsidRPr="003E5ADA">
              <w:rPr>
                <w:rStyle w:val="ECCHLbold"/>
                <w:b/>
              </w:rPr>
              <w:t>ACIR</w:t>
            </w:r>
          </w:p>
        </w:tc>
        <w:tc>
          <w:tcPr>
            <w:tcW w:w="7767" w:type="dxa"/>
          </w:tcPr>
          <w:p w:rsidR="00C63ED0" w:rsidRPr="00C942BF" w:rsidRDefault="00C63ED0" w:rsidP="0096766C">
            <w:pPr>
              <w:pStyle w:val="ECCTabletext"/>
            </w:pPr>
            <w:r w:rsidRPr="00C942BF">
              <w:t>Adjacent Channel Interference Ratio</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ACLR</w:t>
            </w:r>
          </w:p>
        </w:tc>
        <w:tc>
          <w:tcPr>
            <w:tcW w:w="7767" w:type="dxa"/>
          </w:tcPr>
          <w:p w:rsidR="00C63ED0" w:rsidRPr="00C942BF" w:rsidRDefault="00C63ED0" w:rsidP="0096766C">
            <w:pPr>
              <w:pStyle w:val="ECCTabletext"/>
            </w:pPr>
            <w:r w:rsidRPr="00C942BF">
              <w:t>Adjacent Channel Leakage power Ratio</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ACS</w:t>
            </w:r>
          </w:p>
        </w:tc>
        <w:tc>
          <w:tcPr>
            <w:tcW w:w="7767" w:type="dxa"/>
          </w:tcPr>
          <w:p w:rsidR="00C63ED0" w:rsidRPr="00C942BF" w:rsidRDefault="00C63ED0" w:rsidP="0096766C">
            <w:pPr>
              <w:pStyle w:val="ECCTabletext"/>
            </w:pPr>
            <w:r w:rsidRPr="00C942BF">
              <w:t>Adjacent Channel Selectivity</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a.g.l.</w:t>
            </w:r>
          </w:p>
        </w:tc>
        <w:tc>
          <w:tcPr>
            <w:tcW w:w="7767" w:type="dxa"/>
          </w:tcPr>
          <w:p w:rsidR="00C63ED0" w:rsidRPr="00C942BF" w:rsidRDefault="00C63ED0" w:rsidP="0096766C">
            <w:pPr>
              <w:pStyle w:val="ECCTabletext"/>
            </w:pPr>
            <w:r w:rsidRPr="00C942BF">
              <w:t>Above ground level</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AT</w:t>
            </w:r>
          </w:p>
        </w:tc>
        <w:tc>
          <w:tcPr>
            <w:tcW w:w="7767" w:type="dxa"/>
          </w:tcPr>
          <w:p w:rsidR="00C63ED0" w:rsidRPr="00C942BF" w:rsidRDefault="00C63ED0" w:rsidP="0096766C">
            <w:pPr>
              <w:pStyle w:val="ECCTabletext"/>
            </w:pPr>
            <w:r w:rsidRPr="00C942BF">
              <w:t xml:space="preserve">Aeronautical Terminal (whether transmitting to a ground station or a satellite) </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BS</w:t>
            </w:r>
          </w:p>
        </w:tc>
        <w:tc>
          <w:tcPr>
            <w:tcW w:w="7767" w:type="dxa"/>
          </w:tcPr>
          <w:p w:rsidR="00C63ED0" w:rsidRPr="00C942BF" w:rsidRDefault="00C63ED0" w:rsidP="0096766C">
            <w:pPr>
              <w:pStyle w:val="ECCTabletext"/>
            </w:pPr>
            <w:r w:rsidRPr="00C942BF">
              <w:t>Base Station</w:t>
            </w:r>
            <w:r w:rsidR="004F057A">
              <w:t xml:space="preserve"> </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BW</w:t>
            </w:r>
          </w:p>
        </w:tc>
        <w:tc>
          <w:tcPr>
            <w:tcW w:w="7767" w:type="dxa"/>
          </w:tcPr>
          <w:p w:rsidR="00C63ED0" w:rsidRPr="00C942BF" w:rsidRDefault="00C63ED0" w:rsidP="0096766C">
            <w:pPr>
              <w:pStyle w:val="ECCTabletext"/>
            </w:pPr>
            <w:r w:rsidRPr="00C942BF">
              <w:t>Bandwidth</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CCL</w:t>
            </w:r>
          </w:p>
        </w:tc>
        <w:tc>
          <w:tcPr>
            <w:tcW w:w="7767" w:type="dxa"/>
          </w:tcPr>
          <w:p w:rsidR="00C63ED0" w:rsidRPr="00C942BF" w:rsidRDefault="00C63ED0" w:rsidP="0096766C">
            <w:pPr>
              <w:pStyle w:val="ECCTabletext"/>
            </w:pPr>
            <w:r w:rsidRPr="00C942BF">
              <w:t>Cordless Camera Link</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CEPT</w:t>
            </w:r>
          </w:p>
        </w:tc>
        <w:tc>
          <w:tcPr>
            <w:tcW w:w="7767" w:type="dxa"/>
          </w:tcPr>
          <w:p w:rsidR="00C63ED0" w:rsidRPr="00C942BF" w:rsidRDefault="00C63ED0" w:rsidP="0096766C">
            <w:pPr>
              <w:pStyle w:val="ECCTabletext"/>
            </w:pPr>
            <w:r w:rsidRPr="00C942BF">
              <w:t>European Conference of Postal and Telecommunications Administrations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CGC</w:t>
            </w:r>
          </w:p>
        </w:tc>
        <w:tc>
          <w:tcPr>
            <w:tcW w:w="7767" w:type="dxa"/>
          </w:tcPr>
          <w:p w:rsidR="00C63ED0" w:rsidRPr="00C942BF" w:rsidRDefault="00C63ED0" w:rsidP="0096766C">
            <w:pPr>
              <w:pStyle w:val="ECCTabletext"/>
            </w:pPr>
            <w:r w:rsidRPr="00C942BF">
              <w:t>Complementary Ground Component</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C/I</w:t>
            </w:r>
          </w:p>
        </w:tc>
        <w:tc>
          <w:tcPr>
            <w:tcW w:w="7767" w:type="dxa"/>
          </w:tcPr>
          <w:p w:rsidR="00C63ED0" w:rsidRPr="00C942BF" w:rsidRDefault="00C63ED0" w:rsidP="0096766C">
            <w:pPr>
              <w:pStyle w:val="ECCTabletext"/>
            </w:pPr>
            <w:r w:rsidRPr="00C942BF">
              <w:t>Carrier to Interference ratio</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DA2GC</w:t>
            </w:r>
          </w:p>
        </w:tc>
        <w:tc>
          <w:tcPr>
            <w:tcW w:w="7767" w:type="dxa"/>
          </w:tcPr>
          <w:p w:rsidR="00C63ED0" w:rsidRPr="00C942BF" w:rsidRDefault="00C63ED0" w:rsidP="0096766C">
            <w:pPr>
              <w:pStyle w:val="ECCTabletext"/>
            </w:pPr>
            <w:r w:rsidRPr="00C942BF">
              <w:t>Direct Air to Ground Communications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DEC</w:t>
            </w:r>
          </w:p>
        </w:tc>
        <w:tc>
          <w:tcPr>
            <w:tcW w:w="7767" w:type="dxa"/>
          </w:tcPr>
          <w:p w:rsidR="00C63ED0" w:rsidRPr="00C942BF" w:rsidRDefault="00C63ED0" w:rsidP="0096766C">
            <w:pPr>
              <w:pStyle w:val="ECCTabletext"/>
            </w:pPr>
            <w:r w:rsidRPr="00C942BF">
              <w:t>Decision</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DECT</w:t>
            </w:r>
          </w:p>
        </w:tc>
        <w:tc>
          <w:tcPr>
            <w:tcW w:w="7767" w:type="dxa"/>
          </w:tcPr>
          <w:p w:rsidR="00C63ED0" w:rsidRPr="00C942BF" w:rsidRDefault="00C63ED0" w:rsidP="0096766C">
            <w:pPr>
              <w:pStyle w:val="ECCTabletext"/>
            </w:pPr>
            <w:r w:rsidRPr="00C942BF">
              <w:t>Digital Enhanced Cordless Telecommunications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ECC</w:t>
            </w:r>
          </w:p>
        </w:tc>
        <w:tc>
          <w:tcPr>
            <w:tcW w:w="7767" w:type="dxa"/>
          </w:tcPr>
          <w:p w:rsidR="00C63ED0" w:rsidRPr="00C942BF" w:rsidRDefault="00C63ED0" w:rsidP="0096766C">
            <w:pPr>
              <w:pStyle w:val="ECCTabletext"/>
            </w:pPr>
            <w:r w:rsidRPr="00C942BF">
              <w:t>European Communications Committee</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ECN</w:t>
            </w:r>
          </w:p>
        </w:tc>
        <w:tc>
          <w:tcPr>
            <w:tcW w:w="7767" w:type="dxa"/>
          </w:tcPr>
          <w:p w:rsidR="00C63ED0" w:rsidRPr="00C942BF" w:rsidRDefault="00C63ED0" w:rsidP="0096766C">
            <w:pPr>
              <w:pStyle w:val="ECCTabletext"/>
            </w:pPr>
            <w:r w:rsidRPr="00C942BF">
              <w:t>Electronic Communication Network</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EESS</w:t>
            </w:r>
          </w:p>
        </w:tc>
        <w:tc>
          <w:tcPr>
            <w:tcW w:w="7767" w:type="dxa"/>
          </w:tcPr>
          <w:p w:rsidR="00C63ED0" w:rsidRPr="00C942BF" w:rsidRDefault="00C63ED0" w:rsidP="0096766C">
            <w:pPr>
              <w:pStyle w:val="ECCTabletext"/>
            </w:pPr>
            <w:r w:rsidRPr="00C942BF">
              <w:t>Earth Exploration Satellite Service</w:t>
            </w:r>
          </w:p>
        </w:tc>
      </w:tr>
      <w:tr w:rsidR="00C63ED0" w:rsidRPr="00C942BF" w:rsidTr="0096766C">
        <w:tc>
          <w:tcPr>
            <w:tcW w:w="2088" w:type="dxa"/>
          </w:tcPr>
          <w:p w:rsidR="00C63ED0" w:rsidRPr="003E5ADA" w:rsidRDefault="00C63ED0" w:rsidP="0096766C">
            <w:pPr>
              <w:pStyle w:val="ECCTabletext"/>
              <w:rPr>
                <w:rStyle w:val="ECCHLbold"/>
                <w:b/>
              </w:rPr>
            </w:pPr>
            <w:r>
              <w:rPr>
                <w:rStyle w:val="ECCHLbold"/>
                <w:b/>
              </w:rPr>
              <w:t>e.i.r.p.</w:t>
            </w:r>
          </w:p>
        </w:tc>
        <w:tc>
          <w:tcPr>
            <w:tcW w:w="7767" w:type="dxa"/>
          </w:tcPr>
          <w:p w:rsidR="00C63ED0" w:rsidRPr="00C942BF" w:rsidRDefault="00C63ED0" w:rsidP="0096766C">
            <w:pPr>
              <w:pStyle w:val="ECCTabletext"/>
            </w:pPr>
            <w:r>
              <w:t>e</w:t>
            </w:r>
            <w:r w:rsidRPr="00C942BF">
              <w:t>ffective isotropic radiated power</w:t>
            </w:r>
          </w:p>
        </w:tc>
      </w:tr>
      <w:tr w:rsidR="00C63ED0" w:rsidRPr="00C942BF" w:rsidTr="0096766C">
        <w:tc>
          <w:tcPr>
            <w:tcW w:w="2088" w:type="dxa"/>
          </w:tcPr>
          <w:p w:rsidR="00C63ED0" w:rsidRDefault="00C63ED0" w:rsidP="00C63ED0">
            <w:pPr>
              <w:pStyle w:val="ECCTabletext"/>
              <w:rPr>
                <w:rStyle w:val="ECCHLbold"/>
                <w:b/>
              </w:rPr>
            </w:pPr>
            <w:r>
              <w:rPr>
                <w:rStyle w:val="ECCHLbold"/>
                <w:b/>
              </w:rPr>
              <w:t>ETSI</w:t>
            </w:r>
          </w:p>
        </w:tc>
        <w:tc>
          <w:tcPr>
            <w:tcW w:w="7767" w:type="dxa"/>
          </w:tcPr>
          <w:p w:rsidR="00C63ED0" w:rsidRPr="00C942BF" w:rsidRDefault="00C63ED0" w:rsidP="00C63ED0">
            <w:pPr>
              <w:pStyle w:val="ECCTabletext"/>
            </w:pPr>
            <w:r w:rsidRPr="00C942BF">
              <w:t>European Telecommunications Standards Institute</w:t>
            </w:r>
          </w:p>
        </w:tc>
      </w:tr>
      <w:tr w:rsidR="00C63ED0" w:rsidRPr="00C942BF" w:rsidTr="0096766C">
        <w:tc>
          <w:tcPr>
            <w:tcW w:w="2088" w:type="dxa"/>
          </w:tcPr>
          <w:p w:rsidR="00C63ED0" w:rsidRDefault="00C63ED0" w:rsidP="00C63ED0">
            <w:pPr>
              <w:pStyle w:val="ECCTabletext"/>
              <w:rPr>
                <w:rStyle w:val="ECCHLbold"/>
                <w:b/>
              </w:rPr>
            </w:pPr>
            <w:r>
              <w:rPr>
                <w:rStyle w:val="ECCHLbold"/>
                <w:b/>
              </w:rPr>
              <w:t>FDD</w:t>
            </w:r>
          </w:p>
        </w:tc>
        <w:tc>
          <w:tcPr>
            <w:tcW w:w="7767" w:type="dxa"/>
          </w:tcPr>
          <w:p w:rsidR="00C63ED0" w:rsidRPr="00C942BF" w:rsidRDefault="00C63ED0" w:rsidP="00C63ED0">
            <w:pPr>
              <w:pStyle w:val="ECCTabletext"/>
            </w:pPr>
            <w:r w:rsidRPr="00C942BF">
              <w:t>Frequency Division Duplex</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F</w:t>
            </w:r>
            <w:r w:rsidR="00FF069A">
              <w:rPr>
                <w:rStyle w:val="ECCHLbold"/>
                <w:b/>
              </w:rPr>
              <w:t>DMA</w:t>
            </w:r>
          </w:p>
        </w:tc>
        <w:tc>
          <w:tcPr>
            <w:tcW w:w="7767" w:type="dxa"/>
          </w:tcPr>
          <w:p w:rsidR="00C63ED0" w:rsidRPr="00C942BF" w:rsidRDefault="00FF069A" w:rsidP="004F057A">
            <w:pPr>
              <w:pStyle w:val="ECCTabletext"/>
            </w:pPr>
            <w:r w:rsidRPr="00C942BF">
              <w:t>Frequency Division</w:t>
            </w:r>
            <w:r>
              <w:t xml:space="preserve"> Multiple Access</w:t>
            </w:r>
          </w:p>
        </w:tc>
      </w:tr>
      <w:tr w:rsidR="00FF069A" w:rsidRPr="00C942BF" w:rsidTr="0096766C">
        <w:tc>
          <w:tcPr>
            <w:tcW w:w="2088" w:type="dxa"/>
          </w:tcPr>
          <w:p w:rsidR="00FF069A" w:rsidRPr="003E5ADA" w:rsidRDefault="00FF069A" w:rsidP="00FF069A">
            <w:pPr>
              <w:pStyle w:val="ECCTabletext"/>
              <w:rPr>
                <w:rStyle w:val="ECCHLbold"/>
                <w:b/>
              </w:rPr>
            </w:pPr>
            <w:r w:rsidRPr="003E5ADA">
              <w:rPr>
                <w:rStyle w:val="ECCHLbold"/>
                <w:b/>
              </w:rPr>
              <w:t>FSL</w:t>
            </w:r>
          </w:p>
        </w:tc>
        <w:tc>
          <w:tcPr>
            <w:tcW w:w="7767" w:type="dxa"/>
          </w:tcPr>
          <w:p w:rsidR="00FF069A" w:rsidRPr="00C942BF" w:rsidRDefault="00FF069A" w:rsidP="00FF069A">
            <w:pPr>
              <w:pStyle w:val="ECCTabletext"/>
            </w:pPr>
            <w:r w:rsidRPr="00C942BF">
              <w:t>Free Space Loss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GS</w:t>
            </w:r>
          </w:p>
        </w:tc>
        <w:tc>
          <w:tcPr>
            <w:tcW w:w="7767" w:type="dxa"/>
          </w:tcPr>
          <w:p w:rsidR="00C63ED0" w:rsidRPr="00C942BF" w:rsidRDefault="00C63ED0" w:rsidP="0096766C">
            <w:pPr>
              <w:pStyle w:val="ECCTabletext"/>
            </w:pPr>
            <w:r w:rsidRPr="00C942BF">
              <w:t>Ground Station</w:t>
            </w:r>
          </w:p>
        </w:tc>
      </w:tr>
      <w:tr w:rsidR="00C63ED0" w:rsidRPr="00C942BF" w:rsidTr="0096766C">
        <w:trPr>
          <w:trHeight w:val="89"/>
        </w:trPr>
        <w:tc>
          <w:tcPr>
            <w:tcW w:w="2088" w:type="dxa"/>
          </w:tcPr>
          <w:p w:rsidR="00C63ED0" w:rsidRPr="003E5ADA" w:rsidRDefault="00C63ED0" w:rsidP="0096766C">
            <w:pPr>
              <w:pStyle w:val="ECCTabletext"/>
              <w:rPr>
                <w:rStyle w:val="ECCHLbold"/>
                <w:b/>
              </w:rPr>
            </w:pPr>
            <w:r w:rsidRPr="003E5ADA">
              <w:rPr>
                <w:rStyle w:val="ECCHLbold"/>
                <w:b/>
              </w:rPr>
              <w:t>I/N</w:t>
            </w:r>
          </w:p>
        </w:tc>
        <w:tc>
          <w:tcPr>
            <w:tcW w:w="7767" w:type="dxa"/>
          </w:tcPr>
          <w:p w:rsidR="00C63ED0" w:rsidRPr="00C942BF" w:rsidRDefault="00C63ED0" w:rsidP="0096766C">
            <w:pPr>
              <w:pStyle w:val="ECCTabletext"/>
            </w:pPr>
            <w:r w:rsidRPr="00C942BF">
              <w:t>Interference to Noise</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IMT</w:t>
            </w:r>
          </w:p>
        </w:tc>
        <w:tc>
          <w:tcPr>
            <w:tcW w:w="7767" w:type="dxa"/>
          </w:tcPr>
          <w:p w:rsidR="00C63ED0" w:rsidRPr="00C942BF" w:rsidRDefault="00C63ED0" w:rsidP="0096766C">
            <w:pPr>
              <w:pStyle w:val="ECCTabletext"/>
            </w:pPr>
            <w:r w:rsidRPr="00C942BF">
              <w:t>International Mobile Telecommunications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ITU-R</w:t>
            </w:r>
          </w:p>
        </w:tc>
        <w:tc>
          <w:tcPr>
            <w:tcW w:w="7767" w:type="dxa"/>
          </w:tcPr>
          <w:p w:rsidR="00C63ED0" w:rsidRPr="00C942BF" w:rsidRDefault="00C63ED0" w:rsidP="0096766C">
            <w:pPr>
              <w:pStyle w:val="ECCTabletext"/>
            </w:pPr>
            <w:r w:rsidRPr="00C942BF">
              <w:t>International Telecommunication Union – Radiocommunication</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LTE</w:t>
            </w:r>
          </w:p>
        </w:tc>
        <w:tc>
          <w:tcPr>
            <w:tcW w:w="7767" w:type="dxa"/>
          </w:tcPr>
          <w:p w:rsidR="00C63ED0" w:rsidRPr="00C942BF" w:rsidRDefault="00C63ED0" w:rsidP="0096766C">
            <w:pPr>
              <w:pStyle w:val="ECCTabletext"/>
            </w:pPr>
            <w:r w:rsidRPr="00C942BF">
              <w:t>Long Term Evolution</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MCA</w:t>
            </w:r>
          </w:p>
        </w:tc>
        <w:tc>
          <w:tcPr>
            <w:tcW w:w="7767" w:type="dxa"/>
          </w:tcPr>
          <w:p w:rsidR="00C63ED0" w:rsidRPr="00C942BF" w:rsidRDefault="00C63ED0" w:rsidP="0096766C">
            <w:pPr>
              <w:pStyle w:val="ECCTabletext"/>
            </w:pPr>
            <w:r w:rsidRPr="00C942BF">
              <w:t>Mobile Communications on Aircraft</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MS</w:t>
            </w:r>
          </w:p>
        </w:tc>
        <w:tc>
          <w:tcPr>
            <w:tcW w:w="7767" w:type="dxa"/>
          </w:tcPr>
          <w:p w:rsidR="00C63ED0" w:rsidRPr="00C942BF" w:rsidRDefault="00C63ED0" w:rsidP="0096766C">
            <w:pPr>
              <w:pStyle w:val="ECCTabletext"/>
            </w:pPr>
            <w:r w:rsidRPr="00C942BF">
              <w:t>Mobile Station</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MSS</w:t>
            </w:r>
          </w:p>
        </w:tc>
        <w:tc>
          <w:tcPr>
            <w:tcW w:w="7767" w:type="dxa"/>
          </w:tcPr>
          <w:p w:rsidR="00C63ED0" w:rsidRPr="00C942BF" w:rsidRDefault="00C63ED0" w:rsidP="0096766C">
            <w:pPr>
              <w:pStyle w:val="ECCTabletext"/>
            </w:pPr>
            <w:r w:rsidRPr="00C942BF">
              <w:t xml:space="preserve">Mobile Satellite </w:t>
            </w:r>
            <w:r w:rsidRPr="007660E6">
              <w:t>Service</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MVL</w:t>
            </w:r>
          </w:p>
        </w:tc>
        <w:tc>
          <w:tcPr>
            <w:tcW w:w="7767" w:type="dxa"/>
          </w:tcPr>
          <w:p w:rsidR="00C63ED0" w:rsidRPr="00C942BF" w:rsidRDefault="00C63ED0" w:rsidP="0096766C">
            <w:pPr>
              <w:pStyle w:val="ECCTabletext"/>
            </w:pPr>
            <w:r w:rsidRPr="00C942BF">
              <w:t>Mobile Video Link</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NCU</w:t>
            </w:r>
          </w:p>
        </w:tc>
        <w:tc>
          <w:tcPr>
            <w:tcW w:w="7767" w:type="dxa"/>
          </w:tcPr>
          <w:p w:rsidR="00C63ED0" w:rsidRPr="00C942BF" w:rsidRDefault="00C63ED0" w:rsidP="0096766C">
            <w:pPr>
              <w:pStyle w:val="ECCTabletext"/>
            </w:pPr>
            <w:r w:rsidRPr="00C942BF">
              <w:t>Network Control Unit</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OOB</w:t>
            </w:r>
          </w:p>
        </w:tc>
        <w:tc>
          <w:tcPr>
            <w:tcW w:w="7767" w:type="dxa"/>
          </w:tcPr>
          <w:p w:rsidR="00C63ED0" w:rsidRPr="00C942BF" w:rsidRDefault="00C63ED0" w:rsidP="0096766C">
            <w:pPr>
              <w:pStyle w:val="ECCTabletext"/>
            </w:pPr>
            <w:r w:rsidRPr="00C942BF">
              <w:t xml:space="preserve">Out Of Band </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PFD</w:t>
            </w:r>
          </w:p>
        </w:tc>
        <w:tc>
          <w:tcPr>
            <w:tcW w:w="7767" w:type="dxa"/>
          </w:tcPr>
          <w:p w:rsidR="00C63ED0" w:rsidRPr="00C942BF" w:rsidRDefault="00C63ED0" w:rsidP="0096766C">
            <w:pPr>
              <w:pStyle w:val="ECCTabletext"/>
            </w:pPr>
            <w:r w:rsidRPr="00C942BF">
              <w:t>Power Flux Density</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PMSE</w:t>
            </w:r>
          </w:p>
        </w:tc>
        <w:tc>
          <w:tcPr>
            <w:tcW w:w="7767" w:type="dxa"/>
          </w:tcPr>
          <w:p w:rsidR="00C63ED0" w:rsidRPr="00C942BF" w:rsidRDefault="00C63ED0" w:rsidP="0096766C">
            <w:pPr>
              <w:pStyle w:val="ECCTabletext"/>
            </w:pPr>
            <w:r w:rsidRPr="00C942BF">
              <w:t>Programme Making and Special Events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PPDR</w:t>
            </w:r>
          </w:p>
        </w:tc>
        <w:tc>
          <w:tcPr>
            <w:tcW w:w="7767" w:type="dxa"/>
          </w:tcPr>
          <w:p w:rsidR="00C63ED0" w:rsidRPr="00C942BF" w:rsidRDefault="00C63ED0" w:rsidP="0096766C">
            <w:pPr>
              <w:pStyle w:val="ECCTabletext"/>
            </w:pPr>
            <w:r w:rsidRPr="00C942BF">
              <w:t>Public Protection and Disaster Relief</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PVL</w:t>
            </w:r>
          </w:p>
        </w:tc>
        <w:tc>
          <w:tcPr>
            <w:tcW w:w="7767" w:type="dxa"/>
          </w:tcPr>
          <w:p w:rsidR="00C63ED0" w:rsidRPr="00C942BF" w:rsidRDefault="00C63ED0" w:rsidP="0096766C">
            <w:pPr>
              <w:pStyle w:val="ECCTabletext"/>
            </w:pPr>
            <w:r w:rsidRPr="00C942BF">
              <w:t>Portable Video Link</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Rx</w:t>
            </w:r>
          </w:p>
        </w:tc>
        <w:tc>
          <w:tcPr>
            <w:tcW w:w="7767" w:type="dxa"/>
          </w:tcPr>
          <w:p w:rsidR="00C63ED0" w:rsidRPr="00C942BF" w:rsidRDefault="00C63ED0" w:rsidP="0096766C">
            <w:pPr>
              <w:pStyle w:val="ECCTabletext"/>
            </w:pPr>
            <w:r w:rsidRPr="00C942BF">
              <w:t>Receiver</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lastRenderedPageBreak/>
              <w:t>SAB</w:t>
            </w:r>
          </w:p>
        </w:tc>
        <w:tc>
          <w:tcPr>
            <w:tcW w:w="7767" w:type="dxa"/>
          </w:tcPr>
          <w:p w:rsidR="00C63ED0" w:rsidRPr="00C942BF" w:rsidRDefault="00C63ED0" w:rsidP="0096766C">
            <w:pPr>
              <w:pStyle w:val="ECCTabletext"/>
            </w:pPr>
            <w:r w:rsidRPr="00C942BF">
              <w:t>Services Ancillary to Broadcasting</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SAP</w:t>
            </w:r>
          </w:p>
        </w:tc>
        <w:tc>
          <w:tcPr>
            <w:tcW w:w="7767" w:type="dxa"/>
          </w:tcPr>
          <w:p w:rsidR="00C63ED0" w:rsidRPr="00C942BF" w:rsidRDefault="00C63ED0" w:rsidP="0096766C">
            <w:pPr>
              <w:pStyle w:val="ECCTabletext"/>
            </w:pPr>
            <w:r w:rsidRPr="00C942BF">
              <w:t>Services Ancillary to Programme making</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TDD</w:t>
            </w:r>
          </w:p>
        </w:tc>
        <w:tc>
          <w:tcPr>
            <w:tcW w:w="7767" w:type="dxa"/>
          </w:tcPr>
          <w:p w:rsidR="00C63ED0" w:rsidRPr="00C942BF" w:rsidRDefault="00C63ED0" w:rsidP="0096766C">
            <w:pPr>
              <w:pStyle w:val="ECCTabletext"/>
            </w:pPr>
            <w:r w:rsidRPr="00C942BF">
              <w:t>Time Division Duplex</w:t>
            </w:r>
          </w:p>
        </w:tc>
      </w:tr>
      <w:tr w:rsidR="00FF069A" w:rsidRPr="00C942BF" w:rsidTr="0096766C">
        <w:tc>
          <w:tcPr>
            <w:tcW w:w="2088" w:type="dxa"/>
          </w:tcPr>
          <w:p w:rsidR="00FF069A" w:rsidRPr="003E5ADA" w:rsidRDefault="00FF069A" w:rsidP="0096766C">
            <w:pPr>
              <w:pStyle w:val="ECCTabletext"/>
              <w:rPr>
                <w:rStyle w:val="ECCHLbold"/>
                <w:b/>
              </w:rPr>
            </w:pPr>
            <w:r>
              <w:rPr>
                <w:rStyle w:val="ECCHLbold"/>
                <w:b/>
              </w:rPr>
              <w:t>TDMA</w:t>
            </w:r>
          </w:p>
        </w:tc>
        <w:tc>
          <w:tcPr>
            <w:tcW w:w="7767" w:type="dxa"/>
          </w:tcPr>
          <w:p w:rsidR="00FF069A" w:rsidRPr="00C942BF" w:rsidRDefault="00FF069A" w:rsidP="0096766C">
            <w:pPr>
              <w:pStyle w:val="ECCTabletext"/>
            </w:pPr>
            <w:r w:rsidRPr="00C942BF">
              <w:t>Time Division</w:t>
            </w:r>
            <w:r>
              <w:t xml:space="preserve">  Multiple Access</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Tx</w:t>
            </w:r>
          </w:p>
        </w:tc>
        <w:tc>
          <w:tcPr>
            <w:tcW w:w="7767" w:type="dxa"/>
          </w:tcPr>
          <w:p w:rsidR="00C63ED0" w:rsidRPr="00C942BF" w:rsidRDefault="00C63ED0" w:rsidP="0096766C">
            <w:pPr>
              <w:pStyle w:val="ECCTabletext"/>
            </w:pPr>
            <w:r w:rsidRPr="00C942BF">
              <w:t>Transmitter</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UE</w:t>
            </w:r>
          </w:p>
        </w:tc>
        <w:tc>
          <w:tcPr>
            <w:tcW w:w="7767" w:type="dxa"/>
          </w:tcPr>
          <w:p w:rsidR="00C63ED0" w:rsidRPr="00C942BF" w:rsidRDefault="00C63ED0" w:rsidP="0096766C">
            <w:pPr>
              <w:pStyle w:val="ECCTabletext"/>
            </w:pPr>
            <w:r w:rsidRPr="00C942BF">
              <w:t xml:space="preserve">User Equipment </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UMTS</w:t>
            </w:r>
          </w:p>
        </w:tc>
        <w:tc>
          <w:tcPr>
            <w:tcW w:w="7767" w:type="dxa"/>
          </w:tcPr>
          <w:p w:rsidR="00C63ED0" w:rsidRPr="00C942BF" w:rsidRDefault="00C63ED0" w:rsidP="0096766C">
            <w:pPr>
              <w:pStyle w:val="ECCTabletext"/>
            </w:pPr>
            <w:r w:rsidRPr="00C942BF">
              <w:t>Universal Mobile Telecommunications System</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VLCC</w:t>
            </w:r>
          </w:p>
        </w:tc>
        <w:tc>
          <w:tcPr>
            <w:tcW w:w="7767" w:type="dxa"/>
          </w:tcPr>
          <w:p w:rsidR="00C63ED0" w:rsidRPr="00C942BF" w:rsidRDefault="00C63ED0" w:rsidP="0096766C">
            <w:pPr>
              <w:pStyle w:val="ECCTabletext"/>
            </w:pPr>
            <w:r w:rsidRPr="00C942BF">
              <w:t>Video Link and Cordless Camera</w:t>
            </w:r>
          </w:p>
        </w:tc>
      </w:tr>
      <w:tr w:rsidR="00C63ED0" w:rsidRPr="00C942BF" w:rsidTr="0096766C">
        <w:tc>
          <w:tcPr>
            <w:tcW w:w="2088" w:type="dxa"/>
          </w:tcPr>
          <w:p w:rsidR="00C63ED0" w:rsidRPr="003E5ADA" w:rsidRDefault="00C63ED0" w:rsidP="0096766C">
            <w:pPr>
              <w:pStyle w:val="ECCTabletext"/>
              <w:rPr>
                <w:rStyle w:val="ECCHLbold"/>
                <w:b/>
              </w:rPr>
            </w:pPr>
            <w:r w:rsidRPr="003E5ADA">
              <w:rPr>
                <w:rStyle w:val="ECCHLbold"/>
                <w:b/>
              </w:rPr>
              <w:t>3GPP</w:t>
            </w:r>
          </w:p>
        </w:tc>
        <w:tc>
          <w:tcPr>
            <w:tcW w:w="7767" w:type="dxa"/>
          </w:tcPr>
          <w:p w:rsidR="00C63ED0" w:rsidRPr="00C942BF" w:rsidRDefault="00C63ED0" w:rsidP="0096766C">
            <w:pPr>
              <w:pStyle w:val="ECCTabletext"/>
            </w:pPr>
            <w:r w:rsidRPr="00C942BF">
              <w:t>The 3rd Generation Partnership Project</w:t>
            </w:r>
          </w:p>
        </w:tc>
      </w:tr>
    </w:tbl>
    <w:p w:rsidR="0056781F" w:rsidRPr="00FF069A" w:rsidRDefault="0056781F" w:rsidP="00FB3E0F">
      <w:pPr>
        <w:pStyle w:val="coverpageTableofContent"/>
        <w:rPr>
          <w:noProof w:val="0"/>
          <w:color w:val="auto"/>
          <w:lang w:val="en-GB"/>
        </w:rPr>
      </w:pPr>
    </w:p>
    <w:p w:rsidR="003777D6" w:rsidRPr="00C942BF" w:rsidRDefault="003777D6" w:rsidP="003977D4">
      <w:pPr>
        <w:pStyle w:val="Heading1"/>
        <w:rPr>
          <w:lang w:val="en-GB"/>
        </w:rPr>
      </w:pPr>
      <w:bookmarkStart w:id="4" w:name="_Toc386098726"/>
      <w:bookmarkStart w:id="5" w:name="_Toc386098918"/>
      <w:bookmarkStart w:id="6" w:name="_Toc386100062"/>
      <w:bookmarkStart w:id="7" w:name="_Toc386203193"/>
      <w:bookmarkStart w:id="8" w:name="_Toc386445737"/>
      <w:bookmarkStart w:id="9" w:name="_Toc387138477"/>
      <w:bookmarkStart w:id="10" w:name="_Toc387139603"/>
      <w:bookmarkStart w:id="11" w:name="_Toc387139717"/>
      <w:bookmarkStart w:id="12" w:name="_Toc387139831"/>
      <w:bookmarkStart w:id="13" w:name="_Toc389048331"/>
      <w:bookmarkStart w:id="14" w:name="_Toc419377152"/>
      <w:bookmarkEnd w:id="4"/>
      <w:bookmarkEnd w:id="5"/>
      <w:bookmarkEnd w:id="6"/>
      <w:bookmarkEnd w:id="7"/>
      <w:bookmarkEnd w:id="8"/>
      <w:bookmarkEnd w:id="9"/>
      <w:bookmarkEnd w:id="10"/>
      <w:bookmarkEnd w:id="11"/>
      <w:bookmarkEnd w:id="12"/>
      <w:bookmarkEnd w:id="13"/>
      <w:r w:rsidRPr="00C942BF">
        <w:rPr>
          <w:lang w:val="en-GB"/>
        </w:rPr>
        <w:lastRenderedPageBreak/>
        <w:t>I</w:t>
      </w:r>
      <w:r w:rsidR="00FD0F2C">
        <w:t>NTRODUCTION</w:t>
      </w:r>
      <w:bookmarkEnd w:id="14"/>
      <w:r w:rsidR="00FD0F2C">
        <w:t xml:space="preserve"> </w:t>
      </w:r>
    </w:p>
    <w:p w:rsidR="003777D6" w:rsidRPr="00C942BF" w:rsidRDefault="007660E6" w:rsidP="003777D6">
      <w:pPr>
        <w:rPr>
          <w:rStyle w:val="ECCParagraph"/>
        </w:rPr>
      </w:pPr>
      <w:r w:rsidRPr="00C942BF">
        <w:t>Air passengers are able to access a wide range Internet based services such as web browsing, real-time social media updates</w:t>
      </w:r>
      <w:r>
        <w:t>,</w:t>
      </w:r>
      <w:r w:rsidRPr="00C942BF">
        <w:t xml:space="preserve"> emails</w:t>
      </w:r>
      <w:r>
        <w:t>,</w:t>
      </w:r>
      <w:r w:rsidRPr="00C942BF">
        <w:t xml:space="preserve"> live streaming TV, safety instructions in their own language, international news or connecting flight information. As of Q3 2014, within Europe, the only solution to link the on-board communication services to the ground is to go through satellite links operating in L</w:t>
      </w:r>
      <w:r>
        <w:t xml:space="preserve"> </w:t>
      </w:r>
      <w:r w:rsidR="00047D07">
        <w:t>band, Ku band and</w:t>
      </w:r>
      <w:r w:rsidRPr="00C942BF">
        <w:t xml:space="preserve"> in Ka band. Connectivity </w:t>
      </w:r>
      <w:r w:rsidRPr="00C942BF">
        <w:rPr>
          <w:rStyle w:val="ECCParagraph"/>
        </w:rPr>
        <w:t>applications may also serve a wide range of airline’s administrative and operational communications, including digital cabin logbook, aircraft documentation viewer, telemedicine and on-board rescheduling of traveller flight connections.</w:t>
      </w:r>
    </w:p>
    <w:p w:rsidR="003777D6" w:rsidRPr="00C942BF" w:rsidRDefault="003777D6" w:rsidP="00F160C9">
      <w:pPr>
        <w:rPr>
          <w:rStyle w:val="ECCParagraph"/>
        </w:rPr>
      </w:pPr>
      <w:r w:rsidRPr="00C942BF">
        <w:rPr>
          <w:rStyle w:val="ECCParagraph"/>
        </w:rPr>
        <w:t xml:space="preserve">Forecasts </w:t>
      </w:r>
      <w:r w:rsidR="009B559D" w:rsidRPr="00C942BF">
        <w:rPr>
          <w:rStyle w:val="ECCParagraph"/>
        </w:rPr>
        <w:t>(e.g. from Eurocontrol</w:t>
      </w:r>
      <w:r w:rsidR="002F3331" w:rsidRPr="00C942BF">
        <w:rPr>
          <w:rStyle w:val="ECCParagraph"/>
        </w:rPr>
        <w:t xml:space="preserve"> </w:t>
      </w:r>
      <w:r w:rsidR="005B71D0" w:rsidRPr="000D2E29">
        <w:rPr>
          <w:rStyle w:val="ECCParagraph"/>
        </w:rPr>
        <w:t>[4]</w:t>
      </w:r>
      <w:r w:rsidR="002F3331" w:rsidRPr="00C942BF">
        <w:rPr>
          <w:rStyle w:val="ECCParagraph"/>
        </w:rPr>
        <w:t xml:space="preserve"> and others</w:t>
      </w:r>
      <w:r w:rsidR="00F160C9" w:rsidRPr="00C942BF">
        <w:rPr>
          <w:rStyle w:val="ECCParagraph"/>
        </w:rPr>
        <w:t xml:space="preserve"> </w:t>
      </w:r>
      <w:r w:rsidR="005B71D0" w:rsidRPr="000D2E29">
        <w:rPr>
          <w:rStyle w:val="ECCParagraph"/>
        </w:rPr>
        <w:t>[5]</w:t>
      </w:r>
      <w:r w:rsidR="009B559D" w:rsidRPr="00C942BF">
        <w:rPr>
          <w:rStyle w:val="ECCParagraph"/>
        </w:rPr>
        <w:t xml:space="preserve"> </w:t>
      </w:r>
      <w:r w:rsidR="005B71D0" w:rsidRPr="000D2E29">
        <w:rPr>
          <w:rStyle w:val="ECCParagraph"/>
        </w:rPr>
        <w:t>[6]</w:t>
      </w:r>
      <w:r w:rsidR="009B559D" w:rsidRPr="00C942BF">
        <w:rPr>
          <w:rStyle w:val="ECCParagraph"/>
        </w:rPr>
        <w:t xml:space="preserve">) </w:t>
      </w:r>
      <w:r w:rsidRPr="00C942BF">
        <w:rPr>
          <w:rStyle w:val="ECCParagraph"/>
        </w:rPr>
        <w:t>show an expected annual air traffic growth rate in Europe of around 4% for the next 20 years</w:t>
      </w:r>
      <w:r w:rsidR="00F160C9" w:rsidRPr="00C942BF">
        <w:rPr>
          <w:rStyle w:val="ECCParagraph"/>
        </w:rPr>
        <w:t>.</w:t>
      </w:r>
      <w:r w:rsidRPr="00C942BF">
        <w:rPr>
          <w:rStyle w:val="ECCParagraph"/>
        </w:rPr>
        <w:t xml:space="preserve"> </w:t>
      </w:r>
      <w:r w:rsidR="003E1AE9" w:rsidRPr="00C942BF">
        <w:rPr>
          <w:rStyle w:val="ECCParagraph"/>
        </w:rPr>
        <w:t>In order to meet the</w:t>
      </w:r>
      <w:r w:rsidR="009E70FA" w:rsidRPr="00C942BF">
        <w:rPr>
          <w:rStyle w:val="ECCParagraph"/>
        </w:rPr>
        <w:t xml:space="preserve"> growing </w:t>
      </w:r>
      <w:r w:rsidR="003E1AE9" w:rsidRPr="00C942BF">
        <w:rPr>
          <w:rStyle w:val="ECCParagraph"/>
        </w:rPr>
        <w:t>need of in-flight connectivity services, t</w:t>
      </w:r>
      <w:r w:rsidRPr="00C942BF">
        <w:rPr>
          <w:rStyle w:val="ECCParagraph"/>
        </w:rPr>
        <w:t xml:space="preserve">errestrial only systems, known as Direct Air to Ground </w:t>
      </w:r>
      <w:r w:rsidR="00272986" w:rsidRPr="00C942BF">
        <w:rPr>
          <w:rStyle w:val="ECCParagraph"/>
        </w:rPr>
        <w:t xml:space="preserve">Communications </w:t>
      </w:r>
      <w:r w:rsidRPr="00C942BF">
        <w:rPr>
          <w:rStyle w:val="ECCParagraph"/>
        </w:rPr>
        <w:t>(DA2GC)</w:t>
      </w:r>
      <w:r w:rsidR="009E70FA" w:rsidRPr="00C942BF">
        <w:rPr>
          <w:rStyle w:val="ECCParagraph"/>
        </w:rPr>
        <w:t>,</w:t>
      </w:r>
      <w:r w:rsidRPr="00C942BF">
        <w:rPr>
          <w:rStyle w:val="ECCParagraph"/>
        </w:rPr>
        <w:t xml:space="preserve"> are being considered</w:t>
      </w:r>
      <w:r w:rsidR="00272986" w:rsidRPr="00C942BF">
        <w:rPr>
          <w:rStyle w:val="ECCParagraph"/>
        </w:rPr>
        <w:t xml:space="preserve"> in CEPT</w:t>
      </w:r>
      <w:r w:rsidRPr="00C942BF">
        <w:rPr>
          <w:rStyle w:val="ECCParagraph"/>
        </w:rPr>
        <w:t>.</w:t>
      </w:r>
    </w:p>
    <w:p w:rsidR="007660E6" w:rsidRPr="00C942BF" w:rsidRDefault="007660E6" w:rsidP="007660E6">
      <w:pPr>
        <w:rPr>
          <w:rStyle w:val="ECCParagraph"/>
        </w:rPr>
      </w:pPr>
      <w:r w:rsidRPr="00C942BF">
        <w:rPr>
          <w:rStyle w:val="ECCParagraph"/>
        </w:rPr>
        <w:t>A Mobile Satellite Service (MSS) solution for European aircraft with a Complementary Ground Component (CGC) supplementing the satellite service has also been suggested.</w:t>
      </w:r>
    </w:p>
    <w:p w:rsidR="007660E6" w:rsidRPr="00C942BF" w:rsidRDefault="007660E6" w:rsidP="007660E6">
      <w:pPr>
        <w:rPr>
          <w:rStyle w:val="ECCParagraph"/>
        </w:rPr>
      </w:pPr>
      <w:r w:rsidRPr="00C942BF">
        <w:rPr>
          <w:rStyle w:val="ECCParagraph"/>
        </w:rPr>
        <w:t>Combining and operating MSS satellite</w:t>
      </w:r>
      <w:r>
        <w:rPr>
          <w:rStyle w:val="ECCParagraph"/>
        </w:rPr>
        <w:t>s</w:t>
      </w:r>
      <w:r w:rsidRPr="00C942BF">
        <w:rPr>
          <w:rStyle w:val="ECCParagraph"/>
        </w:rPr>
        <w:t xml:space="preserve"> and aeronautical CGC networks in a hybrid network in the 2 GHz MSS band will offer additional capacity. The aeronautical CGC network will be located within the coverage of the MSS satellite. It is expected that the geostationary satellite service is the core service that will be available in Europe, complemented by the aeronautical CGC ground stations in high-density flight paths.</w:t>
      </w:r>
    </w:p>
    <w:p w:rsidR="007660E6" w:rsidRPr="00C942BF" w:rsidRDefault="00E64288" w:rsidP="007660E6">
      <w:pPr>
        <w:rPr>
          <w:rStyle w:val="ECCParagraph"/>
        </w:rPr>
      </w:pPr>
      <w:r w:rsidRPr="00C942BF">
        <w:rPr>
          <w:rStyle w:val="ECCParagraph"/>
        </w:rPr>
        <w:t>E</w:t>
      </w:r>
      <w:r w:rsidR="007660E6" w:rsidRPr="00C942BF">
        <w:rPr>
          <w:rStyle w:val="ECCParagraph"/>
        </w:rPr>
        <w:t>CC Decision ECC/DEC/(06)09 [1] designates t</w:t>
      </w:r>
      <w:r w:rsidR="007660E6">
        <w:rPr>
          <w:rStyle w:val="ECCParagraph"/>
        </w:rPr>
        <w:t>he bands 1980-2010 MHz and 2170-</w:t>
      </w:r>
      <w:r w:rsidR="007660E6" w:rsidRPr="00C942BF">
        <w:rPr>
          <w:rStyle w:val="ECCParagraph"/>
        </w:rPr>
        <w:t>2200 MHz to the mobile satellite service, including systems supplemented by CGC. This Decision followed a number of studies conducted by the ECC</w:t>
      </w:r>
      <w:r w:rsidR="007660E6">
        <w:rPr>
          <w:rStyle w:val="ECCParagraph"/>
        </w:rPr>
        <w:t>, namely</w:t>
      </w:r>
      <w:r w:rsidR="004F057A">
        <w:rPr>
          <w:rStyle w:val="ECCParagraph"/>
        </w:rPr>
        <w:t xml:space="preserve"> CEPT Report </w:t>
      </w:r>
      <w:r w:rsidR="007660E6" w:rsidRPr="00C942BF">
        <w:rPr>
          <w:rStyle w:val="ECCParagraph"/>
        </w:rPr>
        <w:t xml:space="preserve">13 [2] </w:t>
      </w:r>
      <w:r w:rsidR="007660E6">
        <w:rPr>
          <w:rStyle w:val="ECCParagraph"/>
        </w:rPr>
        <w:t xml:space="preserve">that </w:t>
      </w:r>
      <w:r w:rsidR="007660E6" w:rsidRPr="00C942BF">
        <w:rPr>
          <w:rStyle w:val="ECCParagraph"/>
        </w:rPr>
        <w:t>was developed in response to the mandate from the European Commission</w:t>
      </w:r>
      <w:r w:rsidR="007660E6">
        <w:rPr>
          <w:rStyle w:val="ECCParagraph"/>
        </w:rPr>
        <w:t>, and</w:t>
      </w:r>
      <w:r w:rsidR="007660E6" w:rsidRPr="00C942BF">
        <w:rPr>
          <w:rStyle w:val="ECCParagraph"/>
        </w:rPr>
        <w:t xml:space="preserve"> ECC Report 197 [3] </w:t>
      </w:r>
      <w:r w:rsidR="007660E6">
        <w:rPr>
          <w:rStyle w:val="ECCParagraph"/>
        </w:rPr>
        <w:t xml:space="preserve">that </w:t>
      </w:r>
      <w:r w:rsidR="007660E6" w:rsidRPr="00C942BF">
        <w:rPr>
          <w:rStyle w:val="ECCParagraph"/>
        </w:rPr>
        <w:t xml:space="preserve">deals with compatibility studies between transmitting MSS user terminals in the band 1980-2010 MHz and ECN services operating in adjacent bands. However, the studies conducted by the ECC considered that CGC systems have characteristics similar to ECN base stations and did not consider potential use of aeronautical CGC systems, which introduce new interference scenarios. </w:t>
      </w:r>
    </w:p>
    <w:p w:rsidR="007660E6" w:rsidRPr="00C942BF" w:rsidRDefault="007660E6" w:rsidP="007660E6">
      <w:pPr>
        <w:rPr>
          <w:rStyle w:val="ECCParagraph"/>
        </w:rPr>
      </w:pPr>
      <w:r w:rsidRPr="00C942BF">
        <w:rPr>
          <w:rStyle w:val="ECCParagraph"/>
        </w:rPr>
        <w:t xml:space="preserve">This Report considers adjacent band compatibility issues </w:t>
      </w:r>
      <w:r>
        <w:rPr>
          <w:rStyle w:val="ECCParagraph"/>
        </w:rPr>
        <w:t>related to</w:t>
      </w:r>
      <w:r w:rsidRPr="00C942BF">
        <w:rPr>
          <w:rStyle w:val="ECCParagraph"/>
        </w:rPr>
        <w:t xml:space="preserve"> a possible implementation of aeronautical CGC systems ope</w:t>
      </w:r>
      <w:r>
        <w:rPr>
          <w:rStyle w:val="ECCParagraph"/>
        </w:rPr>
        <w:t>rating in the 2 GHz MSS band (1</w:t>
      </w:r>
      <w:r w:rsidRPr="00C942BF">
        <w:rPr>
          <w:rStyle w:val="ECCParagraph"/>
        </w:rPr>
        <w:t>980</w:t>
      </w:r>
      <w:r>
        <w:rPr>
          <w:rStyle w:val="ECCParagraph"/>
        </w:rPr>
        <w:t>-</w:t>
      </w:r>
      <w:r w:rsidRPr="00C942BF">
        <w:rPr>
          <w:rStyle w:val="ECCParagraph"/>
        </w:rPr>
        <w:t>2</w:t>
      </w:r>
      <w:r>
        <w:rPr>
          <w:rStyle w:val="ECCParagraph"/>
        </w:rPr>
        <w:t>010 MHz uplink, 2</w:t>
      </w:r>
      <w:r w:rsidRPr="00C942BF">
        <w:rPr>
          <w:rStyle w:val="ECCParagraph"/>
        </w:rPr>
        <w:t>170</w:t>
      </w:r>
      <w:r>
        <w:rPr>
          <w:rStyle w:val="ECCParagraph"/>
        </w:rPr>
        <w:t>-2</w:t>
      </w:r>
      <w:r w:rsidRPr="00C942BF">
        <w:rPr>
          <w:rStyle w:val="ECCParagraph"/>
        </w:rPr>
        <w:t>200 MHz downlink).</w:t>
      </w:r>
    </w:p>
    <w:p w:rsidR="00855AB5" w:rsidRPr="00C942BF" w:rsidRDefault="00205B28" w:rsidP="007660E6">
      <w:pPr>
        <w:rPr>
          <w:rStyle w:val="ECCParagraph"/>
        </w:rPr>
      </w:pPr>
      <w:r w:rsidRPr="00C942BF">
        <w:rPr>
          <w:rStyle w:val="ECCParagraph"/>
        </w:rPr>
        <w:t xml:space="preserve">The </w:t>
      </w:r>
      <w:r w:rsidR="00AD7047" w:rsidRPr="00C942BF">
        <w:rPr>
          <w:rStyle w:val="ECCParagraph"/>
        </w:rPr>
        <w:t xml:space="preserve">term </w:t>
      </w:r>
      <w:r w:rsidRPr="00C942BF">
        <w:rPr>
          <w:rStyle w:val="ECCParagraph"/>
        </w:rPr>
        <w:t>"aeronautical CGC system" in this Report defines the whole system</w:t>
      </w:r>
      <w:r w:rsidR="00855AB5" w:rsidRPr="00C942BF">
        <w:rPr>
          <w:rStyle w:val="ECCParagraph"/>
        </w:rPr>
        <w:t>,</w:t>
      </w:r>
      <w:r w:rsidRPr="00C942BF">
        <w:rPr>
          <w:rStyle w:val="ECCParagraph"/>
        </w:rPr>
        <w:t xml:space="preserve"> composed </w:t>
      </w:r>
      <w:r w:rsidR="00855AB5" w:rsidRPr="00C942BF">
        <w:rPr>
          <w:rStyle w:val="ECCParagraph"/>
        </w:rPr>
        <w:t xml:space="preserve">of </w:t>
      </w:r>
      <w:r w:rsidRPr="00C942BF">
        <w:rPr>
          <w:rStyle w:val="ECCParagraph"/>
        </w:rPr>
        <w:t>the satellite, the aeronautical terminals communicating with the satellite, the aeronautical terminals communicating with the CGC, the CGC ground stations, the gateway earth station, the terrestrial core network and the spectrum and network management system. Th</w:t>
      </w:r>
      <w:r w:rsidR="00855AB5" w:rsidRPr="00C942BF">
        <w:rPr>
          <w:rStyle w:val="ECCParagraph"/>
        </w:rPr>
        <w:t>is Report addresses potential interfer</w:t>
      </w:r>
      <w:r w:rsidR="002370B3" w:rsidRPr="00C942BF">
        <w:rPr>
          <w:rStyle w:val="ECCParagraph"/>
        </w:rPr>
        <w:t>e</w:t>
      </w:r>
      <w:r w:rsidR="00855AB5" w:rsidRPr="00C942BF">
        <w:rPr>
          <w:rStyle w:val="ECCParagraph"/>
        </w:rPr>
        <w:t xml:space="preserve">nce from the following </w:t>
      </w:r>
      <w:r w:rsidRPr="00C942BF">
        <w:rPr>
          <w:rStyle w:val="ECCParagraph"/>
        </w:rPr>
        <w:t>system elements</w:t>
      </w:r>
      <w:r w:rsidR="00855AB5" w:rsidRPr="00C942BF">
        <w:rPr>
          <w:rStyle w:val="ECCParagraph"/>
        </w:rPr>
        <w:t>:</w:t>
      </w:r>
    </w:p>
    <w:p w:rsidR="00855AB5" w:rsidRPr="00F93960" w:rsidRDefault="00205B28" w:rsidP="00F93960">
      <w:pPr>
        <w:pStyle w:val="ECCNumberedList"/>
      </w:pPr>
      <w:r w:rsidRPr="00F93960">
        <w:t>the CGC ground stations</w:t>
      </w:r>
      <w:r w:rsidR="005E1083" w:rsidRPr="00F93960">
        <w:t>;</w:t>
      </w:r>
    </w:p>
    <w:p w:rsidR="00855AB5" w:rsidRPr="00F93960" w:rsidRDefault="00205B28" w:rsidP="00F93960">
      <w:pPr>
        <w:pStyle w:val="ECCNumberedList"/>
      </w:pPr>
      <w:r w:rsidRPr="00F93960">
        <w:t xml:space="preserve">the aeronautical terminal transmitting </w:t>
      </w:r>
      <w:r w:rsidR="0034287C" w:rsidRPr="00F93960">
        <w:t xml:space="preserve">to </w:t>
      </w:r>
      <w:r w:rsidRPr="00F93960">
        <w:t>the CGC ground stations</w:t>
      </w:r>
      <w:r w:rsidR="005E1083" w:rsidRPr="00F93960">
        <w:t>;</w:t>
      </w:r>
    </w:p>
    <w:p w:rsidR="003777D6" w:rsidRPr="00F93960" w:rsidRDefault="00855AB5" w:rsidP="00F93960">
      <w:pPr>
        <w:pStyle w:val="ECCNumberedList"/>
      </w:pPr>
      <w:r w:rsidRPr="00F93960">
        <w:t>the aeronautical terminal</w:t>
      </w:r>
      <w:r w:rsidR="00EA65E8" w:rsidRPr="00F93960">
        <w:t xml:space="preserve"> transmitting to the satellite</w:t>
      </w:r>
      <w:r w:rsidR="00205B28" w:rsidRPr="00F93960">
        <w:t>.</w:t>
      </w:r>
    </w:p>
    <w:p w:rsidR="00DD00FE" w:rsidRDefault="00DD00FE">
      <w:pPr>
        <w:pStyle w:val="Heading1"/>
      </w:pPr>
      <w:bookmarkStart w:id="15" w:name="_Toc419377153"/>
      <w:r w:rsidRPr="00C942BF">
        <w:rPr>
          <w:lang w:val="en-GB"/>
        </w:rPr>
        <w:lastRenderedPageBreak/>
        <w:t>D</w:t>
      </w:r>
      <w:r w:rsidR="00FD0F2C">
        <w:t>EFINITIONS</w:t>
      </w:r>
      <w:bookmarkEnd w:id="15"/>
    </w:p>
    <w:p w:rsidR="00AD7047" w:rsidRDefault="00AD7047" w:rsidP="003E5ADA">
      <w:r>
        <w:t>The following definitions are used in this report</w:t>
      </w:r>
      <w:r w:rsidR="00552174">
        <w:t>:</w:t>
      </w:r>
    </w:p>
    <w:p w:rsidR="008D7B0F" w:rsidRPr="00A45F35" w:rsidRDefault="008D7B0F" w:rsidP="003E5ADA">
      <w:pPr>
        <w:rPr>
          <w:lang w:val="en-US"/>
        </w:rPr>
      </w:pPr>
    </w:p>
    <w:tbl>
      <w:tblPr>
        <w:tblStyle w:val="ECCTable-redheader"/>
        <w:tblW w:w="0" w:type="auto"/>
        <w:tblInd w:w="-229" w:type="dxa"/>
        <w:tblLook w:val="04A0" w:firstRow="1" w:lastRow="0" w:firstColumn="1" w:lastColumn="0" w:noHBand="0" w:noVBand="1"/>
      </w:tblPr>
      <w:tblGrid>
        <w:gridCol w:w="3739"/>
        <w:gridCol w:w="5670"/>
      </w:tblGrid>
      <w:tr w:rsidR="00DD00FE" w:rsidRPr="00C942BF" w:rsidTr="00B0594B">
        <w:trPr>
          <w:cnfStyle w:val="100000000000" w:firstRow="1" w:lastRow="0" w:firstColumn="0" w:lastColumn="0" w:oddVBand="0" w:evenVBand="0" w:oddHBand="0" w:evenHBand="0" w:firstRowFirstColumn="0" w:firstRowLastColumn="0" w:lastRowFirstColumn="0" w:lastRowLastColumn="0"/>
          <w:trHeight w:val="340"/>
        </w:trPr>
        <w:tc>
          <w:tcPr>
            <w:tcW w:w="3739" w:type="dxa"/>
          </w:tcPr>
          <w:p w:rsidR="00DD00FE" w:rsidRPr="00C942BF" w:rsidRDefault="00DD00FE" w:rsidP="003E5ADA">
            <w:pPr>
              <w:pStyle w:val="ECCBulletsLv3"/>
              <w:numPr>
                <w:ilvl w:val="0"/>
                <w:numId w:val="0"/>
              </w:numPr>
              <w:tabs>
                <w:tab w:val="clear" w:pos="680"/>
                <w:tab w:val="left" w:pos="0"/>
              </w:tabs>
              <w:jc w:val="center"/>
            </w:pPr>
            <w:r w:rsidRPr="00C942BF">
              <w:t>Term</w:t>
            </w:r>
          </w:p>
        </w:tc>
        <w:tc>
          <w:tcPr>
            <w:tcW w:w="5670" w:type="dxa"/>
          </w:tcPr>
          <w:p w:rsidR="00DD00FE" w:rsidRPr="00C942BF" w:rsidRDefault="00DD00FE" w:rsidP="003E5ADA">
            <w:pPr>
              <w:pStyle w:val="ECCBulletsLv3"/>
              <w:numPr>
                <w:ilvl w:val="0"/>
                <w:numId w:val="0"/>
              </w:numPr>
              <w:tabs>
                <w:tab w:val="clear" w:pos="680"/>
                <w:tab w:val="left" w:pos="0"/>
              </w:tabs>
              <w:ind w:left="-19"/>
              <w:jc w:val="center"/>
            </w:pPr>
            <w:r w:rsidRPr="00C942BF">
              <w:t>Definition</w:t>
            </w:r>
          </w:p>
        </w:tc>
      </w:tr>
      <w:tr w:rsidR="0080339E" w:rsidRPr="00C942BF" w:rsidTr="00B0594B">
        <w:trPr>
          <w:trHeight w:val="340"/>
        </w:trPr>
        <w:tc>
          <w:tcPr>
            <w:tcW w:w="3739" w:type="dxa"/>
          </w:tcPr>
          <w:p w:rsidR="0080339E" w:rsidRPr="00C942BF" w:rsidRDefault="0080339E" w:rsidP="000D2E29">
            <w:pPr>
              <w:pStyle w:val="ECCTabletext"/>
            </w:pPr>
            <w:r w:rsidRPr="00C942BF">
              <w:t>Aeronautical CGC ground station</w:t>
            </w:r>
          </w:p>
        </w:tc>
        <w:tc>
          <w:tcPr>
            <w:tcW w:w="5670" w:type="dxa"/>
          </w:tcPr>
          <w:p w:rsidR="0080339E" w:rsidRPr="00C942BF" w:rsidRDefault="000D13DC" w:rsidP="000D2E29">
            <w:pPr>
              <w:pStyle w:val="ECCTabletext"/>
            </w:pPr>
            <w:r w:rsidRPr="00C942BF">
              <w:t>S</w:t>
            </w:r>
            <w:r w:rsidR="0080339E" w:rsidRPr="00C942BF">
              <w:t xml:space="preserve">tation </w:t>
            </w:r>
            <w:r w:rsidRPr="00C942BF">
              <w:t>on the ground in the Aeronautical CGC system communicating with</w:t>
            </w:r>
            <w:r w:rsidR="0080339E" w:rsidRPr="00C942BF">
              <w:t xml:space="preserve"> the aircraft.</w:t>
            </w:r>
          </w:p>
        </w:tc>
      </w:tr>
      <w:tr w:rsidR="000D13DC" w:rsidRPr="00C942BF" w:rsidTr="00B0594B">
        <w:trPr>
          <w:trHeight w:val="340"/>
        </w:trPr>
        <w:tc>
          <w:tcPr>
            <w:tcW w:w="3739" w:type="dxa"/>
          </w:tcPr>
          <w:p w:rsidR="000D13DC" w:rsidRPr="00C942BF" w:rsidRDefault="000D13DC" w:rsidP="00655FF0">
            <w:pPr>
              <w:pStyle w:val="ECCTabletext"/>
            </w:pPr>
            <w:r w:rsidRPr="00C942BF">
              <w:t>Aeronautical CGC system</w:t>
            </w:r>
          </w:p>
        </w:tc>
        <w:tc>
          <w:tcPr>
            <w:tcW w:w="5670" w:type="dxa"/>
          </w:tcPr>
          <w:p w:rsidR="000D13DC" w:rsidRPr="00C942BF" w:rsidRDefault="000D13DC" w:rsidP="00655FF0">
            <w:pPr>
              <w:pStyle w:val="ECCTabletext"/>
            </w:pPr>
            <w:r w:rsidRPr="00C942BF">
              <w:t>The system composed of the satellite, the aeronautical terminals communicating with the satellite, the aeronautical terminals communicating with the Aeronautical CGC, the Aeronautical CGC ground stations, the gateway earth station, the terrestrial core network and the spectrum and network management system</w:t>
            </w:r>
            <w:r w:rsidR="00B0594B">
              <w:t>.</w:t>
            </w:r>
          </w:p>
        </w:tc>
      </w:tr>
      <w:tr w:rsidR="00DD00FE" w:rsidRPr="00C942BF" w:rsidTr="00B0594B">
        <w:trPr>
          <w:trHeight w:val="254"/>
        </w:trPr>
        <w:tc>
          <w:tcPr>
            <w:tcW w:w="3739" w:type="dxa"/>
          </w:tcPr>
          <w:p w:rsidR="00DD00FE" w:rsidRPr="00C942BF" w:rsidRDefault="00DD00FE" w:rsidP="00655FF0">
            <w:pPr>
              <w:pStyle w:val="ECCTabletext"/>
            </w:pPr>
            <w:r w:rsidRPr="00C942BF">
              <w:t>Aeronautical Terminal</w:t>
            </w:r>
            <w:r w:rsidR="0080339E" w:rsidRPr="00C942BF">
              <w:t xml:space="preserve"> tran</w:t>
            </w:r>
            <w:r w:rsidR="00655FF0">
              <w:t>s</w:t>
            </w:r>
            <w:r w:rsidR="0080339E" w:rsidRPr="00C942BF">
              <w:t>mitting to the Aeronautical CGC</w:t>
            </w:r>
            <w:r w:rsidR="000D13DC" w:rsidRPr="00C942BF">
              <w:t xml:space="preserve"> ground station</w:t>
            </w:r>
          </w:p>
        </w:tc>
        <w:tc>
          <w:tcPr>
            <w:tcW w:w="5670" w:type="dxa"/>
          </w:tcPr>
          <w:p w:rsidR="00DD00FE" w:rsidRPr="00C942BF" w:rsidRDefault="0080339E" w:rsidP="00655FF0">
            <w:pPr>
              <w:pStyle w:val="ECCTabletext"/>
            </w:pPr>
            <w:r w:rsidRPr="00C942BF">
              <w:t>Terminal on</w:t>
            </w:r>
            <w:r w:rsidR="00655FF0">
              <w:t>-</w:t>
            </w:r>
            <w:r w:rsidRPr="00C942BF">
              <w:t>board aircraft providing the radio, control and telecommunication link towards the Aeronautical CGC ground station.</w:t>
            </w:r>
          </w:p>
        </w:tc>
      </w:tr>
      <w:tr w:rsidR="00DD00FE" w:rsidRPr="00C942BF" w:rsidTr="00B0594B">
        <w:tc>
          <w:tcPr>
            <w:tcW w:w="3739" w:type="dxa"/>
          </w:tcPr>
          <w:p w:rsidR="00DD00FE" w:rsidRPr="00C942BF" w:rsidRDefault="0080339E" w:rsidP="00655FF0">
            <w:pPr>
              <w:pStyle w:val="ECCTabletext"/>
            </w:pPr>
            <w:r w:rsidRPr="00C942BF">
              <w:t>Aeronautical Terminal tran</w:t>
            </w:r>
            <w:r w:rsidR="00655FF0">
              <w:t>s</w:t>
            </w:r>
            <w:r w:rsidRPr="00C942BF">
              <w:t>mitting to the satellite</w:t>
            </w:r>
          </w:p>
        </w:tc>
        <w:tc>
          <w:tcPr>
            <w:tcW w:w="5670" w:type="dxa"/>
          </w:tcPr>
          <w:p w:rsidR="00DD00FE" w:rsidRPr="00C942BF" w:rsidRDefault="0080339E" w:rsidP="00655FF0">
            <w:pPr>
              <w:pStyle w:val="ECCTabletext"/>
            </w:pPr>
            <w:r w:rsidRPr="00C942BF">
              <w:t>Terminal on</w:t>
            </w:r>
            <w:r w:rsidR="00655FF0">
              <w:t>-</w:t>
            </w:r>
            <w:r w:rsidRPr="00C942BF">
              <w:t>board aircraft providing the radio, control and telecommunication link towards the satellite.</w:t>
            </w:r>
          </w:p>
        </w:tc>
      </w:tr>
    </w:tbl>
    <w:p w:rsidR="001D0B60" w:rsidRPr="000D2E29" w:rsidRDefault="001D0B60" w:rsidP="00E10295">
      <w:pPr>
        <w:rPr>
          <w:rStyle w:val="ECCParagraph"/>
        </w:rPr>
      </w:pPr>
    </w:p>
    <w:p w:rsidR="001D0B60" w:rsidRPr="000D2E29" w:rsidRDefault="001D0B60" w:rsidP="00E10295">
      <w:pPr>
        <w:pStyle w:val="coverpagelastupdatedDDMMYY"/>
        <w:rPr>
          <w:rStyle w:val="ECCParagraph"/>
          <w:rFonts w:eastAsia="PMingLiU"/>
        </w:rPr>
      </w:pPr>
      <w:r w:rsidRPr="00C942BF">
        <w:rPr>
          <w:lang w:val="en-GB"/>
        </w:rPr>
        <w:br w:type="page"/>
      </w:r>
    </w:p>
    <w:p w:rsidR="003777D6" w:rsidRPr="00C942BF" w:rsidRDefault="003777D6">
      <w:pPr>
        <w:pStyle w:val="Heading1"/>
        <w:rPr>
          <w:lang w:val="en-GB"/>
        </w:rPr>
      </w:pPr>
      <w:bookmarkStart w:id="16" w:name="_Toc419377154"/>
      <w:r w:rsidRPr="00C942BF">
        <w:rPr>
          <w:lang w:val="en-GB"/>
        </w:rPr>
        <w:lastRenderedPageBreak/>
        <w:t>F</w:t>
      </w:r>
      <w:r w:rsidR="00814CC1">
        <w:t>REQUENCY USAGE</w:t>
      </w:r>
      <w:bookmarkEnd w:id="16"/>
    </w:p>
    <w:p w:rsidR="003777D6" w:rsidRPr="00C942BF" w:rsidRDefault="003777D6" w:rsidP="003777D6">
      <w:r w:rsidRPr="00C942BF">
        <w:t xml:space="preserve">The different services in the 2 GHz </w:t>
      </w:r>
      <w:r w:rsidRPr="00C942BF">
        <w:rPr>
          <w:rStyle w:val="ECCParagraph"/>
        </w:rPr>
        <w:t>MSS</w:t>
      </w:r>
      <w:r w:rsidRPr="00C942BF">
        <w:t xml:space="preserve"> bands and adjacent bands are illustrated in</w:t>
      </w:r>
      <w:r w:rsidR="00530D71" w:rsidRPr="00C942BF">
        <w:t xml:space="preserve"> </w:t>
      </w:r>
      <w:r w:rsidR="00F412F5" w:rsidRPr="00C942BF">
        <w:fldChar w:fldCharType="begin"/>
      </w:r>
      <w:r w:rsidR="00530D71" w:rsidRPr="00C942BF">
        <w:instrText xml:space="preserve"> REF _Ref400028169 \h </w:instrText>
      </w:r>
      <w:r w:rsidR="00F412F5" w:rsidRPr="00C942BF">
        <w:fldChar w:fldCharType="separate"/>
      </w:r>
      <w:r w:rsidR="006D21D6" w:rsidRPr="000D2E29">
        <w:t xml:space="preserve">Figure </w:t>
      </w:r>
      <w:r w:rsidR="006D21D6">
        <w:rPr>
          <w:noProof/>
        </w:rPr>
        <w:t>1</w:t>
      </w:r>
      <w:r w:rsidR="00F412F5" w:rsidRPr="00C942BF">
        <w:fldChar w:fldCharType="end"/>
      </w:r>
      <w:r w:rsidR="00530D71" w:rsidRPr="00C942BF">
        <w:t xml:space="preserve">: </w:t>
      </w:r>
    </w:p>
    <w:p w:rsidR="003777D6" w:rsidRPr="00C942BF" w:rsidRDefault="00FE6156" w:rsidP="00CC083A">
      <w:pPr>
        <w:pStyle w:val="ECCFiguregraphcentered"/>
        <w:rPr>
          <w:lang w:val="en-GB"/>
        </w:rPr>
      </w:pPr>
      <w:r w:rsidRPr="00C942BF">
        <w:rPr>
          <w:lang w:val="da-DK" w:eastAsia="da-DK"/>
        </w:rPr>
        <w:drawing>
          <wp:inline distT="0" distB="0" distL="0" distR="0" wp14:anchorId="4DB6E6B1" wp14:editId="7CBD030B">
            <wp:extent cx="5731510" cy="94869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pettro2GHz.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948690"/>
                    </a:xfrm>
                    <a:prstGeom prst="rect">
                      <a:avLst/>
                    </a:prstGeom>
                  </pic:spPr>
                </pic:pic>
              </a:graphicData>
            </a:graphic>
          </wp:inline>
        </w:drawing>
      </w:r>
    </w:p>
    <w:p w:rsidR="0076791E" w:rsidRPr="000D2E29" w:rsidRDefault="00A21B68" w:rsidP="009D5ED8">
      <w:pPr>
        <w:pStyle w:val="Caption"/>
        <w:keepNext/>
        <w:rPr>
          <w:lang w:val="en-GB"/>
        </w:rPr>
      </w:pPr>
      <w:bookmarkStart w:id="17" w:name="_Ref400028169"/>
      <w:bookmarkStart w:id="18" w:name="_Ref400027968"/>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1</w:t>
      </w:r>
      <w:r w:rsidR="00D9509C">
        <w:rPr>
          <w:lang w:val="en-GB"/>
        </w:rPr>
        <w:fldChar w:fldCharType="end"/>
      </w:r>
      <w:bookmarkEnd w:id="17"/>
      <w:r w:rsidR="00023ACC" w:rsidRPr="000D2E29">
        <w:rPr>
          <w:lang w:val="en-GB"/>
        </w:rPr>
        <w:t>: Services/systems around the 2 GHz bands</w:t>
      </w:r>
      <w:bookmarkEnd w:id="18"/>
      <w:r w:rsidR="002108BD" w:rsidRPr="000D2E29">
        <w:rPr>
          <w:lang w:val="en-GB"/>
        </w:rPr>
        <w:t xml:space="preserve"> </w:t>
      </w:r>
    </w:p>
    <w:p w:rsidR="0036058D" w:rsidRDefault="003777D6" w:rsidP="005377F8">
      <w:r w:rsidRPr="00C942BF">
        <w:rPr>
          <w:rStyle w:val="ECCParagraph"/>
        </w:rPr>
        <w:t xml:space="preserve">The 1980-2010 </w:t>
      </w:r>
      <w:r w:rsidR="00BF38D7" w:rsidRPr="00C942BF">
        <w:rPr>
          <w:rStyle w:val="ECCParagraph"/>
        </w:rPr>
        <w:t xml:space="preserve">MHz </w:t>
      </w:r>
      <w:r w:rsidRPr="00C942BF">
        <w:rPr>
          <w:rStyle w:val="ECCParagraph"/>
        </w:rPr>
        <w:t xml:space="preserve">frequency band (MSS “uplink” band) will be used for </w:t>
      </w:r>
      <w:r w:rsidR="003148FB" w:rsidRPr="00C942BF">
        <w:rPr>
          <w:rStyle w:val="ECCParagraph"/>
        </w:rPr>
        <w:t xml:space="preserve">aeronautical </w:t>
      </w:r>
      <w:r w:rsidRPr="00C942BF">
        <w:rPr>
          <w:rStyle w:val="ECCParagraph"/>
        </w:rPr>
        <w:t xml:space="preserve">terminal-to-satellite and </w:t>
      </w:r>
      <w:r w:rsidR="003148FB" w:rsidRPr="00C942BF">
        <w:rPr>
          <w:rStyle w:val="ECCParagraph"/>
        </w:rPr>
        <w:t xml:space="preserve">aeronautical </w:t>
      </w:r>
      <w:r w:rsidRPr="00C942BF">
        <w:rPr>
          <w:rStyle w:val="ECCParagraph"/>
        </w:rPr>
        <w:t xml:space="preserve">terminal-to-CGC ground station, while the 2170-2200 MHz (MSS “downlink” band) will be used for </w:t>
      </w:r>
      <w:r w:rsidR="00805BEB" w:rsidRPr="00C942BF">
        <w:rPr>
          <w:rStyle w:val="ECCParagraph"/>
        </w:rPr>
        <w:t>s</w:t>
      </w:r>
      <w:r w:rsidRPr="00C942BF">
        <w:rPr>
          <w:rStyle w:val="ECCParagraph"/>
        </w:rPr>
        <w:t>atellite-to-</w:t>
      </w:r>
      <w:r w:rsidR="003148FB" w:rsidRPr="00C942BF">
        <w:rPr>
          <w:rStyle w:val="ECCParagraph"/>
        </w:rPr>
        <w:t xml:space="preserve">aeronautical </w:t>
      </w:r>
      <w:r w:rsidRPr="00C942BF">
        <w:rPr>
          <w:rStyle w:val="ECCParagraph"/>
        </w:rPr>
        <w:t>terminal and CGC ground station-to-</w:t>
      </w:r>
      <w:r w:rsidR="003148FB" w:rsidRPr="00C942BF">
        <w:rPr>
          <w:rStyle w:val="ECCParagraph"/>
        </w:rPr>
        <w:t xml:space="preserve">aeronautical </w:t>
      </w:r>
      <w:r w:rsidRPr="00C942BF">
        <w:rPr>
          <w:rStyle w:val="ECCParagraph"/>
        </w:rPr>
        <w:t xml:space="preserve">terminal, as shown </w:t>
      </w:r>
      <w:r w:rsidRPr="00C942BF">
        <w:t>in</w:t>
      </w:r>
      <w:r w:rsidR="00530D71" w:rsidRPr="00C942BF">
        <w:t xml:space="preserve"> </w:t>
      </w:r>
      <w:r w:rsidR="00F412F5" w:rsidRPr="00C942BF">
        <w:fldChar w:fldCharType="begin"/>
      </w:r>
      <w:r w:rsidR="00530D71" w:rsidRPr="00C942BF">
        <w:instrText xml:space="preserve"> REF _Ref400028236 \h </w:instrText>
      </w:r>
      <w:r w:rsidR="00F412F5" w:rsidRPr="00C942BF">
        <w:fldChar w:fldCharType="separate"/>
      </w:r>
      <w:r w:rsidR="006D21D6" w:rsidRPr="00C942BF">
        <w:t xml:space="preserve">Figure </w:t>
      </w:r>
      <w:r w:rsidR="006D21D6">
        <w:rPr>
          <w:noProof/>
        </w:rPr>
        <w:t>2</w:t>
      </w:r>
      <w:r w:rsidR="00F412F5" w:rsidRPr="00C942BF">
        <w:fldChar w:fldCharType="end"/>
      </w:r>
      <w:r w:rsidRPr="00C942BF">
        <w:t>.</w:t>
      </w:r>
    </w:p>
    <w:p w:rsidR="00A119FF" w:rsidRPr="00C942BF" w:rsidRDefault="00A119FF" w:rsidP="005377F8"/>
    <w:p w:rsidR="00A119FF" w:rsidRDefault="00E92EE1" w:rsidP="00DC6E25">
      <w:pPr>
        <w:pStyle w:val="ECCFiguregraphcentered"/>
      </w:pPr>
      <w:r w:rsidRPr="002E47C8">
        <w:rPr>
          <w:lang w:val="en-US"/>
        </w:rPr>
        <w:t xml:space="preserve"> </w:t>
      </w:r>
      <w:r w:rsidR="00A119FF" w:rsidRPr="00A119FF">
        <w:rPr>
          <w:lang w:val="da-DK" w:eastAsia="da-DK"/>
        </w:rPr>
        <w:drawing>
          <wp:inline distT="0" distB="0" distL="0" distR="0" wp14:anchorId="7A2AA8AA" wp14:editId="519582B5">
            <wp:extent cx="5539740" cy="41757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53" r="1"/>
                    <a:stretch/>
                  </pic:blipFill>
                  <pic:spPr bwMode="auto">
                    <a:xfrm>
                      <a:off x="0" y="0"/>
                      <a:ext cx="5540220" cy="4176122"/>
                    </a:xfrm>
                    <a:prstGeom prst="rect">
                      <a:avLst/>
                    </a:prstGeom>
                    <a:ln>
                      <a:noFill/>
                    </a:ln>
                    <a:extLst>
                      <a:ext uri="{53640926-AAD7-44D8-BBD7-CCE9431645EC}">
                        <a14:shadowObscured xmlns:a14="http://schemas.microsoft.com/office/drawing/2010/main"/>
                      </a:ext>
                    </a:extLst>
                  </pic:spPr>
                </pic:pic>
              </a:graphicData>
            </a:graphic>
          </wp:inline>
        </w:drawing>
      </w:r>
    </w:p>
    <w:p w:rsidR="00415EA2" w:rsidRPr="00C942BF" w:rsidRDefault="00415EA2" w:rsidP="00DC6E25">
      <w:pPr>
        <w:pStyle w:val="ECCFiguregraphcentered"/>
      </w:pPr>
    </w:p>
    <w:p w:rsidR="007660E6" w:rsidRPr="007660E6" w:rsidRDefault="00A21B68" w:rsidP="007660E6">
      <w:pPr>
        <w:pStyle w:val="Caption"/>
        <w:rPr>
          <w:lang w:val="en-US"/>
        </w:rPr>
      </w:pPr>
      <w:bookmarkStart w:id="19" w:name="_Ref400028236"/>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w:t>
      </w:r>
      <w:r w:rsidR="00D9509C">
        <w:rPr>
          <w:lang w:val="en-GB"/>
        </w:rPr>
        <w:fldChar w:fldCharType="end"/>
      </w:r>
      <w:bookmarkEnd w:id="19"/>
      <w:r w:rsidR="00023ACC" w:rsidRPr="00C942BF">
        <w:rPr>
          <w:lang w:val="en-GB"/>
        </w:rPr>
        <w:t xml:space="preserve">: </w:t>
      </w:r>
      <w:r w:rsidR="006D6E16" w:rsidRPr="00C942BF">
        <w:rPr>
          <w:lang w:val="en-GB"/>
        </w:rPr>
        <w:t>Aeronautical CGC system</w:t>
      </w:r>
      <w:r w:rsidR="007660E6" w:rsidRPr="007660E6">
        <w:rPr>
          <w:lang w:val="en-US"/>
        </w:rPr>
        <w:t xml:space="preserve"> </w:t>
      </w:r>
    </w:p>
    <w:p w:rsidR="00B970A3" w:rsidRDefault="00EC4DB2" w:rsidP="004B6ED8">
      <w:r>
        <w:fldChar w:fldCharType="begin"/>
      </w:r>
      <w:r>
        <w:instrText xml:space="preserve"> REF _Ref404948230 \h </w:instrText>
      </w:r>
      <w:r>
        <w:fldChar w:fldCharType="separate"/>
      </w:r>
      <w:r w:rsidR="006D21D6" w:rsidRPr="007660E6">
        <w:rPr>
          <w:lang w:val="en-US"/>
        </w:rPr>
        <w:t xml:space="preserve">Table </w:t>
      </w:r>
      <w:r w:rsidR="006D21D6">
        <w:rPr>
          <w:noProof/>
          <w:lang w:val="en-US"/>
        </w:rPr>
        <w:t>3</w:t>
      </w:r>
      <w:r>
        <w:fldChar w:fldCharType="end"/>
      </w:r>
      <w:r>
        <w:t xml:space="preserve"> </w:t>
      </w:r>
      <w:r w:rsidR="003777D6" w:rsidRPr="00C942BF">
        <w:t>summarises the direction of the communication links for adjacent terrestrial and Aero</w:t>
      </w:r>
      <w:r w:rsidR="003148FB" w:rsidRPr="00C942BF">
        <w:t>nautical</w:t>
      </w:r>
      <w:r w:rsidR="003777D6" w:rsidRPr="00C942BF">
        <w:t xml:space="preserve"> CGC systems.</w:t>
      </w:r>
      <w:r w:rsidR="00E92EE1" w:rsidRPr="00C942BF">
        <w:t xml:space="preserve"> </w:t>
      </w:r>
    </w:p>
    <w:p w:rsidR="00DC6E25" w:rsidRPr="00C942BF" w:rsidRDefault="00DC6E25" w:rsidP="004B6ED8"/>
    <w:p w:rsidR="007660E6" w:rsidRPr="007660E6" w:rsidRDefault="007660E6" w:rsidP="007660E6">
      <w:pPr>
        <w:pStyle w:val="Caption"/>
        <w:rPr>
          <w:lang w:val="en-US"/>
        </w:rPr>
      </w:pPr>
      <w:bookmarkStart w:id="20" w:name="_Ref404948230"/>
      <w:r w:rsidRPr="007660E6">
        <w:rPr>
          <w:lang w:val="en-US"/>
        </w:rPr>
        <w:t xml:space="preserve">Table </w:t>
      </w:r>
      <w:r w:rsidRPr="007660E6">
        <w:fldChar w:fldCharType="begin"/>
      </w:r>
      <w:r w:rsidRPr="007660E6">
        <w:rPr>
          <w:lang w:val="en-US"/>
        </w:rPr>
        <w:instrText xml:space="preserve"> SEQ Table \* ARABIC </w:instrText>
      </w:r>
      <w:r w:rsidRPr="007660E6">
        <w:fldChar w:fldCharType="separate"/>
      </w:r>
      <w:r w:rsidR="006D21D6">
        <w:rPr>
          <w:noProof/>
          <w:lang w:val="en-US"/>
        </w:rPr>
        <w:t>3</w:t>
      </w:r>
      <w:r w:rsidRPr="007660E6">
        <w:fldChar w:fldCharType="end"/>
      </w:r>
      <w:bookmarkEnd w:id="20"/>
      <w:r w:rsidRPr="007660E6">
        <w:rPr>
          <w:lang w:val="en-US"/>
        </w:rPr>
        <w:t>: Designation and use of spectrum in the 1920-2290 MHz range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3544"/>
        <w:gridCol w:w="3935"/>
      </w:tblGrid>
      <w:tr w:rsidR="003E5ADA" w:rsidRPr="00FE1795" w:rsidTr="00204180">
        <w:trPr>
          <w:tblHeader/>
        </w:trPr>
        <w:tc>
          <w:tcPr>
            <w:tcW w:w="2376" w:type="dxa"/>
            <w:tcBorders>
              <w:right w:val="single" w:sz="8" w:space="0" w:color="FFFFFF"/>
            </w:tcBorders>
            <w:shd w:val="clear" w:color="auto" w:fill="D2232A"/>
            <w:vAlign w:val="center"/>
          </w:tcPr>
          <w:p w:rsidR="003E5ADA" w:rsidRPr="00FE1795" w:rsidRDefault="003E5ADA" w:rsidP="003E5ADA">
            <w:pPr>
              <w:spacing w:line="288" w:lineRule="auto"/>
              <w:jc w:val="center"/>
              <w:rPr>
                <w:b/>
                <w:color w:val="FFFFFF"/>
              </w:rPr>
            </w:pPr>
            <w:r>
              <w:rPr>
                <w:b/>
                <w:color w:val="FFFFFF"/>
              </w:rPr>
              <w:t>Frequency</w:t>
            </w:r>
          </w:p>
        </w:tc>
        <w:tc>
          <w:tcPr>
            <w:tcW w:w="3544" w:type="dxa"/>
            <w:tcBorders>
              <w:left w:val="single" w:sz="8" w:space="0" w:color="FFFFFF"/>
              <w:right w:val="single" w:sz="8" w:space="0" w:color="FFFFFF"/>
            </w:tcBorders>
            <w:shd w:val="clear" w:color="auto" w:fill="D2232A"/>
            <w:vAlign w:val="center"/>
          </w:tcPr>
          <w:p w:rsidR="003E5ADA" w:rsidRPr="00FE1795" w:rsidRDefault="003E5ADA" w:rsidP="003E5ADA">
            <w:pPr>
              <w:spacing w:line="288" w:lineRule="auto"/>
              <w:jc w:val="center"/>
              <w:rPr>
                <w:b/>
                <w:color w:val="FFFFFF"/>
              </w:rPr>
            </w:pPr>
            <w:r>
              <w:rPr>
                <w:b/>
                <w:color w:val="FFFFFF"/>
              </w:rPr>
              <w:t>Aero MSS/CGC system</w:t>
            </w:r>
          </w:p>
        </w:tc>
        <w:tc>
          <w:tcPr>
            <w:tcW w:w="3935" w:type="dxa"/>
            <w:tcBorders>
              <w:left w:val="single" w:sz="8" w:space="0" w:color="FFFFFF"/>
            </w:tcBorders>
            <w:shd w:val="clear" w:color="auto" w:fill="D2232A"/>
            <w:vAlign w:val="center"/>
          </w:tcPr>
          <w:p w:rsidR="003E5ADA" w:rsidRPr="00FE1795" w:rsidRDefault="003E5ADA" w:rsidP="003E5ADA">
            <w:pPr>
              <w:spacing w:line="288" w:lineRule="auto"/>
              <w:jc w:val="center"/>
              <w:rPr>
                <w:b/>
                <w:color w:val="FFFFFF"/>
              </w:rPr>
            </w:pPr>
            <w:r>
              <w:rPr>
                <w:b/>
                <w:color w:val="FFFFFF"/>
              </w:rPr>
              <w:t>Adjacent band system</w:t>
            </w:r>
          </w:p>
        </w:tc>
      </w:tr>
      <w:tr w:rsidR="003E5ADA" w:rsidTr="00204180">
        <w:tc>
          <w:tcPr>
            <w:tcW w:w="2376" w:type="dxa"/>
          </w:tcPr>
          <w:p w:rsidR="003E5ADA" w:rsidRDefault="00204180" w:rsidP="00204180">
            <w:pPr>
              <w:spacing w:line="288" w:lineRule="auto"/>
              <w:jc w:val="left"/>
            </w:pPr>
            <w:r>
              <w:t>1</w:t>
            </w:r>
            <w:r w:rsidR="000F28E4">
              <w:t>920-</w:t>
            </w:r>
            <w:r w:rsidR="003E5ADA" w:rsidRPr="00C942BF">
              <w:t>1980 MHz</w:t>
            </w:r>
          </w:p>
        </w:tc>
        <w:tc>
          <w:tcPr>
            <w:tcW w:w="3544" w:type="dxa"/>
          </w:tcPr>
          <w:p w:rsidR="003E5ADA" w:rsidRDefault="003E5ADA" w:rsidP="003E5ADA">
            <w:pPr>
              <w:spacing w:line="288" w:lineRule="auto"/>
              <w:jc w:val="left"/>
            </w:pPr>
            <w:r w:rsidRPr="00C942BF">
              <w:t>-</w:t>
            </w:r>
          </w:p>
        </w:tc>
        <w:tc>
          <w:tcPr>
            <w:tcW w:w="3935" w:type="dxa"/>
          </w:tcPr>
          <w:p w:rsidR="003E5ADA" w:rsidRDefault="003E5ADA" w:rsidP="003E5ADA">
            <w:pPr>
              <w:spacing w:line="288" w:lineRule="auto"/>
              <w:jc w:val="left"/>
            </w:pPr>
            <w:r w:rsidRPr="00C942BF">
              <w:t>ECN FDD MS-to-BS (including MCA)</w:t>
            </w:r>
          </w:p>
        </w:tc>
      </w:tr>
      <w:tr w:rsidR="003E5ADA" w:rsidTr="00204180">
        <w:tc>
          <w:tcPr>
            <w:tcW w:w="2376" w:type="dxa"/>
          </w:tcPr>
          <w:p w:rsidR="003E5ADA" w:rsidRDefault="00204180" w:rsidP="00204180">
            <w:pPr>
              <w:pStyle w:val="ECCTabletext"/>
              <w:spacing w:after="0"/>
            </w:pPr>
            <w:r>
              <w:t>1</w:t>
            </w:r>
            <w:r w:rsidR="003E5ADA" w:rsidRPr="00C942BF">
              <w:t>980-2010 MHz</w:t>
            </w:r>
            <w:r w:rsidR="003E5ADA">
              <w:t xml:space="preserve"> </w:t>
            </w:r>
            <w:r>
              <w:br/>
            </w:r>
            <w:r w:rsidR="003E5ADA" w:rsidRPr="00C942BF">
              <w:t>(MSS</w:t>
            </w:r>
            <w:r w:rsidR="00AD7047">
              <w:t xml:space="preserve"> </w:t>
            </w:r>
            <w:r w:rsidR="003E5ADA" w:rsidRPr="00C942BF">
              <w:t>“uplink” band)</w:t>
            </w:r>
          </w:p>
        </w:tc>
        <w:tc>
          <w:tcPr>
            <w:tcW w:w="3544" w:type="dxa"/>
          </w:tcPr>
          <w:p w:rsidR="003E5ADA" w:rsidRDefault="003E5ADA" w:rsidP="00B0594B">
            <w:pPr>
              <w:pStyle w:val="ECCTabletext"/>
              <w:spacing w:after="0"/>
            </w:pPr>
            <w:r w:rsidRPr="00C942BF">
              <w:t>Aeronautical terminal-to-satellite</w:t>
            </w:r>
            <w:r>
              <w:t xml:space="preserve"> </w:t>
            </w:r>
            <w:r w:rsidRPr="00C942BF">
              <w:t>and</w:t>
            </w:r>
            <w:r>
              <w:t xml:space="preserve"> </w:t>
            </w:r>
            <w:r w:rsidRPr="00C942BF">
              <w:t>aeronautical terminal-to-CGC ground station</w:t>
            </w:r>
          </w:p>
        </w:tc>
        <w:tc>
          <w:tcPr>
            <w:tcW w:w="3935" w:type="dxa"/>
          </w:tcPr>
          <w:p w:rsidR="003E5ADA" w:rsidRDefault="003E5ADA" w:rsidP="003E5ADA">
            <w:pPr>
              <w:spacing w:line="288" w:lineRule="auto"/>
              <w:jc w:val="left"/>
            </w:pPr>
            <w:r w:rsidRPr="00C942BF">
              <w:t>-</w:t>
            </w:r>
          </w:p>
        </w:tc>
      </w:tr>
      <w:tr w:rsidR="003E5ADA" w:rsidTr="00204180">
        <w:tc>
          <w:tcPr>
            <w:tcW w:w="2376" w:type="dxa"/>
          </w:tcPr>
          <w:p w:rsidR="003E5ADA" w:rsidRDefault="000F28E4" w:rsidP="00204180">
            <w:pPr>
              <w:spacing w:line="288" w:lineRule="auto"/>
              <w:jc w:val="left"/>
            </w:pPr>
            <w:r>
              <w:t>2010-</w:t>
            </w:r>
            <w:r w:rsidR="003E5ADA" w:rsidRPr="00C942BF">
              <w:t>2025 MHz</w:t>
            </w:r>
          </w:p>
        </w:tc>
        <w:tc>
          <w:tcPr>
            <w:tcW w:w="3544" w:type="dxa"/>
          </w:tcPr>
          <w:p w:rsidR="003E5ADA" w:rsidRDefault="003E5ADA" w:rsidP="003E5ADA">
            <w:pPr>
              <w:spacing w:line="288" w:lineRule="auto"/>
              <w:jc w:val="left"/>
            </w:pPr>
          </w:p>
        </w:tc>
        <w:tc>
          <w:tcPr>
            <w:tcW w:w="3935" w:type="dxa"/>
          </w:tcPr>
          <w:p w:rsidR="003E5ADA" w:rsidRDefault="003E5ADA" w:rsidP="003E5ADA">
            <w:pPr>
              <w:spacing w:line="288" w:lineRule="auto"/>
              <w:jc w:val="left"/>
            </w:pPr>
            <w:r w:rsidRPr="00C942BF">
              <w:t xml:space="preserve">Planned uses currently being reviewed by CEPT </w:t>
            </w:r>
          </w:p>
        </w:tc>
      </w:tr>
      <w:tr w:rsidR="003E5ADA" w:rsidTr="00204180">
        <w:tc>
          <w:tcPr>
            <w:tcW w:w="2376" w:type="dxa"/>
          </w:tcPr>
          <w:p w:rsidR="003E5ADA" w:rsidRDefault="007660E6" w:rsidP="003E5ADA">
            <w:pPr>
              <w:spacing w:line="288" w:lineRule="auto"/>
              <w:jc w:val="left"/>
            </w:pPr>
            <w:r>
              <w:t>…</w:t>
            </w:r>
          </w:p>
        </w:tc>
        <w:tc>
          <w:tcPr>
            <w:tcW w:w="3544" w:type="dxa"/>
          </w:tcPr>
          <w:p w:rsidR="003E5ADA" w:rsidRDefault="003E5ADA" w:rsidP="003E5ADA">
            <w:pPr>
              <w:spacing w:line="288" w:lineRule="auto"/>
              <w:jc w:val="left"/>
            </w:pPr>
            <w:r w:rsidRPr="00C942BF">
              <w:t>...</w:t>
            </w:r>
          </w:p>
        </w:tc>
        <w:tc>
          <w:tcPr>
            <w:tcW w:w="3935" w:type="dxa"/>
          </w:tcPr>
          <w:p w:rsidR="003E5ADA" w:rsidRDefault="003E5ADA" w:rsidP="003E5ADA">
            <w:pPr>
              <w:spacing w:line="288" w:lineRule="auto"/>
              <w:jc w:val="left"/>
            </w:pPr>
            <w:r w:rsidRPr="00C942BF">
              <w:t>...</w:t>
            </w:r>
          </w:p>
        </w:tc>
      </w:tr>
      <w:tr w:rsidR="003E5ADA" w:rsidTr="00204180">
        <w:tc>
          <w:tcPr>
            <w:tcW w:w="2376" w:type="dxa"/>
          </w:tcPr>
          <w:p w:rsidR="003E5ADA" w:rsidRDefault="000F28E4" w:rsidP="000F28E4">
            <w:pPr>
              <w:spacing w:line="288" w:lineRule="auto"/>
              <w:jc w:val="left"/>
            </w:pPr>
            <w:r>
              <w:t>2</w:t>
            </w:r>
            <w:r w:rsidR="003E5ADA" w:rsidRPr="00C942BF">
              <w:t>110-2170 MHz</w:t>
            </w:r>
          </w:p>
        </w:tc>
        <w:tc>
          <w:tcPr>
            <w:tcW w:w="3544" w:type="dxa"/>
          </w:tcPr>
          <w:p w:rsidR="003E5ADA" w:rsidRDefault="003E5ADA" w:rsidP="003E5ADA">
            <w:pPr>
              <w:spacing w:line="288" w:lineRule="auto"/>
              <w:jc w:val="left"/>
            </w:pPr>
            <w:r w:rsidRPr="00C942BF">
              <w:t>-</w:t>
            </w:r>
          </w:p>
        </w:tc>
        <w:tc>
          <w:tcPr>
            <w:tcW w:w="3935" w:type="dxa"/>
          </w:tcPr>
          <w:p w:rsidR="003E5ADA" w:rsidRDefault="003E5ADA" w:rsidP="003E5ADA">
            <w:pPr>
              <w:spacing w:line="288" w:lineRule="auto"/>
              <w:jc w:val="left"/>
            </w:pPr>
            <w:r w:rsidRPr="00C942BF">
              <w:t>ECN FDD BS-to-MS (including MCA)</w:t>
            </w:r>
          </w:p>
        </w:tc>
      </w:tr>
      <w:tr w:rsidR="003E5ADA" w:rsidTr="00204180">
        <w:tc>
          <w:tcPr>
            <w:tcW w:w="2376" w:type="dxa"/>
          </w:tcPr>
          <w:p w:rsidR="003E5ADA" w:rsidRDefault="000F28E4" w:rsidP="00204180">
            <w:pPr>
              <w:pStyle w:val="ECCTabletext"/>
              <w:spacing w:after="0"/>
            </w:pPr>
            <w:r>
              <w:t>2</w:t>
            </w:r>
            <w:r w:rsidR="003E5ADA" w:rsidRPr="00C942BF">
              <w:t>1</w:t>
            </w:r>
            <w:r>
              <w:t>70-2</w:t>
            </w:r>
            <w:r w:rsidR="003E5ADA" w:rsidRPr="00C942BF">
              <w:t>200 MHz</w:t>
            </w:r>
            <w:r w:rsidR="00204180">
              <w:br/>
            </w:r>
            <w:r w:rsidR="003E5ADA" w:rsidRPr="00C942BF">
              <w:t>(MSS</w:t>
            </w:r>
            <w:r w:rsidR="00AD7047">
              <w:t xml:space="preserve"> </w:t>
            </w:r>
            <w:r w:rsidR="003E5ADA" w:rsidRPr="00C942BF">
              <w:t>“downlink” band)</w:t>
            </w:r>
          </w:p>
        </w:tc>
        <w:tc>
          <w:tcPr>
            <w:tcW w:w="3544" w:type="dxa"/>
          </w:tcPr>
          <w:p w:rsidR="003E5ADA" w:rsidRDefault="003E5ADA" w:rsidP="00B0594B">
            <w:pPr>
              <w:pStyle w:val="ECCTabletext"/>
              <w:spacing w:after="0"/>
            </w:pPr>
            <w:r w:rsidRPr="00C942BF">
              <w:t>Satellite-to-aeronautical terminal</w:t>
            </w:r>
            <w:r>
              <w:t xml:space="preserve"> </w:t>
            </w:r>
            <w:r w:rsidRPr="00C942BF">
              <w:t>and</w:t>
            </w:r>
            <w:r>
              <w:t xml:space="preserve"> </w:t>
            </w:r>
            <w:r w:rsidRPr="00C942BF">
              <w:t>CGC ground station-to-aeronautical terminal</w:t>
            </w:r>
          </w:p>
        </w:tc>
        <w:tc>
          <w:tcPr>
            <w:tcW w:w="3935" w:type="dxa"/>
          </w:tcPr>
          <w:p w:rsidR="003E5ADA" w:rsidRDefault="003E5ADA" w:rsidP="003E5ADA">
            <w:pPr>
              <w:spacing w:line="288" w:lineRule="auto"/>
              <w:jc w:val="left"/>
            </w:pPr>
          </w:p>
        </w:tc>
      </w:tr>
      <w:tr w:rsidR="003E5ADA" w:rsidTr="00204180">
        <w:tc>
          <w:tcPr>
            <w:tcW w:w="2376" w:type="dxa"/>
          </w:tcPr>
          <w:p w:rsidR="003E5ADA" w:rsidRPr="00C942BF" w:rsidRDefault="000F28E4" w:rsidP="000F28E4">
            <w:pPr>
              <w:pStyle w:val="ECCTabletext"/>
            </w:pPr>
            <w:r>
              <w:t>2200</w:t>
            </w:r>
            <w:r w:rsidR="003E5ADA" w:rsidRPr="00C942BF">
              <w:t>-2290 MHz</w:t>
            </w:r>
          </w:p>
        </w:tc>
        <w:tc>
          <w:tcPr>
            <w:tcW w:w="3544" w:type="dxa"/>
          </w:tcPr>
          <w:p w:rsidR="003E5ADA" w:rsidRPr="00C942BF" w:rsidRDefault="003E5ADA" w:rsidP="003E5ADA">
            <w:pPr>
              <w:pStyle w:val="ECCTabletext"/>
            </w:pPr>
          </w:p>
        </w:tc>
        <w:tc>
          <w:tcPr>
            <w:tcW w:w="3935" w:type="dxa"/>
          </w:tcPr>
          <w:p w:rsidR="003E5ADA" w:rsidRPr="00C942BF" w:rsidRDefault="003E5ADA" w:rsidP="003E5ADA">
            <w:pPr>
              <w:pStyle w:val="ECCTabletext"/>
            </w:pPr>
            <w:r w:rsidRPr="00C942BF">
              <w:t>PMSE</w:t>
            </w:r>
          </w:p>
          <w:p w:rsidR="00B0594B" w:rsidRDefault="003E5ADA" w:rsidP="00B0594B">
            <w:pPr>
              <w:pStyle w:val="ECCTabletext"/>
              <w:spacing w:before="60"/>
            </w:pPr>
            <w:r w:rsidRPr="00C942BF">
              <w:t xml:space="preserve">Space Research </w:t>
            </w:r>
            <w:r w:rsidR="00B0594B">
              <w:br/>
            </w:r>
            <w:r w:rsidRPr="00C942BF">
              <w:t>(space-to-Earth and space-to-space)</w:t>
            </w:r>
          </w:p>
          <w:p w:rsidR="003E5ADA" w:rsidRPr="00C942BF" w:rsidRDefault="003E5ADA" w:rsidP="00B0594B">
            <w:pPr>
              <w:pStyle w:val="ECCTabletext"/>
              <w:spacing w:before="60"/>
            </w:pPr>
            <w:r w:rsidRPr="00C942BF">
              <w:t xml:space="preserve">Earth Exploration Satellite Service </w:t>
            </w:r>
            <w:r w:rsidR="00B0594B">
              <w:br/>
            </w:r>
            <w:r w:rsidRPr="00C942BF">
              <w:t>(space-to-Earth and space-to-space)</w:t>
            </w:r>
          </w:p>
        </w:tc>
      </w:tr>
    </w:tbl>
    <w:p w:rsidR="00BC5DFE" w:rsidRDefault="00E03911" w:rsidP="00340B07">
      <w:r w:rsidRPr="00C942BF">
        <w:t xml:space="preserve">The provisions of the ITU Radio Regulations </w:t>
      </w:r>
      <w:r w:rsidR="00746CC2" w:rsidRPr="00C942BF">
        <w:t xml:space="preserve">and national regulations applicable to these bands </w:t>
      </w:r>
      <w:r w:rsidRPr="00C942BF">
        <w:t>govern the operation in the 2</w:t>
      </w:r>
      <w:r w:rsidR="00340B07" w:rsidRPr="00C942BF">
        <w:t xml:space="preserve"> </w:t>
      </w:r>
      <w:r w:rsidRPr="00C942BF">
        <w:t>x</w:t>
      </w:r>
      <w:r w:rsidR="00340B07" w:rsidRPr="00C942BF">
        <w:t xml:space="preserve"> </w:t>
      </w:r>
      <w:r w:rsidRPr="00C942BF">
        <w:t xml:space="preserve">30 MHz. </w:t>
      </w:r>
    </w:p>
    <w:p w:rsidR="003777D6" w:rsidRPr="00C942BF" w:rsidRDefault="00E90EFA" w:rsidP="00340B07">
      <w:r>
        <w:t>I</w:t>
      </w:r>
      <w:r w:rsidR="00BC5DFE" w:rsidRPr="000D2E29">
        <w:rPr>
          <w:rStyle w:val="ECCParagraph"/>
        </w:rPr>
        <w:t xml:space="preserve">n the European Union (EU), the 2 GHz MSS bands are divided between two MSS operators through Commission Decision 2009/449/EC </w:t>
      </w:r>
      <w:r w:rsidR="0041469D">
        <w:rPr>
          <w:rStyle w:val="ECCParagraph"/>
        </w:rPr>
        <w:fldChar w:fldCharType="begin"/>
      </w:r>
      <w:r w:rsidR="0041469D">
        <w:rPr>
          <w:rStyle w:val="ECCParagraph"/>
        </w:rPr>
        <w:instrText xml:space="preserve"> REF _Ref410295191 \r \h </w:instrText>
      </w:r>
      <w:r w:rsidR="0041469D">
        <w:rPr>
          <w:rStyle w:val="ECCParagraph"/>
        </w:rPr>
      </w:r>
      <w:r w:rsidR="0041469D">
        <w:rPr>
          <w:rStyle w:val="ECCParagraph"/>
        </w:rPr>
        <w:fldChar w:fldCharType="separate"/>
      </w:r>
      <w:r w:rsidR="006D21D6">
        <w:rPr>
          <w:rStyle w:val="ECCParagraph"/>
        </w:rPr>
        <w:t>[21]</w:t>
      </w:r>
      <w:r w:rsidR="0041469D">
        <w:rPr>
          <w:rStyle w:val="ECCParagraph"/>
        </w:rPr>
        <w:fldChar w:fldCharType="end"/>
      </w:r>
      <w:r w:rsidR="00BC5DFE" w:rsidRPr="00C942BF">
        <w:t xml:space="preserve"> one MSS system in 1980-1995 MHz and 2170-2</w:t>
      </w:r>
      <w:r w:rsidR="000F28E4">
        <w:t>185 MHz, and the other one in 1</w:t>
      </w:r>
      <w:r w:rsidR="00BC5DFE" w:rsidRPr="00C942BF">
        <w:t>995-2010 MHz and 2185-2200 MHz.</w:t>
      </w:r>
      <w:r w:rsidR="00F21463">
        <w:t xml:space="preserve"> </w:t>
      </w:r>
      <w:r w:rsidR="00BC5DFE">
        <w:t>T</w:t>
      </w:r>
      <w:r w:rsidR="00DC2BED" w:rsidRPr="00C942BF">
        <w:t xml:space="preserve">he </w:t>
      </w:r>
      <w:r w:rsidR="00DC2BED" w:rsidRPr="000D2E29">
        <w:rPr>
          <w:rStyle w:val="ECCParagraph"/>
        </w:rPr>
        <w:t xml:space="preserve">proposed power flux density limitations for Aeronautical CGC systems to protect ECN BS </w:t>
      </w:r>
      <w:r w:rsidR="00EA791F">
        <w:rPr>
          <w:rStyle w:val="ECCParagraph"/>
        </w:rPr>
        <w:t>can</w:t>
      </w:r>
      <w:r w:rsidR="00EA791F" w:rsidRPr="000D2E29">
        <w:rPr>
          <w:rStyle w:val="ECCParagraph"/>
        </w:rPr>
        <w:t xml:space="preserve"> </w:t>
      </w:r>
      <w:r w:rsidR="0048412C" w:rsidRPr="000D2E29">
        <w:rPr>
          <w:rStyle w:val="ECCParagraph"/>
        </w:rPr>
        <w:t xml:space="preserve">be applied </w:t>
      </w:r>
      <w:r w:rsidR="00204180">
        <w:rPr>
          <w:rStyle w:val="ECCParagraph"/>
        </w:rPr>
        <w:t>within the band 1980-</w:t>
      </w:r>
      <w:r w:rsidR="00DC2BED" w:rsidRPr="000D2E29">
        <w:rPr>
          <w:rStyle w:val="ECCParagraph"/>
        </w:rPr>
        <w:t xml:space="preserve">2010 MHz to protect </w:t>
      </w:r>
      <w:r w:rsidR="0048412C" w:rsidRPr="000D2E29">
        <w:rPr>
          <w:rStyle w:val="ECCParagraph"/>
        </w:rPr>
        <w:t>other</w:t>
      </w:r>
      <w:r w:rsidR="00DC2BED" w:rsidRPr="000D2E29">
        <w:rPr>
          <w:rStyle w:val="ECCParagraph"/>
        </w:rPr>
        <w:t xml:space="preserve"> MSS systems </w:t>
      </w:r>
      <w:r w:rsidR="0048412C" w:rsidRPr="000D2E29">
        <w:rPr>
          <w:rStyle w:val="ECCParagraph"/>
        </w:rPr>
        <w:t>using</w:t>
      </w:r>
      <w:r w:rsidR="00DC2BED" w:rsidRPr="000D2E29">
        <w:rPr>
          <w:rStyle w:val="ECCParagraph"/>
        </w:rPr>
        <w:t xml:space="preserve"> conventional CGCs, on the condition that the c</w:t>
      </w:r>
      <w:r w:rsidR="0048412C" w:rsidRPr="000D2E29">
        <w:rPr>
          <w:rStyle w:val="ECCParagraph"/>
        </w:rPr>
        <w:t>harac</w:t>
      </w:r>
      <w:r w:rsidR="00DC2BED" w:rsidRPr="000D2E29">
        <w:rPr>
          <w:rStyle w:val="ECCParagraph"/>
        </w:rPr>
        <w:t>teristics</w:t>
      </w:r>
      <w:r w:rsidR="0048412C" w:rsidRPr="000D2E29">
        <w:rPr>
          <w:rStyle w:val="ECCParagraph"/>
        </w:rPr>
        <w:t xml:space="preserve"> of the CGC GSs</w:t>
      </w:r>
      <w:r w:rsidR="00DC2BED" w:rsidRPr="000D2E29">
        <w:rPr>
          <w:rStyle w:val="ECCParagraph"/>
        </w:rPr>
        <w:t xml:space="preserve"> are similar to those of the ECN BS considered in this Report. </w:t>
      </w:r>
    </w:p>
    <w:p w:rsidR="003777D6" w:rsidRPr="00C942BF" w:rsidRDefault="00F412F5" w:rsidP="001F22E9">
      <w:r w:rsidRPr="00C942BF">
        <w:t>CEPT</w:t>
      </w:r>
      <w:r w:rsidR="003777D6" w:rsidRPr="00C942BF">
        <w:t xml:space="preserve"> has agreed two scenarios for possible use of the “unpaired” 2 GHz bands 1900-1920 and 2010-2025 MHz. </w:t>
      </w:r>
      <w:r w:rsidRPr="00C942BF">
        <w:fldChar w:fldCharType="begin"/>
      </w:r>
      <w:r w:rsidR="00530D71" w:rsidRPr="00C942BF">
        <w:instrText xml:space="preserve"> REF _Ref400028317 \h </w:instrText>
      </w:r>
      <w:r w:rsidRPr="00C942BF">
        <w:fldChar w:fldCharType="separate"/>
      </w:r>
      <w:r w:rsidR="006D21D6" w:rsidRPr="000D2E29">
        <w:t xml:space="preserve">Figure </w:t>
      </w:r>
      <w:r w:rsidR="006D21D6">
        <w:rPr>
          <w:noProof/>
        </w:rPr>
        <w:t>3</w:t>
      </w:r>
      <w:r w:rsidRPr="00C942BF">
        <w:fldChar w:fldCharType="end"/>
      </w:r>
      <w:r w:rsidR="00530D71" w:rsidRPr="00C942BF">
        <w:t xml:space="preserve"> </w:t>
      </w:r>
      <w:r w:rsidR="003777D6" w:rsidRPr="00C942BF">
        <w:t xml:space="preserve">and </w:t>
      </w:r>
      <w:r w:rsidRPr="00C942BF">
        <w:fldChar w:fldCharType="begin"/>
      </w:r>
      <w:r w:rsidR="00530D71" w:rsidRPr="00C942BF">
        <w:instrText xml:space="preserve"> REF _Ref400028326 \h </w:instrText>
      </w:r>
      <w:r w:rsidRPr="00C942BF">
        <w:fldChar w:fldCharType="separate"/>
      </w:r>
      <w:r w:rsidR="006D21D6" w:rsidRPr="000D2E29">
        <w:t xml:space="preserve">Figure </w:t>
      </w:r>
      <w:r w:rsidR="006D21D6">
        <w:rPr>
          <w:noProof/>
        </w:rPr>
        <w:t>4</w:t>
      </w:r>
      <w:r w:rsidRPr="00C942BF">
        <w:fldChar w:fldCharType="end"/>
      </w:r>
      <w:r w:rsidR="00530D71" w:rsidRPr="00C942BF">
        <w:t xml:space="preserve"> </w:t>
      </w:r>
      <w:r w:rsidR="003777D6" w:rsidRPr="00C942BF">
        <w:t xml:space="preserve">report the two scenarios agreed for the 2010-2025 MHz band. </w:t>
      </w:r>
      <w:r w:rsidR="0016051A" w:rsidRPr="00C942BF">
        <w:rPr>
          <w:rStyle w:val="ECCParagraph"/>
        </w:rPr>
        <w:t>The</w:t>
      </w:r>
      <w:r w:rsidR="0016051A">
        <w:rPr>
          <w:rStyle w:val="ECCParagraph"/>
        </w:rPr>
        <w:t>refore the</w:t>
      </w:r>
      <w:r w:rsidR="0016051A" w:rsidRPr="00C942BF">
        <w:rPr>
          <w:rStyle w:val="ECCParagraph"/>
        </w:rPr>
        <w:t xml:space="preserve"> studies in this Report have considered potential use of this band by Direct Air to Ground Communications (DA2GC) systems and Video Link and Cordless Camera (VLCC) systems</w:t>
      </w:r>
      <w:r w:rsidR="0016051A">
        <w:rPr>
          <w:rStyle w:val="ECCParagraph"/>
        </w:rPr>
        <w:t xml:space="preserve">. If </w:t>
      </w:r>
      <w:r w:rsidR="002056E9">
        <w:rPr>
          <w:rStyle w:val="ECCParagraph"/>
        </w:rPr>
        <w:t xml:space="preserve">only </w:t>
      </w:r>
      <w:r w:rsidR="0016051A">
        <w:rPr>
          <w:rStyle w:val="ECCParagraph"/>
        </w:rPr>
        <w:t>scenario</w:t>
      </w:r>
      <w:r w:rsidR="00DC33D6">
        <w:rPr>
          <w:rStyle w:val="ECCParagraph"/>
        </w:rPr>
        <w:t xml:space="preserve"> </w:t>
      </w:r>
      <w:r w:rsidR="0007088F">
        <w:rPr>
          <w:rStyle w:val="ECCParagraph"/>
        </w:rPr>
        <w:t>#</w:t>
      </w:r>
      <w:r w:rsidR="0016051A">
        <w:rPr>
          <w:rStyle w:val="ECCParagraph"/>
        </w:rPr>
        <w:t xml:space="preserve">2 will be further developed in CEPT and </w:t>
      </w:r>
      <w:r w:rsidR="002056E9">
        <w:rPr>
          <w:rStyle w:val="ECCParagraph"/>
        </w:rPr>
        <w:t>the</w:t>
      </w:r>
      <w:r w:rsidR="0016051A">
        <w:rPr>
          <w:rStyle w:val="ECCParagraph"/>
        </w:rPr>
        <w:t xml:space="preserve"> ECC </w:t>
      </w:r>
      <w:r w:rsidR="0007088F">
        <w:rPr>
          <w:rStyle w:val="ECCParagraph"/>
        </w:rPr>
        <w:t>D</w:t>
      </w:r>
      <w:r w:rsidR="0016051A">
        <w:rPr>
          <w:rStyle w:val="ECCParagraph"/>
        </w:rPr>
        <w:t>ecision</w:t>
      </w:r>
      <w:r w:rsidR="002056E9">
        <w:rPr>
          <w:rStyle w:val="ECCParagraph"/>
        </w:rPr>
        <w:t xml:space="preserve"> on the 2 GHz unpaired bands will consider only VLCC systems</w:t>
      </w:r>
      <w:r w:rsidR="0007088F">
        <w:rPr>
          <w:rStyle w:val="ECCParagraph"/>
        </w:rPr>
        <w:t xml:space="preserve"> in the band 2010-2025 MHz</w:t>
      </w:r>
      <w:r w:rsidR="002056E9">
        <w:rPr>
          <w:rStyle w:val="ECCParagraph"/>
        </w:rPr>
        <w:t>,</w:t>
      </w:r>
      <w:r w:rsidR="0016051A">
        <w:rPr>
          <w:rStyle w:val="ECCParagraph"/>
        </w:rPr>
        <w:t xml:space="preserve"> the out-of-band PFD mask proposed in this Report to protect DA2GC </w:t>
      </w:r>
      <w:r w:rsidR="002056E9">
        <w:rPr>
          <w:rStyle w:val="ECCParagraph"/>
        </w:rPr>
        <w:t xml:space="preserve">will not </w:t>
      </w:r>
      <w:r w:rsidR="0007088F">
        <w:rPr>
          <w:rStyle w:val="ECCParagraph"/>
        </w:rPr>
        <w:t>be required.</w:t>
      </w:r>
      <w:r w:rsidR="0016051A">
        <w:rPr>
          <w:rStyle w:val="ECCParagraph"/>
        </w:rPr>
        <w:t xml:space="preserve"> </w:t>
      </w:r>
    </w:p>
    <w:p w:rsidR="00956F89" w:rsidRPr="00C942BF" w:rsidRDefault="00956F89" w:rsidP="00D44772">
      <w:pPr>
        <w:rPr>
          <w:rStyle w:val="ECCParagraph"/>
        </w:rPr>
      </w:pPr>
    </w:p>
    <w:p w:rsidR="003777D6" w:rsidRPr="00C942BF" w:rsidRDefault="007D5832" w:rsidP="003D3D0E">
      <w:pPr>
        <w:pStyle w:val="Caption"/>
        <w:rPr>
          <w:lang w:val="en-GB"/>
        </w:rPr>
      </w:pPr>
      <w:r w:rsidRPr="00C942BF">
        <w:rPr>
          <w:noProof/>
          <w:lang w:eastAsia="da-DK"/>
        </w:rPr>
        <w:lastRenderedPageBreak/>
        <w:drawing>
          <wp:inline distT="0" distB="0" distL="0" distR="0" wp14:anchorId="06EDEA37" wp14:editId="703EE5E4">
            <wp:extent cx="3569818" cy="1490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438" cy="1491722"/>
                    </a:xfrm>
                    <a:prstGeom prst="rect">
                      <a:avLst/>
                    </a:prstGeom>
                    <a:noFill/>
                    <a:ln>
                      <a:noFill/>
                    </a:ln>
                  </pic:spPr>
                </pic:pic>
              </a:graphicData>
            </a:graphic>
          </wp:inline>
        </w:drawing>
      </w:r>
    </w:p>
    <w:p w:rsidR="0076791E" w:rsidRPr="000D2E29" w:rsidRDefault="00A21B68" w:rsidP="009D5ED8">
      <w:pPr>
        <w:pStyle w:val="Caption"/>
        <w:rPr>
          <w:lang w:val="en-GB"/>
        </w:rPr>
      </w:pPr>
      <w:bookmarkStart w:id="21" w:name="_Ref400028317"/>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w:t>
      </w:r>
      <w:r w:rsidR="00D9509C">
        <w:rPr>
          <w:lang w:val="en-GB"/>
        </w:rPr>
        <w:fldChar w:fldCharType="end"/>
      </w:r>
      <w:bookmarkEnd w:id="21"/>
      <w:r w:rsidR="00023ACC" w:rsidRPr="000D2E29">
        <w:rPr>
          <w:lang w:val="en-GB"/>
        </w:rPr>
        <w:t>: Scenario #1 for the 2010-2025 MHz band</w:t>
      </w:r>
    </w:p>
    <w:p w:rsidR="00A45F35" w:rsidRDefault="00A45F35" w:rsidP="00A45F35"/>
    <w:p w:rsidR="000865E9" w:rsidRPr="00A45F35" w:rsidRDefault="000865E9" w:rsidP="00A45F35"/>
    <w:p w:rsidR="003777D6" w:rsidRPr="00C942BF" w:rsidRDefault="007D5832" w:rsidP="00EC0732">
      <w:pPr>
        <w:pStyle w:val="Caption"/>
        <w:rPr>
          <w:lang w:val="en-GB"/>
        </w:rPr>
      </w:pPr>
      <w:r w:rsidRPr="00C942BF">
        <w:rPr>
          <w:noProof/>
          <w:lang w:eastAsia="da-DK"/>
        </w:rPr>
        <w:drawing>
          <wp:inline distT="0" distB="0" distL="0" distR="0" wp14:anchorId="38065896" wp14:editId="6681369A">
            <wp:extent cx="3555187" cy="152999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7692" cy="1535380"/>
                    </a:xfrm>
                    <a:prstGeom prst="rect">
                      <a:avLst/>
                    </a:prstGeom>
                    <a:noFill/>
                    <a:ln>
                      <a:noFill/>
                    </a:ln>
                  </pic:spPr>
                </pic:pic>
              </a:graphicData>
            </a:graphic>
          </wp:inline>
        </w:drawing>
      </w:r>
    </w:p>
    <w:p w:rsidR="00023ACC" w:rsidRPr="00C942BF" w:rsidRDefault="00023ACC" w:rsidP="00023ACC">
      <w:pPr>
        <w:pStyle w:val="Caption"/>
        <w:rPr>
          <w:lang w:val="en-GB"/>
        </w:rPr>
      </w:pPr>
    </w:p>
    <w:p w:rsidR="00023ACC" w:rsidRPr="000D2E29" w:rsidRDefault="00A21B68" w:rsidP="00023ACC">
      <w:pPr>
        <w:pStyle w:val="Caption"/>
        <w:rPr>
          <w:lang w:val="en-GB"/>
        </w:rPr>
      </w:pPr>
      <w:bookmarkStart w:id="22" w:name="_Ref400028326"/>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w:t>
      </w:r>
      <w:r w:rsidR="00D9509C">
        <w:rPr>
          <w:lang w:val="en-GB"/>
        </w:rPr>
        <w:fldChar w:fldCharType="end"/>
      </w:r>
      <w:bookmarkEnd w:id="22"/>
      <w:r w:rsidR="00023ACC" w:rsidRPr="000D2E29">
        <w:rPr>
          <w:lang w:val="en-GB"/>
        </w:rPr>
        <w:t>: Scenario #2 for the 2010-2025 MHz band</w:t>
      </w:r>
    </w:p>
    <w:p w:rsidR="00365A52" w:rsidRPr="00C942BF" w:rsidRDefault="00365A52" w:rsidP="005E29D6"/>
    <w:p w:rsidR="00D479B2" w:rsidRPr="00C942BF" w:rsidRDefault="005E29D6" w:rsidP="001F22E9">
      <w:r w:rsidRPr="00C942BF">
        <w:t xml:space="preserve">With regard to potential interference from </w:t>
      </w:r>
      <w:r w:rsidR="003148FB" w:rsidRPr="00C942BF">
        <w:t>a</w:t>
      </w:r>
      <w:r w:rsidRPr="00C942BF">
        <w:t>ero</w:t>
      </w:r>
      <w:r w:rsidR="003148FB" w:rsidRPr="00C942BF">
        <w:t>nautical</w:t>
      </w:r>
      <w:r w:rsidRPr="00C942BF">
        <w:t xml:space="preserve"> CGC </w:t>
      </w:r>
      <w:r w:rsidR="002E5D89" w:rsidRPr="00C942BF">
        <w:t xml:space="preserve">ground </w:t>
      </w:r>
      <w:r w:rsidRPr="00C942BF">
        <w:t>stations to the variou</w:t>
      </w:r>
      <w:r w:rsidR="000F28E4">
        <w:t>s systems in the band 2200-2</w:t>
      </w:r>
      <w:r w:rsidRPr="00C942BF">
        <w:t xml:space="preserve">290 MHz, potential interference from CGC </w:t>
      </w:r>
      <w:r w:rsidR="002E5D89" w:rsidRPr="00C942BF">
        <w:t xml:space="preserve">ground </w:t>
      </w:r>
      <w:r w:rsidRPr="00C942BF">
        <w:t>stations to EESS, space research and space operations earth stations is already addressed in Recommendation ECC/REC/(</w:t>
      </w:r>
      <w:r w:rsidRPr="000D2E29">
        <w:rPr>
          <w:rStyle w:val="ECCParagraph"/>
        </w:rPr>
        <w:t>10)01</w:t>
      </w:r>
      <w:r w:rsidR="002F2702" w:rsidRPr="000D2E29">
        <w:rPr>
          <w:rStyle w:val="ECCParagraph"/>
        </w:rPr>
        <w:t xml:space="preserve"> [7]</w:t>
      </w:r>
      <w:r w:rsidRPr="000D2E29">
        <w:rPr>
          <w:rStyle w:val="ECCParagraph"/>
        </w:rPr>
        <w:t>.</w:t>
      </w:r>
      <w:r w:rsidRPr="00C942BF">
        <w:t xml:space="preserve"> </w:t>
      </w:r>
      <w:r w:rsidR="00022812" w:rsidRPr="00C942BF">
        <w:t xml:space="preserve">This report considers the potential interference from </w:t>
      </w:r>
      <w:r w:rsidR="003148FB" w:rsidRPr="00C942BF">
        <w:t>a</w:t>
      </w:r>
      <w:r w:rsidR="00022812" w:rsidRPr="00C942BF">
        <w:t>ero</w:t>
      </w:r>
      <w:r w:rsidR="003148FB" w:rsidRPr="00C942BF">
        <w:t>nautical</w:t>
      </w:r>
      <w:r w:rsidR="00022812" w:rsidRPr="00C942BF">
        <w:t xml:space="preserve"> CGC </w:t>
      </w:r>
      <w:r w:rsidR="002E5D89" w:rsidRPr="00C942BF">
        <w:t xml:space="preserve">ground </w:t>
      </w:r>
      <w:r w:rsidR="00022812" w:rsidRPr="00C942BF">
        <w:t>station to PMSE</w:t>
      </w:r>
      <w:r w:rsidR="00EC0732" w:rsidRPr="00C942BF">
        <w:t xml:space="preserve"> </w:t>
      </w:r>
      <w:r w:rsidR="00F412F5" w:rsidRPr="00C942BF">
        <w:t>(Programme Making and Special Events)</w:t>
      </w:r>
      <w:r w:rsidR="00022812" w:rsidRPr="00C942BF">
        <w:t xml:space="preserve"> receivers operating in the bands 2200</w:t>
      </w:r>
      <w:r w:rsidR="000F28E4">
        <w:t>-</w:t>
      </w:r>
      <w:r w:rsidR="00022812" w:rsidRPr="00C942BF">
        <w:t xml:space="preserve">2290 MHz, </w:t>
      </w:r>
      <w:r w:rsidR="00F46B79" w:rsidRPr="00C942BF">
        <w:t xml:space="preserve">which may be </w:t>
      </w:r>
      <w:r w:rsidR="00022812" w:rsidRPr="00C942BF">
        <w:t>operated on an occasional basis.</w:t>
      </w:r>
    </w:p>
    <w:p w:rsidR="00DA59B6" w:rsidRPr="00C942BF" w:rsidRDefault="003777D6" w:rsidP="003777D6">
      <w:r w:rsidRPr="00C942BF">
        <w:t xml:space="preserve">Any interference caused by the MSS space station to </w:t>
      </w:r>
      <w:r w:rsidR="00340B07" w:rsidRPr="00C942BF">
        <w:t>ECN</w:t>
      </w:r>
      <w:r w:rsidRPr="00C942BF">
        <w:t xml:space="preserve"> systems need</w:t>
      </w:r>
      <w:r w:rsidR="003E6122" w:rsidRPr="00C942BF">
        <w:t>s</w:t>
      </w:r>
      <w:r w:rsidRPr="00C942BF">
        <w:t xml:space="preserve"> not </w:t>
      </w:r>
      <w:r w:rsidR="006D3591" w:rsidRPr="00C942BF">
        <w:t xml:space="preserve">to </w:t>
      </w:r>
      <w:r w:rsidRPr="00C942BF">
        <w:t>be considered as the p</w:t>
      </w:r>
      <w:r w:rsidR="006D3591" w:rsidRPr="00C942BF">
        <w:t xml:space="preserve">ower </w:t>
      </w:r>
      <w:r w:rsidRPr="00C942BF">
        <w:t>f</w:t>
      </w:r>
      <w:r w:rsidR="006D3591" w:rsidRPr="00C942BF">
        <w:t xml:space="preserve">lux </w:t>
      </w:r>
      <w:r w:rsidRPr="00C942BF">
        <w:t>d</w:t>
      </w:r>
      <w:r w:rsidR="006D3591" w:rsidRPr="00C942BF">
        <w:t>ensity</w:t>
      </w:r>
      <w:r w:rsidRPr="00C942BF">
        <w:t xml:space="preserve"> of O</w:t>
      </w:r>
      <w:r w:rsidR="006D3591" w:rsidRPr="00C942BF">
        <w:t xml:space="preserve">ut </w:t>
      </w:r>
      <w:r w:rsidRPr="00C942BF">
        <w:t>O</w:t>
      </w:r>
      <w:r w:rsidR="006D3591" w:rsidRPr="00C942BF">
        <w:t xml:space="preserve">f </w:t>
      </w:r>
      <w:r w:rsidRPr="00C942BF">
        <w:t>B</w:t>
      </w:r>
      <w:r w:rsidR="006D3591" w:rsidRPr="00C942BF">
        <w:t>and</w:t>
      </w:r>
      <w:r w:rsidRPr="00C942BF">
        <w:t xml:space="preserve"> emissions can be expected to </w:t>
      </w:r>
      <w:r w:rsidR="0063637D" w:rsidRPr="00C942BF">
        <w:t xml:space="preserve">be </w:t>
      </w:r>
      <w:r w:rsidRPr="00C942BF">
        <w:t>similar to any MSS system operating in these bands, and in any case would be too low to cause any impact on terrestrial services in the adjacent bands.</w:t>
      </w:r>
    </w:p>
    <w:p w:rsidR="00DA59B6" w:rsidRPr="00C942BF" w:rsidRDefault="00DA59B6" w:rsidP="00D44772">
      <w:pPr>
        <w:rPr>
          <w:rStyle w:val="ECCParagraph"/>
        </w:rPr>
      </w:pPr>
      <w:r w:rsidRPr="00C942BF">
        <w:rPr>
          <w:rStyle w:val="ECCParagraph"/>
        </w:rPr>
        <w:br w:type="page"/>
      </w:r>
    </w:p>
    <w:p w:rsidR="003777D6" w:rsidRPr="00C942BF" w:rsidRDefault="003777D6" w:rsidP="003977D4">
      <w:pPr>
        <w:pStyle w:val="Heading1"/>
        <w:rPr>
          <w:lang w:val="en-GB"/>
        </w:rPr>
      </w:pPr>
      <w:bookmarkStart w:id="23" w:name="_Toc386098729"/>
      <w:bookmarkStart w:id="24" w:name="_Toc386098921"/>
      <w:bookmarkStart w:id="25" w:name="_Toc386100065"/>
      <w:bookmarkStart w:id="26" w:name="_Toc386203196"/>
      <w:bookmarkStart w:id="27" w:name="_Toc386445740"/>
      <w:bookmarkStart w:id="28" w:name="_Toc387138480"/>
      <w:bookmarkStart w:id="29" w:name="_Toc387139606"/>
      <w:bookmarkStart w:id="30" w:name="_Toc387139720"/>
      <w:bookmarkStart w:id="31" w:name="_Toc387139834"/>
      <w:bookmarkStart w:id="32" w:name="_Toc389048334"/>
      <w:bookmarkStart w:id="33" w:name="_Toc386098730"/>
      <w:bookmarkStart w:id="34" w:name="_Toc386098922"/>
      <w:bookmarkStart w:id="35" w:name="_Toc386100066"/>
      <w:bookmarkStart w:id="36" w:name="_Toc386203197"/>
      <w:bookmarkStart w:id="37" w:name="_Toc386445741"/>
      <w:bookmarkStart w:id="38" w:name="_Toc387138481"/>
      <w:bookmarkStart w:id="39" w:name="_Toc387139607"/>
      <w:bookmarkStart w:id="40" w:name="_Toc387139721"/>
      <w:bookmarkStart w:id="41" w:name="_Toc387139835"/>
      <w:bookmarkStart w:id="42" w:name="_Toc389048335"/>
      <w:bookmarkStart w:id="43" w:name="_Toc41937715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942BF">
        <w:rPr>
          <w:lang w:val="en-GB"/>
        </w:rPr>
        <w:lastRenderedPageBreak/>
        <w:t>S</w:t>
      </w:r>
      <w:r w:rsidR="00814CC1">
        <w:t>HARING SCENARIOS</w:t>
      </w:r>
      <w:bookmarkEnd w:id="43"/>
      <w:r w:rsidR="00814CC1">
        <w:t xml:space="preserve"> </w:t>
      </w:r>
    </w:p>
    <w:p w:rsidR="003777D6" w:rsidRPr="00C942BF" w:rsidRDefault="003777D6" w:rsidP="003777D6">
      <w:r w:rsidRPr="00C942BF">
        <w:t xml:space="preserve">Taking account of the frequency usage described in section 2, the adjacent band compatibility scenarios considered </w:t>
      </w:r>
      <w:r w:rsidR="00756180" w:rsidRPr="00C942BF">
        <w:t xml:space="preserve">are shown </w:t>
      </w:r>
      <w:r w:rsidRPr="00C942BF">
        <w:t>in</w:t>
      </w:r>
      <w:r w:rsidR="00365A52" w:rsidRPr="00C942BF">
        <w:t xml:space="preserve"> </w:t>
      </w:r>
      <w:r w:rsidR="00B0594B">
        <w:fldChar w:fldCharType="begin"/>
      </w:r>
      <w:r w:rsidR="00B0594B">
        <w:instrText xml:space="preserve"> REF _Ref404948177 \h </w:instrText>
      </w:r>
      <w:r w:rsidR="00B0594B">
        <w:fldChar w:fldCharType="separate"/>
      </w:r>
      <w:r w:rsidR="006D21D6" w:rsidRPr="007660E6">
        <w:t xml:space="preserve">Table </w:t>
      </w:r>
      <w:r w:rsidR="006D21D6">
        <w:rPr>
          <w:noProof/>
        </w:rPr>
        <w:t>4</w:t>
      </w:r>
      <w:r w:rsidR="00B0594B">
        <w:fldChar w:fldCharType="end"/>
      </w:r>
      <w:r w:rsidR="00B0594B">
        <w:t>.</w:t>
      </w:r>
    </w:p>
    <w:p w:rsidR="007660E6" w:rsidRPr="007660E6" w:rsidRDefault="007660E6" w:rsidP="007660E6">
      <w:pPr>
        <w:pStyle w:val="Caption"/>
      </w:pPr>
      <w:bookmarkStart w:id="44" w:name="_Ref404948177"/>
      <w:r w:rsidRPr="007660E6">
        <w:t xml:space="preserve">Table </w:t>
      </w:r>
      <w:r w:rsidR="000C47C4">
        <w:fldChar w:fldCharType="begin"/>
      </w:r>
      <w:r w:rsidR="000C47C4">
        <w:instrText xml:space="preserve"> SEQ Table \* ARABIC </w:instrText>
      </w:r>
      <w:r w:rsidR="000C47C4">
        <w:fldChar w:fldCharType="separate"/>
      </w:r>
      <w:r w:rsidR="006D21D6">
        <w:rPr>
          <w:noProof/>
        </w:rPr>
        <w:t>4</w:t>
      </w:r>
      <w:r w:rsidR="000C47C4">
        <w:rPr>
          <w:noProof/>
        </w:rPr>
        <w:fldChar w:fldCharType="end"/>
      </w:r>
      <w:bookmarkEnd w:id="44"/>
      <w:r w:rsidRPr="007660E6">
        <w:t>: Interfering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4677"/>
        <w:gridCol w:w="4077"/>
      </w:tblGrid>
      <w:tr w:rsidR="000F28E4" w:rsidRPr="00FE1795" w:rsidTr="000F28E4">
        <w:trPr>
          <w:tblHeader/>
        </w:trPr>
        <w:tc>
          <w:tcPr>
            <w:tcW w:w="1101" w:type="dxa"/>
            <w:tcBorders>
              <w:right w:val="single" w:sz="8" w:space="0" w:color="FFFFFF"/>
            </w:tcBorders>
            <w:shd w:val="clear" w:color="auto" w:fill="D2232A"/>
            <w:vAlign w:val="center"/>
          </w:tcPr>
          <w:p w:rsidR="000F28E4" w:rsidRPr="000F28E4" w:rsidRDefault="000F28E4" w:rsidP="00C97B22">
            <w:pPr>
              <w:spacing w:line="288" w:lineRule="auto"/>
              <w:jc w:val="center"/>
              <w:rPr>
                <w:b/>
                <w:color w:val="FFFFFF" w:themeColor="background1"/>
              </w:rPr>
            </w:pPr>
            <w:r w:rsidRPr="000F28E4">
              <w:rPr>
                <w:b/>
                <w:color w:val="FFFFFF" w:themeColor="background1"/>
              </w:rPr>
              <w:t>Scenario ID</w:t>
            </w:r>
          </w:p>
        </w:tc>
        <w:tc>
          <w:tcPr>
            <w:tcW w:w="4677" w:type="dxa"/>
            <w:tcBorders>
              <w:left w:val="single" w:sz="8" w:space="0" w:color="FFFFFF"/>
              <w:right w:val="single" w:sz="8" w:space="0" w:color="FFFFFF"/>
            </w:tcBorders>
            <w:shd w:val="clear" w:color="auto" w:fill="D2232A"/>
            <w:vAlign w:val="center"/>
          </w:tcPr>
          <w:p w:rsidR="000F28E4" w:rsidRPr="000F28E4" w:rsidRDefault="000F28E4" w:rsidP="00C97B22">
            <w:pPr>
              <w:spacing w:line="288" w:lineRule="auto"/>
              <w:jc w:val="center"/>
              <w:rPr>
                <w:b/>
                <w:color w:val="FFFFFF" w:themeColor="background1"/>
              </w:rPr>
            </w:pPr>
            <w:r w:rsidRPr="000F28E4">
              <w:rPr>
                <w:b/>
                <w:color w:val="FFFFFF" w:themeColor="background1"/>
              </w:rPr>
              <w:t>Interfering Aeronautical MSS/CGC component</w:t>
            </w:r>
          </w:p>
        </w:tc>
        <w:tc>
          <w:tcPr>
            <w:tcW w:w="4077" w:type="dxa"/>
            <w:tcBorders>
              <w:left w:val="single" w:sz="8" w:space="0" w:color="FFFFFF"/>
            </w:tcBorders>
            <w:shd w:val="clear" w:color="auto" w:fill="D2232A"/>
            <w:vAlign w:val="center"/>
          </w:tcPr>
          <w:p w:rsidR="000F28E4" w:rsidRPr="000F28E4" w:rsidRDefault="000F28E4" w:rsidP="00C97B22">
            <w:pPr>
              <w:spacing w:line="288" w:lineRule="auto"/>
              <w:jc w:val="center"/>
              <w:rPr>
                <w:b/>
                <w:color w:val="FFFFFF" w:themeColor="background1"/>
              </w:rPr>
            </w:pPr>
            <w:r w:rsidRPr="000F28E4">
              <w:rPr>
                <w:b/>
                <w:color w:val="FFFFFF" w:themeColor="background1"/>
              </w:rPr>
              <w:t>Potentially interfered-with system component</w:t>
            </w:r>
          </w:p>
        </w:tc>
      </w:tr>
      <w:tr w:rsidR="000F28E4" w:rsidTr="000F28E4">
        <w:tc>
          <w:tcPr>
            <w:tcW w:w="1101" w:type="dxa"/>
            <w:vAlign w:val="center"/>
          </w:tcPr>
          <w:p w:rsidR="000F28E4" w:rsidRDefault="000F28E4" w:rsidP="00E60C64">
            <w:pPr>
              <w:pStyle w:val="ECCTabletext"/>
            </w:pPr>
            <w:r w:rsidRPr="00C942BF">
              <w:t>1</w:t>
            </w:r>
          </w:p>
        </w:tc>
        <w:tc>
          <w:tcPr>
            <w:tcW w:w="4677" w:type="dxa"/>
            <w:vAlign w:val="center"/>
          </w:tcPr>
          <w:p w:rsidR="000F28E4" w:rsidRDefault="000F28E4" w:rsidP="00E60C64">
            <w:pPr>
              <w:pStyle w:val="ECCTabletext"/>
              <w:spacing w:after="0"/>
            </w:pPr>
            <w:r w:rsidRPr="00C942BF">
              <w:t>Aeronautical terminal transmitting to the satellite</w:t>
            </w:r>
            <w:r>
              <w:br/>
            </w:r>
            <w:r w:rsidRPr="00C942BF">
              <w:t>(1980-2010 MHz)</w:t>
            </w:r>
          </w:p>
        </w:tc>
        <w:tc>
          <w:tcPr>
            <w:tcW w:w="4077" w:type="dxa"/>
            <w:vAlign w:val="center"/>
          </w:tcPr>
          <w:p w:rsidR="007660E6" w:rsidRDefault="000F28E4" w:rsidP="00E60C64">
            <w:pPr>
              <w:pStyle w:val="ECCTabletext"/>
              <w:spacing w:after="0"/>
            </w:pPr>
            <w:r w:rsidRPr="00C942BF">
              <w:t>ECN Receiving BS</w:t>
            </w:r>
            <w:r w:rsidR="00E60C64">
              <w:t xml:space="preserve"> </w:t>
            </w:r>
            <w:r w:rsidRPr="00C942BF">
              <w:t>(1920-1980 MHz)</w:t>
            </w:r>
            <w:r w:rsidR="00204180">
              <w:t>.</w:t>
            </w:r>
          </w:p>
          <w:p w:rsidR="000F28E4" w:rsidRDefault="000F28E4" w:rsidP="00E60C64">
            <w:pPr>
              <w:pStyle w:val="ECCTabletext"/>
              <w:spacing w:after="0"/>
            </w:pPr>
            <w:r>
              <w:br/>
              <w:t>Conventional CGCs of other MSS systems in the 2GHz MSS band</w:t>
            </w:r>
          </w:p>
          <w:p w:rsidR="007660E6" w:rsidRDefault="007660E6" w:rsidP="00E60C64">
            <w:pPr>
              <w:pStyle w:val="ECCTabletext"/>
            </w:pPr>
            <w:r w:rsidRPr="00C942BF">
              <w:t>(1980-2010 MHz)</w:t>
            </w:r>
          </w:p>
        </w:tc>
      </w:tr>
      <w:tr w:rsidR="000F28E4" w:rsidTr="000F28E4">
        <w:tc>
          <w:tcPr>
            <w:tcW w:w="1101" w:type="dxa"/>
            <w:vAlign w:val="center"/>
          </w:tcPr>
          <w:p w:rsidR="000F28E4" w:rsidRDefault="000F28E4" w:rsidP="00E60C64">
            <w:pPr>
              <w:pStyle w:val="ECCTabletext"/>
            </w:pPr>
            <w:r w:rsidRPr="00C942BF">
              <w:t>2</w:t>
            </w:r>
          </w:p>
        </w:tc>
        <w:tc>
          <w:tcPr>
            <w:tcW w:w="4677" w:type="dxa"/>
            <w:vAlign w:val="center"/>
          </w:tcPr>
          <w:p w:rsidR="000F28E4" w:rsidRPr="0052738E" w:rsidRDefault="000F28E4" w:rsidP="00E60C64">
            <w:pPr>
              <w:pStyle w:val="ECCTabletext"/>
              <w:spacing w:after="0"/>
            </w:pPr>
            <w:r w:rsidRPr="00C942BF">
              <w:t>Aeronautical terminal transmitting to the aeronautical CGC ground station</w:t>
            </w:r>
            <w:r>
              <w:br/>
            </w:r>
            <w:r w:rsidRPr="00C942BF">
              <w:t>(1980-2010 MHz)</w:t>
            </w:r>
          </w:p>
        </w:tc>
        <w:tc>
          <w:tcPr>
            <w:tcW w:w="4077" w:type="dxa"/>
            <w:vAlign w:val="center"/>
          </w:tcPr>
          <w:p w:rsidR="007660E6" w:rsidRDefault="000F28E4" w:rsidP="00E60C64">
            <w:pPr>
              <w:pStyle w:val="ECCTabletext"/>
              <w:spacing w:after="0"/>
            </w:pPr>
            <w:r w:rsidRPr="00C942BF">
              <w:t>ECN Receiving BS</w:t>
            </w:r>
            <w:r w:rsidR="00E60C64">
              <w:t xml:space="preserve">  </w:t>
            </w:r>
            <w:r w:rsidRPr="00C942BF">
              <w:t>(1920-1980 MHz)</w:t>
            </w:r>
            <w:r w:rsidR="00204180">
              <w:t>.</w:t>
            </w:r>
          </w:p>
          <w:p w:rsidR="000F28E4" w:rsidRDefault="000F28E4" w:rsidP="00E60C64">
            <w:pPr>
              <w:pStyle w:val="ECCTabletext"/>
              <w:spacing w:after="0"/>
            </w:pPr>
            <w:r>
              <w:br/>
              <w:t>Conventional CGCs of other MSS systems in the 2GHz MSS band</w:t>
            </w:r>
          </w:p>
          <w:p w:rsidR="007660E6" w:rsidRPr="0052738E" w:rsidRDefault="007660E6" w:rsidP="00E60C64">
            <w:pPr>
              <w:pStyle w:val="ECCTabletext"/>
              <w:spacing w:after="0"/>
            </w:pPr>
            <w:r w:rsidRPr="00C942BF">
              <w:t>(1980-2010 MHz)</w:t>
            </w:r>
          </w:p>
        </w:tc>
      </w:tr>
      <w:tr w:rsidR="000F28E4" w:rsidRPr="002E47C8" w:rsidTr="000F28E4">
        <w:tc>
          <w:tcPr>
            <w:tcW w:w="1101" w:type="dxa"/>
            <w:vAlign w:val="center"/>
          </w:tcPr>
          <w:p w:rsidR="000F28E4" w:rsidRDefault="000F28E4" w:rsidP="00E60C64">
            <w:pPr>
              <w:pStyle w:val="ECCTabletext"/>
            </w:pPr>
            <w:r w:rsidRPr="00C942BF">
              <w:t>3</w:t>
            </w:r>
          </w:p>
        </w:tc>
        <w:tc>
          <w:tcPr>
            <w:tcW w:w="4677" w:type="dxa"/>
            <w:vAlign w:val="center"/>
          </w:tcPr>
          <w:p w:rsidR="000F28E4" w:rsidRPr="0052738E" w:rsidRDefault="000F28E4" w:rsidP="00E60C64">
            <w:pPr>
              <w:pStyle w:val="ECCTabletext"/>
              <w:spacing w:after="0"/>
            </w:pPr>
            <w:r w:rsidRPr="00C942BF">
              <w:t xml:space="preserve">Aeronautical terminal transmitting to the aeronautical CGC ground station </w:t>
            </w:r>
            <w:r>
              <w:br/>
            </w:r>
            <w:r w:rsidRPr="00C942BF">
              <w:t>(1980-2010 MHz)</w:t>
            </w:r>
          </w:p>
        </w:tc>
        <w:tc>
          <w:tcPr>
            <w:tcW w:w="4077" w:type="dxa"/>
            <w:vAlign w:val="center"/>
          </w:tcPr>
          <w:p w:rsidR="000F28E4" w:rsidRPr="000F28E4" w:rsidRDefault="000F28E4" w:rsidP="00E60C64">
            <w:pPr>
              <w:pStyle w:val="ECCTabletext"/>
              <w:spacing w:after="0"/>
              <w:rPr>
                <w:lang w:val="da-DK"/>
              </w:rPr>
            </w:pPr>
            <w:r w:rsidRPr="00C942BF">
              <w:rPr>
                <w:lang w:val="da-DK"/>
              </w:rPr>
              <w:t xml:space="preserve">DA2GC FDD </w:t>
            </w:r>
            <w:r w:rsidR="00AD7047" w:rsidRPr="002E47C8">
              <w:rPr>
                <w:lang w:val="de-DE"/>
              </w:rPr>
              <w:t>ground station</w:t>
            </w:r>
            <w:r>
              <w:rPr>
                <w:lang w:val="da-DK"/>
              </w:rPr>
              <w:br/>
            </w:r>
            <w:r w:rsidRPr="00C942BF">
              <w:rPr>
                <w:lang w:val="da-DK"/>
              </w:rPr>
              <w:t>(2010-2025 MHz)</w:t>
            </w:r>
          </w:p>
        </w:tc>
      </w:tr>
      <w:tr w:rsidR="000F28E4" w:rsidRPr="002E47C8" w:rsidTr="000F28E4">
        <w:tc>
          <w:tcPr>
            <w:tcW w:w="1101" w:type="dxa"/>
            <w:vAlign w:val="center"/>
          </w:tcPr>
          <w:p w:rsidR="000F28E4" w:rsidRDefault="000F28E4" w:rsidP="00E60C64">
            <w:pPr>
              <w:pStyle w:val="ECCTabletext"/>
            </w:pPr>
            <w:r w:rsidRPr="00C942BF">
              <w:t>4</w:t>
            </w:r>
          </w:p>
        </w:tc>
        <w:tc>
          <w:tcPr>
            <w:tcW w:w="4677" w:type="dxa"/>
            <w:vAlign w:val="center"/>
          </w:tcPr>
          <w:p w:rsidR="000F28E4" w:rsidRPr="0052738E" w:rsidRDefault="000F28E4" w:rsidP="00E60C64">
            <w:pPr>
              <w:pStyle w:val="ECCTabletext"/>
              <w:spacing w:after="0"/>
            </w:pPr>
            <w:r w:rsidRPr="00C942BF">
              <w:t>Aeronautical terminal transmitting to the satellite</w:t>
            </w:r>
            <w:r>
              <w:br/>
            </w:r>
            <w:r w:rsidRPr="00C942BF">
              <w:t>(1980-2010 MHz)</w:t>
            </w:r>
          </w:p>
        </w:tc>
        <w:tc>
          <w:tcPr>
            <w:tcW w:w="4077" w:type="dxa"/>
            <w:vAlign w:val="center"/>
          </w:tcPr>
          <w:p w:rsidR="000F28E4" w:rsidRPr="000F28E4" w:rsidRDefault="000F28E4" w:rsidP="00E60C64">
            <w:pPr>
              <w:pStyle w:val="ECCTabletext"/>
              <w:spacing w:after="0"/>
              <w:rPr>
                <w:lang w:val="da-DK"/>
              </w:rPr>
            </w:pPr>
            <w:r w:rsidRPr="00C942BF">
              <w:rPr>
                <w:lang w:val="da-DK"/>
              </w:rPr>
              <w:t xml:space="preserve">DA2GC FDD </w:t>
            </w:r>
            <w:r w:rsidR="00AD7047" w:rsidRPr="002E47C8">
              <w:rPr>
                <w:lang w:val="de-DE"/>
              </w:rPr>
              <w:t>ground station</w:t>
            </w:r>
            <w:r>
              <w:rPr>
                <w:lang w:val="da-DK"/>
              </w:rPr>
              <w:br/>
            </w:r>
            <w:r w:rsidRPr="00C942BF">
              <w:rPr>
                <w:lang w:val="da-DK"/>
              </w:rPr>
              <w:t>(2010-2025 MHz)</w:t>
            </w:r>
          </w:p>
        </w:tc>
      </w:tr>
      <w:tr w:rsidR="000F28E4" w:rsidRPr="000F28E4" w:rsidTr="000F28E4">
        <w:tc>
          <w:tcPr>
            <w:tcW w:w="1101" w:type="dxa"/>
            <w:vAlign w:val="center"/>
          </w:tcPr>
          <w:p w:rsidR="000F28E4" w:rsidRPr="000F28E4" w:rsidRDefault="000F28E4" w:rsidP="00E60C64">
            <w:pPr>
              <w:pStyle w:val="ECCTabletext"/>
              <w:rPr>
                <w:lang w:val="da-DK"/>
              </w:rPr>
            </w:pPr>
            <w:r w:rsidRPr="00C942BF">
              <w:t>5</w:t>
            </w:r>
          </w:p>
        </w:tc>
        <w:tc>
          <w:tcPr>
            <w:tcW w:w="4677" w:type="dxa"/>
            <w:vAlign w:val="center"/>
          </w:tcPr>
          <w:p w:rsidR="000F28E4" w:rsidRPr="000F28E4" w:rsidRDefault="000F28E4" w:rsidP="00E60C64">
            <w:pPr>
              <w:pStyle w:val="ECCTabletext"/>
              <w:spacing w:after="0"/>
            </w:pPr>
            <w:r w:rsidRPr="00C942BF">
              <w:t>Aeronautical terminal transmitting to the aeronautical CGC ground station</w:t>
            </w:r>
            <w:r>
              <w:br/>
            </w:r>
            <w:r w:rsidRPr="00C942BF">
              <w:t>(1980-2010 MHz)</w:t>
            </w:r>
          </w:p>
        </w:tc>
        <w:tc>
          <w:tcPr>
            <w:tcW w:w="4077" w:type="dxa"/>
            <w:vAlign w:val="center"/>
          </w:tcPr>
          <w:p w:rsidR="000F28E4" w:rsidRPr="000F28E4" w:rsidRDefault="000F28E4" w:rsidP="00E60C64">
            <w:pPr>
              <w:pStyle w:val="ECCTabletext"/>
              <w:spacing w:after="0"/>
              <w:rPr>
                <w:lang w:val="da-DK"/>
              </w:rPr>
            </w:pPr>
            <w:r w:rsidRPr="00C942BF">
              <w:t xml:space="preserve">VLCC </w:t>
            </w:r>
            <w:r w:rsidR="00AD7047">
              <w:t>receiver</w:t>
            </w:r>
            <w:r>
              <w:br/>
            </w:r>
            <w:r w:rsidRPr="00C942BF">
              <w:t>(2010-2025 MHz)</w:t>
            </w:r>
          </w:p>
        </w:tc>
      </w:tr>
      <w:tr w:rsidR="000F28E4" w:rsidRPr="000F28E4" w:rsidTr="000F28E4">
        <w:tc>
          <w:tcPr>
            <w:tcW w:w="1101" w:type="dxa"/>
            <w:vAlign w:val="center"/>
          </w:tcPr>
          <w:p w:rsidR="000F28E4" w:rsidRPr="000F28E4" w:rsidRDefault="000F28E4" w:rsidP="00E60C64">
            <w:pPr>
              <w:pStyle w:val="ECCTabletext"/>
              <w:rPr>
                <w:lang w:val="da-DK"/>
              </w:rPr>
            </w:pPr>
            <w:r w:rsidRPr="00C942BF">
              <w:t>6</w:t>
            </w:r>
          </w:p>
        </w:tc>
        <w:tc>
          <w:tcPr>
            <w:tcW w:w="4677" w:type="dxa"/>
            <w:vAlign w:val="center"/>
          </w:tcPr>
          <w:p w:rsidR="000F28E4" w:rsidRPr="000F28E4" w:rsidRDefault="000F28E4" w:rsidP="00E60C64">
            <w:pPr>
              <w:pStyle w:val="ECCTabletext"/>
              <w:spacing w:after="0"/>
            </w:pPr>
            <w:r w:rsidRPr="00C942BF">
              <w:t>Aeronautical terminal transmitting to the satellite</w:t>
            </w:r>
            <w:r>
              <w:br/>
            </w:r>
            <w:r w:rsidRPr="00C942BF">
              <w:t>(1980-2010 MHz)</w:t>
            </w:r>
          </w:p>
        </w:tc>
        <w:tc>
          <w:tcPr>
            <w:tcW w:w="4077" w:type="dxa"/>
            <w:vAlign w:val="center"/>
          </w:tcPr>
          <w:p w:rsidR="000F28E4" w:rsidRPr="000F28E4" w:rsidRDefault="000F28E4" w:rsidP="00E60C64">
            <w:pPr>
              <w:pStyle w:val="ECCTabletext"/>
              <w:spacing w:after="0"/>
              <w:rPr>
                <w:lang w:val="da-DK"/>
              </w:rPr>
            </w:pPr>
            <w:r w:rsidRPr="00C942BF">
              <w:t xml:space="preserve">VLCC </w:t>
            </w:r>
            <w:r w:rsidR="00AD7047">
              <w:t>receiver</w:t>
            </w:r>
            <w:r>
              <w:br/>
            </w:r>
            <w:r w:rsidRPr="00C942BF">
              <w:t>(2010-2025 MHz)</w:t>
            </w:r>
          </w:p>
        </w:tc>
      </w:tr>
      <w:tr w:rsidR="000F28E4" w:rsidRPr="000F28E4" w:rsidTr="000F28E4">
        <w:tc>
          <w:tcPr>
            <w:tcW w:w="1101" w:type="dxa"/>
            <w:vAlign w:val="center"/>
          </w:tcPr>
          <w:p w:rsidR="000F28E4" w:rsidRPr="000F28E4" w:rsidRDefault="000F28E4" w:rsidP="00E60C64">
            <w:pPr>
              <w:pStyle w:val="ECCTabletext"/>
              <w:rPr>
                <w:lang w:val="da-DK"/>
              </w:rPr>
            </w:pPr>
            <w:r w:rsidRPr="00C942BF">
              <w:t>7</w:t>
            </w:r>
          </w:p>
        </w:tc>
        <w:tc>
          <w:tcPr>
            <w:tcW w:w="4677" w:type="dxa"/>
            <w:vAlign w:val="center"/>
          </w:tcPr>
          <w:p w:rsidR="000F28E4" w:rsidRPr="000F28E4" w:rsidRDefault="000F28E4" w:rsidP="00E60C64">
            <w:pPr>
              <w:pStyle w:val="ECCTabletext"/>
              <w:spacing w:after="0"/>
            </w:pPr>
            <w:r w:rsidRPr="00C942BF">
              <w:t xml:space="preserve">Aeronautical terminal transmitting to the aeronautical CGC ground station </w:t>
            </w:r>
            <w:r>
              <w:br/>
            </w:r>
            <w:r w:rsidRPr="00C942BF">
              <w:t>(1980-2010 MHz)</w:t>
            </w:r>
          </w:p>
        </w:tc>
        <w:tc>
          <w:tcPr>
            <w:tcW w:w="4077" w:type="dxa"/>
            <w:vAlign w:val="center"/>
          </w:tcPr>
          <w:p w:rsidR="000F28E4" w:rsidRPr="000F28E4" w:rsidRDefault="000F28E4" w:rsidP="00E60C64">
            <w:pPr>
              <w:pStyle w:val="ECCTabletext"/>
              <w:spacing w:after="0"/>
              <w:rPr>
                <w:lang w:val="da-DK"/>
              </w:rPr>
            </w:pPr>
            <w:r w:rsidRPr="00C942BF">
              <w:t xml:space="preserve">MCA </w:t>
            </w:r>
            <w:r w:rsidR="00AD7047">
              <w:t>r</w:t>
            </w:r>
            <w:r w:rsidRPr="00C942BF">
              <w:t>eceiving BS</w:t>
            </w:r>
            <w:r>
              <w:br/>
            </w:r>
            <w:r w:rsidRPr="00C942BF">
              <w:t>(1920-1980 MHz)</w:t>
            </w:r>
          </w:p>
        </w:tc>
      </w:tr>
      <w:tr w:rsidR="000F28E4" w:rsidRPr="000F28E4" w:rsidTr="000F28E4">
        <w:tc>
          <w:tcPr>
            <w:tcW w:w="1101" w:type="dxa"/>
            <w:vAlign w:val="center"/>
          </w:tcPr>
          <w:p w:rsidR="000F28E4" w:rsidRPr="000F28E4" w:rsidRDefault="000F28E4" w:rsidP="00E60C64">
            <w:pPr>
              <w:pStyle w:val="ECCTabletext"/>
              <w:rPr>
                <w:lang w:val="da-DK"/>
              </w:rPr>
            </w:pPr>
            <w:r w:rsidRPr="00C942BF">
              <w:t>8</w:t>
            </w:r>
          </w:p>
        </w:tc>
        <w:tc>
          <w:tcPr>
            <w:tcW w:w="4677" w:type="dxa"/>
            <w:vAlign w:val="center"/>
          </w:tcPr>
          <w:p w:rsidR="000F28E4" w:rsidRPr="000F28E4" w:rsidRDefault="000F28E4" w:rsidP="00E60C64">
            <w:pPr>
              <w:pStyle w:val="ECCTabletext"/>
              <w:spacing w:after="0"/>
            </w:pPr>
            <w:r w:rsidRPr="00C942BF">
              <w:t>Aeronautical terminal transmitting to the satellite</w:t>
            </w:r>
            <w:r>
              <w:br/>
            </w:r>
            <w:r w:rsidRPr="00C942BF">
              <w:t>(1980-2010 MHz)</w:t>
            </w:r>
          </w:p>
        </w:tc>
        <w:tc>
          <w:tcPr>
            <w:tcW w:w="4077" w:type="dxa"/>
            <w:vAlign w:val="center"/>
          </w:tcPr>
          <w:p w:rsidR="000F28E4" w:rsidRPr="000F28E4" w:rsidRDefault="000F28E4" w:rsidP="00E60C64">
            <w:pPr>
              <w:pStyle w:val="ECCTabletext"/>
              <w:spacing w:after="0"/>
              <w:rPr>
                <w:lang w:val="da-DK"/>
              </w:rPr>
            </w:pPr>
            <w:r w:rsidRPr="00C942BF">
              <w:t xml:space="preserve">MCA </w:t>
            </w:r>
            <w:r w:rsidR="00AD7047">
              <w:t>r</w:t>
            </w:r>
            <w:r w:rsidRPr="00C942BF">
              <w:t xml:space="preserve">eceiving BS </w:t>
            </w:r>
            <w:r>
              <w:br/>
            </w:r>
            <w:r w:rsidRPr="00C942BF">
              <w:t>(1920-1980 MHz)</w:t>
            </w:r>
          </w:p>
        </w:tc>
      </w:tr>
      <w:tr w:rsidR="000F28E4" w:rsidRPr="000F28E4" w:rsidTr="000F28E4">
        <w:tc>
          <w:tcPr>
            <w:tcW w:w="1101" w:type="dxa"/>
            <w:vAlign w:val="center"/>
          </w:tcPr>
          <w:p w:rsidR="000F28E4" w:rsidRPr="00C942BF" w:rsidRDefault="000F28E4" w:rsidP="00E60C64">
            <w:pPr>
              <w:pStyle w:val="ECCTabletext"/>
            </w:pPr>
            <w:r w:rsidRPr="00C942BF">
              <w:t>9</w:t>
            </w:r>
          </w:p>
        </w:tc>
        <w:tc>
          <w:tcPr>
            <w:tcW w:w="4677" w:type="dxa"/>
            <w:vAlign w:val="center"/>
          </w:tcPr>
          <w:p w:rsidR="000F28E4" w:rsidRPr="00C942BF" w:rsidRDefault="000F28E4" w:rsidP="00E60C64">
            <w:pPr>
              <w:pStyle w:val="ECCTabletext"/>
              <w:spacing w:after="0"/>
            </w:pPr>
            <w:r w:rsidRPr="00C942BF">
              <w:t>Aeronautical CGC ground station transmitting to the aeronautical terminal</w:t>
            </w:r>
          </w:p>
          <w:p w:rsidR="000F28E4" w:rsidRPr="00C942BF" w:rsidRDefault="000F28E4" w:rsidP="00E60C64">
            <w:pPr>
              <w:pStyle w:val="ECCTabletext"/>
              <w:spacing w:after="0"/>
            </w:pPr>
            <w:r w:rsidRPr="00C942BF">
              <w:t>(2170-2200 MHz)</w:t>
            </w:r>
          </w:p>
        </w:tc>
        <w:tc>
          <w:tcPr>
            <w:tcW w:w="4077" w:type="dxa"/>
            <w:vAlign w:val="center"/>
          </w:tcPr>
          <w:p w:rsidR="000F28E4" w:rsidRPr="00C942BF" w:rsidRDefault="000F28E4" w:rsidP="00E60C64">
            <w:pPr>
              <w:pStyle w:val="ECCTabletext"/>
              <w:spacing w:after="0"/>
            </w:pPr>
            <w:r w:rsidRPr="00C942BF">
              <w:t xml:space="preserve">MCA </w:t>
            </w:r>
            <w:r w:rsidR="00AD7047">
              <w:t>r</w:t>
            </w:r>
            <w:r w:rsidRPr="00C942BF">
              <w:t>eceiving MS</w:t>
            </w:r>
          </w:p>
          <w:p w:rsidR="000F28E4" w:rsidRPr="00C942BF" w:rsidRDefault="000F28E4" w:rsidP="00E60C64">
            <w:pPr>
              <w:pStyle w:val="ECCTabletext"/>
              <w:spacing w:after="0"/>
            </w:pPr>
            <w:r w:rsidRPr="00C942BF">
              <w:t>(2110-2170 MHz)</w:t>
            </w:r>
          </w:p>
        </w:tc>
      </w:tr>
      <w:tr w:rsidR="000F28E4" w:rsidRPr="000F28E4" w:rsidTr="000F28E4">
        <w:tc>
          <w:tcPr>
            <w:tcW w:w="1101" w:type="dxa"/>
            <w:vAlign w:val="center"/>
          </w:tcPr>
          <w:p w:rsidR="000F28E4" w:rsidRPr="00C942BF" w:rsidRDefault="000F28E4" w:rsidP="00E60C64">
            <w:pPr>
              <w:pStyle w:val="ECCTabletext"/>
            </w:pPr>
            <w:r w:rsidRPr="00C942BF">
              <w:t>10</w:t>
            </w:r>
          </w:p>
        </w:tc>
        <w:tc>
          <w:tcPr>
            <w:tcW w:w="4677" w:type="dxa"/>
            <w:vAlign w:val="center"/>
          </w:tcPr>
          <w:p w:rsidR="000F28E4" w:rsidRPr="00C942BF" w:rsidRDefault="000F28E4" w:rsidP="00E60C64">
            <w:pPr>
              <w:pStyle w:val="ECCTabletext"/>
              <w:spacing w:after="0"/>
            </w:pPr>
            <w:r w:rsidRPr="00C942BF">
              <w:t>Aeronautical CGC ground station transmitting to the aeronautical terminal</w:t>
            </w:r>
          </w:p>
          <w:p w:rsidR="000F28E4" w:rsidRPr="00C942BF" w:rsidRDefault="000F28E4" w:rsidP="00E60C64">
            <w:pPr>
              <w:pStyle w:val="ECCTabletext"/>
              <w:spacing w:after="0"/>
            </w:pPr>
            <w:r w:rsidRPr="00C942BF">
              <w:t>(2170-2200 MHz)</w:t>
            </w:r>
          </w:p>
        </w:tc>
        <w:tc>
          <w:tcPr>
            <w:tcW w:w="4077" w:type="dxa"/>
            <w:vAlign w:val="center"/>
          </w:tcPr>
          <w:p w:rsidR="000F28E4" w:rsidRPr="00C942BF" w:rsidRDefault="000F28E4" w:rsidP="00E60C64">
            <w:pPr>
              <w:pStyle w:val="ECCTabletext"/>
              <w:spacing w:after="0"/>
            </w:pPr>
            <w:r w:rsidRPr="00C942BF">
              <w:t>Receiving MS in ECN FDD systems</w:t>
            </w:r>
          </w:p>
          <w:p w:rsidR="000F28E4" w:rsidRPr="00C942BF" w:rsidRDefault="000F28E4" w:rsidP="00E60C64">
            <w:pPr>
              <w:pStyle w:val="ECCTabletext"/>
              <w:spacing w:after="0"/>
            </w:pPr>
            <w:r w:rsidRPr="00C942BF">
              <w:t>(2110-2170 MHz)</w:t>
            </w:r>
          </w:p>
        </w:tc>
      </w:tr>
      <w:tr w:rsidR="000F28E4" w:rsidRPr="000F28E4" w:rsidTr="000F28E4">
        <w:tc>
          <w:tcPr>
            <w:tcW w:w="1101" w:type="dxa"/>
            <w:vAlign w:val="center"/>
          </w:tcPr>
          <w:p w:rsidR="000F28E4" w:rsidRPr="00C942BF" w:rsidRDefault="000F28E4" w:rsidP="00E60C64">
            <w:pPr>
              <w:pStyle w:val="ECCTabletext"/>
            </w:pPr>
            <w:r w:rsidRPr="00C942BF">
              <w:t>11</w:t>
            </w:r>
          </w:p>
        </w:tc>
        <w:tc>
          <w:tcPr>
            <w:tcW w:w="4677" w:type="dxa"/>
            <w:vAlign w:val="center"/>
          </w:tcPr>
          <w:p w:rsidR="000F28E4" w:rsidRPr="00C942BF" w:rsidRDefault="000F28E4" w:rsidP="00E60C64">
            <w:pPr>
              <w:pStyle w:val="ECCTabletext"/>
              <w:spacing w:after="0"/>
            </w:pPr>
            <w:r w:rsidRPr="00C942BF">
              <w:t>Aeronautical CGC ground station transmitting</w:t>
            </w:r>
          </w:p>
          <w:p w:rsidR="000F28E4" w:rsidRPr="00C942BF" w:rsidRDefault="000F28E4" w:rsidP="00E60C64">
            <w:pPr>
              <w:pStyle w:val="ECCTabletext"/>
              <w:spacing w:after="0"/>
            </w:pPr>
            <w:r w:rsidRPr="00C942BF">
              <w:t>to the aeronautical terminal</w:t>
            </w:r>
          </w:p>
          <w:p w:rsidR="000F28E4" w:rsidRPr="00C942BF" w:rsidRDefault="000F28E4" w:rsidP="00E60C64">
            <w:pPr>
              <w:pStyle w:val="ECCTabletext"/>
              <w:spacing w:after="0"/>
            </w:pPr>
            <w:r w:rsidRPr="00C942BF">
              <w:t>(2170-2200 MHz)</w:t>
            </w:r>
          </w:p>
        </w:tc>
        <w:tc>
          <w:tcPr>
            <w:tcW w:w="4077" w:type="dxa"/>
            <w:vAlign w:val="center"/>
          </w:tcPr>
          <w:p w:rsidR="000F28E4" w:rsidRPr="00C942BF" w:rsidRDefault="000F28E4" w:rsidP="00E60C64">
            <w:pPr>
              <w:pStyle w:val="ECCTabletext"/>
              <w:spacing w:after="0"/>
              <w:rPr>
                <w:rStyle w:val="ECCHLbold"/>
              </w:rPr>
            </w:pPr>
            <w:r w:rsidRPr="00C942BF">
              <w:rPr>
                <w:rStyle w:val="ECCHLbold"/>
              </w:rPr>
              <w:t xml:space="preserve">PMSE </w:t>
            </w:r>
            <w:r w:rsidR="00AD7047">
              <w:rPr>
                <w:rStyle w:val="ECCHLbold"/>
              </w:rPr>
              <w:t>receiver</w:t>
            </w:r>
          </w:p>
          <w:p w:rsidR="000F28E4" w:rsidRPr="00C942BF" w:rsidRDefault="000F28E4" w:rsidP="00E60C64">
            <w:pPr>
              <w:pStyle w:val="ECCTabletext"/>
              <w:spacing w:after="0"/>
            </w:pPr>
            <w:r w:rsidRPr="00C942BF">
              <w:rPr>
                <w:rStyle w:val="ECCHLbold"/>
              </w:rPr>
              <w:t>(2200-2290 MHz)</w:t>
            </w:r>
          </w:p>
        </w:tc>
      </w:tr>
    </w:tbl>
    <w:p w:rsidR="00515186" w:rsidRPr="00C942BF" w:rsidRDefault="00515186" w:rsidP="00D37BF4">
      <w:r w:rsidRPr="00C942BF">
        <w:t xml:space="preserve">Each of the above scenarios </w:t>
      </w:r>
      <w:r w:rsidR="00EC4DB2">
        <w:t>is</w:t>
      </w:r>
      <w:r w:rsidRPr="00C942BF">
        <w:t xml:space="preserve"> examined in </w:t>
      </w:r>
      <w:r w:rsidR="00153BAC" w:rsidRPr="00C942BF">
        <w:t>this Report.</w:t>
      </w:r>
    </w:p>
    <w:p w:rsidR="003777D6" w:rsidRPr="00C942BF" w:rsidRDefault="003777D6">
      <w:pPr>
        <w:pStyle w:val="Heading1"/>
        <w:rPr>
          <w:lang w:val="en-GB"/>
        </w:rPr>
      </w:pPr>
      <w:bookmarkStart w:id="45" w:name="_Toc419377156"/>
      <w:r w:rsidRPr="00C942BF">
        <w:rPr>
          <w:lang w:val="en-GB"/>
        </w:rPr>
        <w:lastRenderedPageBreak/>
        <w:t>A</w:t>
      </w:r>
      <w:r w:rsidR="00814CC1">
        <w:t>SSUMPTIONS AND SYSTEM PARAMETERS</w:t>
      </w:r>
      <w:bookmarkEnd w:id="45"/>
      <w:r w:rsidR="00814CC1">
        <w:t xml:space="preserve"> </w:t>
      </w:r>
    </w:p>
    <w:p w:rsidR="003E6122" w:rsidRPr="00C942BF" w:rsidRDefault="002E5D89" w:rsidP="005377F8">
      <w:pPr>
        <w:pStyle w:val="Heading2"/>
        <w:rPr>
          <w:lang w:val="en-GB"/>
        </w:rPr>
      </w:pPr>
      <w:bookmarkStart w:id="46" w:name="_Toc419377157"/>
      <w:r w:rsidRPr="00C942BF">
        <w:rPr>
          <w:lang w:val="en-GB"/>
        </w:rPr>
        <w:t xml:space="preserve">AERONAUTICAL </w:t>
      </w:r>
      <w:r w:rsidR="00FD0F2C">
        <w:t>CGC SYSTEM COMPONENTS</w:t>
      </w:r>
      <w:bookmarkEnd w:id="46"/>
    </w:p>
    <w:p w:rsidR="003E6122" w:rsidRPr="00C942BF" w:rsidRDefault="003E6122" w:rsidP="005377F8">
      <w:r w:rsidRPr="00C942BF">
        <w:t>In the following sections, w</w:t>
      </w:r>
      <w:r w:rsidR="00F27DD4" w:rsidRPr="00C942BF">
        <w:t>e describe the parameters used</w:t>
      </w:r>
      <w:r w:rsidRPr="00C942BF">
        <w:t xml:space="preserve"> for th</w:t>
      </w:r>
      <w:r w:rsidR="00F27DD4" w:rsidRPr="00C942BF">
        <w:t>e compatibility studies performed</w:t>
      </w:r>
      <w:r w:rsidRPr="00C942BF">
        <w:t xml:space="preserve"> in this Report. Since </w:t>
      </w:r>
      <w:r w:rsidR="006D3591" w:rsidRPr="00C942BF">
        <w:t xml:space="preserve">the </w:t>
      </w:r>
      <w:r w:rsidRPr="00C942BF">
        <w:t xml:space="preserve">interference caused by the MSS space station to </w:t>
      </w:r>
      <w:r w:rsidR="00340B07" w:rsidRPr="00C942BF">
        <w:t xml:space="preserve">ECN </w:t>
      </w:r>
      <w:r w:rsidRPr="00C942BF">
        <w:t xml:space="preserve">systems </w:t>
      </w:r>
      <w:r w:rsidR="00340B07" w:rsidRPr="00C942BF">
        <w:t xml:space="preserve">has </w:t>
      </w:r>
      <w:r w:rsidR="00F27DD4" w:rsidRPr="00C942BF">
        <w:t xml:space="preserve">not to </w:t>
      </w:r>
      <w:r w:rsidRPr="00C942BF">
        <w:t>be considered, the satellite characteristics are not part of this Report.</w:t>
      </w:r>
    </w:p>
    <w:p w:rsidR="003777D6" w:rsidRPr="00C942BF" w:rsidRDefault="003E6122" w:rsidP="00204180">
      <w:pPr>
        <w:pStyle w:val="Heading3"/>
      </w:pPr>
      <w:bookmarkStart w:id="47" w:name="_Toc419377158"/>
      <w:r w:rsidRPr="00C942BF">
        <w:t>A</w:t>
      </w:r>
      <w:r w:rsidR="00DB27FD" w:rsidRPr="00C942BF">
        <w:t>ero</w:t>
      </w:r>
      <w:r w:rsidR="003148FB" w:rsidRPr="00C942BF">
        <w:t>nautical</w:t>
      </w:r>
      <w:r w:rsidR="00DB27FD" w:rsidRPr="00C942BF">
        <w:t xml:space="preserve"> </w:t>
      </w:r>
      <w:r w:rsidR="003777D6" w:rsidRPr="00C942BF">
        <w:t>Complementary Ground Component characteristics</w:t>
      </w:r>
      <w:bookmarkEnd w:id="47"/>
    </w:p>
    <w:p w:rsidR="003777D6" w:rsidRDefault="003777D6" w:rsidP="003777D6">
      <w:r w:rsidRPr="00C942BF">
        <w:t xml:space="preserve">The parameters listed in </w:t>
      </w:r>
      <w:r w:rsidR="00EC4DB2">
        <w:fldChar w:fldCharType="begin"/>
      </w:r>
      <w:r w:rsidR="00EC4DB2">
        <w:instrText xml:space="preserve"> REF _Ref404948615 \h </w:instrText>
      </w:r>
      <w:r w:rsidR="00EC4DB2">
        <w:fldChar w:fldCharType="separate"/>
      </w:r>
      <w:r w:rsidR="006D21D6" w:rsidRPr="000D2E29">
        <w:t xml:space="preserve">Table </w:t>
      </w:r>
      <w:r w:rsidR="006D21D6">
        <w:rPr>
          <w:noProof/>
        </w:rPr>
        <w:t>5</w:t>
      </w:r>
      <w:r w:rsidR="00EC4DB2">
        <w:fldChar w:fldCharType="end"/>
      </w:r>
      <w:r w:rsidR="00EC4DB2">
        <w:t xml:space="preserve"> </w:t>
      </w:r>
      <w:r w:rsidRPr="00C942BF">
        <w:t xml:space="preserve">are applicable to the </w:t>
      </w:r>
      <w:r w:rsidR="00663186" w:rsidRPr="00C942BF">
        <w:t xml:space="preserve">aeronautical </w:t>
      </w:r>
      <w:r w:rsidRPr="00C942BF">
        <w:t>CGC</w:t>
      </w:r>
      <w:r w:rsidR="009B52E5" w:rsidRPr="00C942BF">
        <w:t xml:space="preserve"> </w:t>
      </w:r>
      <w:r w:rsidR="00563184" w:rsidRPr="00C942BF">
        <w:t xml:space="preserve">ground </w:t>
      </w:r>
      <w:r w:rsidRPr="00C942BF">
        <w:t xml:space="preserve">stations. </w:t>
      </w:r>
      <w:r w:rsidR="0063637D" w:rsidRPr="00C942BF">
        <w:t>The vertical antenna pattern is shown in</w:t>
      </w:r>
      <w:r w:rsidR="00365A52" w:rsidRPr="00C942BF">
        <w:t xml:space="preserve"> </w:t>
      </w:r>
      <w:r w:rsidR="00F412F5" w:rsidRPr="00C942BF">
        <w:fldChar w:fldCharType="begin"/>
      </w:r>
      <w:r w:rsidR="00365A52" w:rsidRPr="00C942BF">
        <w:instrText xml:space="preserve"> REF _Ref400028411 \h </w:instrText>
      </w:r>
      <w:r w:rsidR="00F412F5" w:rsidRPr="00C942BF">
        <w:fldChar w:fldCharType="separate"/>
      </w:r>
      <w:r w:rsidR="006D21D6" w:rsidRPr="000D2E29">
        <w:t xml:space="preserve">Figure </w:t>
      </w:r>
      <w:r w:rsidR="006D21D6">
        <w:rPr>
          <w:noProof/>
        </w:rPr>
        <w:t>5</w:t>
      </w:r>
      <w:r w:rsidR="00F412F5" w:rsidRPr="00C942BF">
        <w:fldChar w:fldCharType="end"/>
      </w:r>
      <w:r w:rsidR="0063637D" w:rsidRPr="00C942BF">
        <w:t>.</w:t>
      </w:r>
    </w:p>
    <w:p w:rsidR="00204180" w:rsidRPr="00C942BF" w:rsidRDefault="00204180" w:rsidP="003777D6"/>
    <w:p w:rsidR="003777D6" w:rsidRDefault="00B970A3" w:rsidP="006424F3">
      <w:pPr>
        <w:pStyle w:val="Caption"/>
        <w:rPr>
          <w:lang w:val="en-GB"/>
        </w:rPr>
      </w:pPr>
      <w:bookmarkStart w:id="48" w:name="_Ref404948615"/>
      <w:r w:rsidRPr="000D2E29">
        <w:rPr>
          <w:lang w:val="en-GB"/>
        </w:rPr>
        <w:t xml:space="preserve">Table </w:t>
      </w:r>
      <w:r w:rsidRPr="00C942BF">
        <w:rPr>
          <w:lang w:val="en-GB"/>
        </w:rPr>
        <w:fldChar w:fldCharType="begin"/>
      </w:r>
      <w:r w:rsidRPr="000D2E29">
        <w:rPr>
          <w:lang w:val="en-GB"/>
        </w:rPr>
        <w:instrText xml:space="preserve"> SEQ Table \* ARABIC </w:instrText>
      </w:r>
      <w:r w:rsidRPr="00C942BF">
        <w:rPr>
          <w:lang w:val="en-GB"/>
        </w:rPr>
        <w:fldChar w:fldCharType="separate"/>
      </w:r>
      <w:r w:rsidR="006D21D6">
        <w:rPr>
          <w:noProof/>
          <w:lang w:val="en-GB"/>
        </w:rPr>
        <w:t>5</w:t>
      </w:r>
      <w:r w:rsidRPr="00C942BF">
        <w:rPr>
          <w:lang w:val="en-GB"/>
        </w:rPr>
        <w:fldChar w:fldCharType="end"/>
      </w:r>
      <w:bookmarkEnd w:id="48"/>
      <w:r w:rsidRPr="000D2E29">
        <w:rPr>
          <w:lang w:val="en-GB"/>
        </w:rPr>
        <w:t>: Main Parameters used for Aeronautical CGC Ground Station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6486"/>
      </w:tblGrid>
      <w:tr w:rsidR="00B0594B" w:rsidRPr="00B0594B" w:rsidTr="00DD1F55">
        <w:trPr>
          <w:tblHeader/>
        </w:trPr>
        <w:tc>
          <w:tcPr>
            <w:tcW w:w="9855" w:type="dxa"/>
            <w:gridSpan w:val="2"/>
            <w:shd w:val="clear" w:color="auto" w:fill="D2232A"/>
            <w:vAlign w:val="center"/>
          </w:tcPr>
          <w:p w:rsidR="00B0594B" w:rsidRPr="00B0594B" w:rsidRDefault="00B0594B" w:rsidP="00B0594B">
            <w:pPr>
              <w:spacing w:before="60"/>
              <w:jc w:val="center"/>
              <w:rPr>
                <w:b/>
                <w:color w:val="FFFFFF"/>
              </w:rPr>
            </w:pPr>
            <w:r w:rsidRPr="00B0594B">
              <w:rPr>
                <w:b/>
                <w:color w:val="FFFFFF"/>
              </w:rPr>
              <w:t>Aeronautical CGC Ground Station</w:t>
            </w:r>
            <w:r>
              <w:rPr>
                <w:b/>
                <w:color w:val="FFFFFF"/>
              </w:rPr>
              <w:t xml:space="preserve"> parameters</w:t>
            </w:r>
          </w:p>
        </w:tc>
      </w:tr>
      <w:tr w:rsidR="00B0594B" w:rsidRPr="00B0594B" w:rsidTr="00B0594B">
        <w:tc>
          <w:tcPr>
            <w:tcW w:w="3369" w:type="dxa"/>
          </w:tcPr>
          <w:p w:rsidR="00B0594B" w:rsidRPr="00B0594B" w:rsidRDefault="00B0594B" w:rsidP="00DD1F55">
            <w:pPr>
              <w:spacing w:before="60"/>
              <w:jc w:val="left"/>
            </w:pPr>
            <w:r w:rsidRPr="00C942BF">
              <w:t>Output power at antenna connector</w:t>
            </w:r>
          </w:p>
        </w:tc>
        <w:tc>
          <w:tcPr>
            <w:tcW w:w="6486" w:type="dxa"/>
          </w:tcPr>
          <w:p w:rsidR="00B0594B" w:rsidRPr="00B0594B" w:rsidRDefault="00B0594B" w:rsidP="00DD1F55">
            <w:pPr>
              <w:spacing w:before="60"/>
              <w:jc w:val="left"/>
            </w:pPr>
            <w:r w:rsidRPr="00C942BF">
              <w:t>47 dBm per polarization</w:t>
            </w:r>
          </w:p>
        </w:tc>
      </w:tr>
      <w:tr w:rsidR="00B0594B" w:rsidRPr="00B0594B" w:rsidTr="00B0594B">
        <w:tc>
          <w:tcPr>
            <w:tcW w:w="3369" w:type="dxa"/>
          </w:tcPr>
          <w:p w:rsidR="00B0594B" w:rsidRPr="00C942BF" w:rsidRDefault="00B0594B" w:rsidP="00DD1F55">
            <w:pPr>
              <w:spacing w:before="60"/>
              <w:jc w:val="left"/>
            </w:pPr>
            <w:r w:rsidRPr="00C942BF">
              <w:t>Ground station type</w:t>
            </w:r>
          </w:p>
        </w:tc>
        <w:tc>
          <w:tcPr>
            <w:tcW w:w="6486" w:type="dxa"/>
          </w:tcPr>
          <w:p w:rsidR="00B0594B" w:rsidRPr="00C942BF" w:rsidRDefault="00B0594B" w:rsidP="00DD1F55">
            <w:pPr>
              <w:spacing w:before="60"/>
              <w:jc w:val="left"/>
            </w:pPr>
            <w:r w:rsidRPr="00C942BF">
              <w:t>Macro</w:t>
            </w:r>
          </w:p>
        </w:tc>
      </w:tr>
      <w:tr w:rsidR="00B0594B" w:rsidRPr="00B0594B" w:rsidTr="00B0594B">
        <w:tc>
          <w:tcPr>
            <w:tcW w:w="3369" w:type="dxa"/>
          </w:tcPr>
          <w:p w:rsidR="00B0594B" w:rsidRPr="00C942BF" w:rsidRDefault="00B0594B" w:rsidP="00DD1F55">
            <w:pPr>
              <w:spacing w:before="60"/>
              <w:jc w:val="left"/>
            </w:pPr>
            <w:r w:rsidRPr="00C942BF">
              <w:t>Cell Radius</w:t>
            </w:r>
          </w:p>
        </w:tc>
        <w:tc>
          <w:tcPr>
            <w:tcW w:w="6486" w:type="dxa"/>
          </w:tcPr>
          <w:p w:rsidR="00B0594B" w:rsidRPr="00C942BF" w:rsidRDefault="00B0594B" w:rsidP="00DD1F55">
            <w:pPr>
              <w:spacing w:before="60"/>
              <w:jc w:val="left"/>
            </w:pPr>
            <w:r w:rsidRPr="00C942BF">
              <w:t>70 km to 150 km (typical value 90 km)</w:t>
            </w:r>
          </w:p>
        </w:tc>
      </w:tr>
      <w:tr w:rsidR="00B0594B" w:rsidRPr="00B0594B" w:rsidTr="00B0594B">
        <w:tc>
          <w:tcPr>
            <w:tcW w:w="3369" w:type="dxa"/>
          </w:tcPr>
          <w:p w:rsidR="00B0594B" w:rsidRPr="00C942BF" w:rsidRDefault="00B0594B" w:rsidP="00DD1F55">
            <w:pPr>
              <w:spacing w:before="60"/>
              <w:jc w:val="left"/>
            </w:pPr>
            <w:r w:rsidRPr="00C942BF">
              <w:t>Maximum Antenna Gain</w:t>
            </w:r>
          </w:p>
        </w:tc>
        <w:tc>
          <w:tcPr>
            <w:tcW w:w="6486" w:type="dxa"/>
          </w:tcPr>
          <w:p w:rsidR="00B0594B" w:rsidRPr="00C942BF" w:rsidRDefault="00B0594B" w:rsidP="00DD1F55">
            <w:pPr>
              <w:spacing w:before="60"/>
              <w:jc w:val="left"/>
            </w:pPr>
            <w:r w:rsidRPr="00C942BF">
              <w:t>15 dBi</w:t>
            </w:r>
          </w:p>
        </w:tc>
      </w:tr>
      <w:tr w:rsidR="00B0594B" w:rsidRPr="00B0594B" w:rsidTr="00B0594B">
        <w:tc>
          <w:tcPr>
            <w:tcW w:w="3369" w:type="dxa"/>
          </w:tcPr>
          <w:p w:rsidR="00B0594B" w:rsidRPr="00C942BF" w:rsidRDefault="00B0594B" w:rsidP="00DD1F55">
            <w:pPr>
              <w:spacing w:before="60"/>
              <w:jc w:val="left"/>
            </w:pPr>
            <w:r w:rsidRPr="00C942BF">
              <w:t>Channel Bandwidth</w:t>
            </w:r>
          </w:p>
        </w:tc>
        <w:tc>
          <w:tcPr>
            <w:tcW w:w="6486" w:type="dxa"/>
          </w:tcPr>
          <w:p w:rsidR="00B0594B" w:rsidRPr="00C942BF" w:rsidRDefault="00B0594B" w:rsidP="00DD1F55">
            <w:pPr>
              <w:spacing w:before="60"/>
              <w:jc w:val="left"/>
            </w:pPr>
            <w:r w:rsidRPr="000D2E29">
              <w:t xml:space="preserve">2 x 10 MHz (FDD)(1) – according to ETSI TS 136 104 V11.6.0 </w:t>
            </w:r>
            <w:r>
              <w:br/>
            </w:r>
            <w:r w:rsidRPr="000D2E29">
              <w:t xml:space="preserve">(2013-10) Clause 5.6 </w:t>
            </w:r>
            <w:r w:rsidRPr="000D2E29">
              <w:rPr>
                <w:rStyle w:val="ECCHLcyan"/>
                <w:shd w:val="clear" w:color="auto" w:fill="auto"/>
              </w:rPr>
              <w:t>[8]</w:t>
            </w:r>
          </w:p>
        </w:tc>
      </w:tr>
      <w:tr w:rsidR="00B0594B" w:rsidRPr="00B0594B" w:rsidTr="00B0594B">
        <w:tc>
          <w:tcPr>
            <w:tcW w:w="3369" w:type="dxa"/>
          </w:tcPr>
          <w:p w:rsidR="00B0594B" w:rsidRPr="00C942BF" w:rsidRDefault="00B0594B" w:rsidP="00DD1F55">
            <w:pPr>
              <w:spacing w:before="60"/>
              <w:jc w:val="left"/>
            </w:pPr>
            <w:r w:rsidRPr="00C942BF">
              <w:t>Frequency reuse factor</w:t>
            </w:r>
          </w:p>
        </w:tc>
        <w:tc>
          <w:tcPr>
            <w:tcW w:w="6486" w:type="dxa"/>
          </w:tcPr>
          <w:p w:rsidR="00B0594B" w:rsidRPr="00C942BF" w:rsidRDefault="00B0594B" w:rsidP="00DD1F55">
            <w:pPr>
              <w:spacing w:before="60"/>
              <w:jc w:val="left"/>
            </w:pPr>
            <w:r w:rsidRPr="000D2E29">
              <w:t>1</w:t>
            </w:r>
          </w:p>
        </w:tc>
      </w:tr>
      <w:tr w:rsidR="00B0594B" w:rsidRPr="00B0594B" w:rsidTr="00B0594B">
        <w:tc>
          <w:tcPr>
            <w:tcW w:w="3369" w:type="dxa"/>
          </w:tcPr>
          <w:p w:rsidR="00B0594B" w:rsidRPr="00C942BF" w:rsidRDefault="00B0594B" w:rsidP="00DD1F55">
            <w:pPr>
              <w:spacing w:before="60"/>
              <w:jc w:val="left"/>
            </w:pPr>
            <w:r w:rsidRPr="00C942BF">
              <w:t>Antenna Height</w:t>
            </w:r>
          </w:p>
        </w:tc>
        <w:tc>
          <w:tcPr>
            <w:tcW w:w="6486" w:type="dxa"/>
          </w:tcPr>
          <w:p w:rsidR="00B0594B" w:rsidRPr="000D2E29" w:rsidRDefault="00B0594B" w:rsidP="00DD1F55">
            <w:pPr>
              <w:spacing w:before="60"/>
              <w:jc w:val="left"/>
            </w:pPr>
            <w:r w:rsidRPr="000D2E29">
              <w:t>25 to 50 m</w:t>
            </w:r>
            <w:r>
              <w:t xml:space="preserve"> </w:t>
            </w:r>
            <w:r w:rsidRPr="006F50A2">
              <w:rPr>
                <w:rStyle w:val="Emphasis"/>
              </w:rPr>
              <w:t>(Note: technical analysis was performed taking into account 30</w:t>
            </w:r>
            <w:r>
              <w:rPr>
                <w:rStyle w:val="Emphasis"/>
              </w:rPr>
              <w:t xml:space="preserve"> </w:t>
            </w:r>
            <w:r w:rsidRPr="006F50A2">
              <w:rPr>
                <w:rStyle w:val="Emphasis"/>
              </w:rPr>
              <w:t>m antenna height)</w:t>
            </w:r>
          </w:p>
        </w:tc>
      </w:tr>
      <w:tr w:rsidR="00B0594B" w:rsidRPr="00B0594B" w:rsidTr="00B0594B">
        <w:tc>
          <w:tcPr>
            <w:tcW w:w="3369" w:type="dxa"/>
          </w:tcPr>
          <w:p w:rsidR="00B0594B" w:rsidRPr="00C942BF" w:rsidRDefault="00B0594B" w:rsidP="00DD1F55">
            <w:pPr>
              <w:spacing w:before="60"/>
              <w:jc w:val="left"/>
            </w:pPr>
            <w:r w:rsidRPr="00C942BF">
              <w:t>Antenna up-tilt</w:t>
            </w:r>
          </w:p>
        </w:tc>
        <w:tc>
          <w:tcPr>
            <w:tcW w:w="6486" w:type="dxa"/>
          </w:tcPr>
          <w:p w:rsidR="00B0594B" w:rsidRPr="000D2E29" w:rsidRDefault="00B0594B" w:rsidP="00DD1F55">
            <w:pPr>
              <w:spacing w:before="60"/>
              <w:jc w:val="left"/>
            </w:pPr>
            <w:r w:rsidRPr="000D2E29">
              <w:t>10°</w:t>
            </w:r>
          </w:p>
        </w:tc>
      </w:tr>
      <w:tr w:rsidR="00B0594B" w:rsidRPr="00B0594B" w:rsidTr="00B0594B">
        <w:tc>
          <w:tcPr>
            <w:tcW w:w="3369" w:type="dxa"/>
          </w:tcPr>
          <w:p w:rsidR="00B0594B" w:rsidRPr="00C942BF" w:rsidRDefault="00B0594B" w:rsidP="00DD1F55">
            <w:pPr>
              <w:spacing w:before="60"/>
              <w:jc w:val="left"/>
            </w:pPr>
            <w:r w:rsidRPr="00C942BF">
              <w:t>Antenna type</w:t>
            </w:r>
          </w:p>
        </w:tc>
        <w:tc>
          <w:tcPr>
            <w:tcW w:w="6486" w:type="dxa"/>
          </w:tcPr>
          <w:p w:rsidR="00B0594B" w:rsidRPr="000D2E29" w:rsidRDefault="00B0594B" w:rsidP="00DD1F55">
            <w:pPr>
              <w:spacing w:before="60"/>
              <w:jc w:val="left"/>
            </w:pPr>
            <w:r w:rsidRPr="000D2E29">
              <w:t>Directional sector antenna for three 120° sectors</w:t>
            </w:r>
          </w:p>
        </w:tc>
      </w:tr>
      <w:tr w:rsidR="00B0594B" w:rsidRPr="00B0594B" w:rsidTr="00B0594B">
        <w:tc>
          <w:tcPr>
            <w:tcW w:w="3369" w:type="dxa"/>
          </w:tcPr>
          <w:p w:rsidR="00B0594B" w:rsidRPr="00C942BF" w:rsidRDefault="00B0594B" w:rsidP="00DD1F55">
            <w:pPr>
              <w:spacing w:before="60"/>
              <w:jc w:val="left"/>
            </w:pPr>
            <w:r w:rsidRPr="00C942BF">
              <w:t>Vertical Antenna Pattern</w:t>
            </w:r>
          </w:p>
        </w:tc>
        <w:tc>
          <w:tcPr>
            <w:tcW w:w="6486" w:type="dxa"/>
          </w:tcPr>
          <w:p w:rsidR="00B0594B" w:rsidRPr="000D2E29" w:rsidRDefault="00B0594B" w:rsidP="00DD1F55">
            <w:pPr>
              <w:spacing w:before="60"/>
              <w:jc w:val="left"/>
            </w:pPr>
            <w:r w:rsidRPr="000D2E29">
              <w:t>Reported in figure 5</w:t>
            </w:r>
          </w:p>
        </w:tc>
      </w:tr>
      <w:tr w:rsidR="00B0594B" w:rsidRPr="00B0594B" w:rsidTr="00B0594B">
        <w:tc>
          <w:tcPr>
            <w:tcW w:w="3369" w:type="dxa"/>
          </w:tcPr>
          <w:p w:rsidR="00B0594B" w:rsidRPr="00C942BF" w:rsidRDefault="00B0594B" w:rsidP="00DD1F55">
            <w:pPr>
              <w:spacing w:before="60"/>
              <w:jc w:val="left"/>
            </w:pPr>
            <w:r w:rsidRPr="00C942BF">
              <w:t>Adjacent Channel Leakage Ratio</w:t>
            </w:r>
          </w:p>
        </w:tc>
        <w:tc>
          <w:tcPr>
            <w:tcW w:w="6486" w:type="dxa"/>
          </w:tcPr>
          <w:p w:rsidR="00B0594B" w:rsidRPr="000D2E29" w:rsidRDefault="00B0594B" w:rsidP="00DD1F55">
            <w:pPr>
              <w:spacing w:before="60"/>
              <w:jc w:val="left"/>
            </w:pPr>
            <w:r w:rsidRPr="000D2E29">
              <w:t>44.</w:t>
            </w:r>
            <w:r w:rsidR="00204180">
              <w:t>2 dB or absolute -15 dBm/MHz – a</w:t>
            </w:r>
            <w:r w:rsidRPr="000D2E29">
              <w:t xml:space="preserve">ccording ETSI EN 301 908-14 V6.2.1 (2013-10), Clause 4.2.3, Tables 4.2.3.2-1 and 4.2.3.2-2 </w:t>
            </w:r>
            <w:r w:rsidRPr="000D2E29">
              <w:rPr>
                <w:rStyle w:val="ECCHLcyan"/>
                <w:shd w:val="clear" w:color="auto" w:fill="auto"/>
              </w:rPr>
              <w:t>[9]</w:t>
            </w:r>
          </w:p>
        </w:tc>
      </w:tr>
    </w:tbl>
    <w:p w:rsidR="006424F3" w:rsidRPr="00C942BF" w:rsidRDefault="006424F3" w:rsidP="006424F3">
      <w:pPr>
        <w:pStyle w:val="ECCTablenote"/>
      </w:pPr>
      <w:r w:rsidRPr="00C942BF">
        <w:t>(1) Uplink: 50 x 180 KHz = 9 MHz, Downlink: 15 KHz + 50 x 180 KHz = 9.015 MHz</w:t>
      </w:r>
    </w:p>
    <w:p w:rsidR="006424F3" w:rsidRPr="00C942BF" w:rsidRDefault="006424F3" w:rsidP="006424F3">
      <w:pPr>
        <w:pStyle w:val="ECCTablenote"/>
      </w:pPr>
    </w:p>
    <w:p w:rsidR="006424F3" w:rsidRPr="00C942BF" w:rsidRDefault="006424F3" w:rsidP="00D44772">
      <w:pPr>
        <w:rPr>
          <w:rStyle w:val="ECCParagraph"/>
        </w:rPr>
      </w:pPr>
      <w:r w:rsidRPr="00C942BF">
        <w:rPr>
          <w:rStyle w:val="ECCParagraph"/>
        </w:rPr>
        <w:br w:type="page"/>
      </w:r>
    </w:p>
    <w:p w:rsidR="00DE4DAE" w:rsidRPr="00C942BF" w:rsidRDefault="008C7584" w:rsidP="006F50A2">
      <w:pPr>
        <w:pStyle w:val="ECCFiguregraphcentered"/>
      </w:pPr>
      <w:r w:rsidRPr="00C942BF">
        <w:rPr>
          <w:lang w:val="da-DK" w:eastAsia="da-DK"/>
        </w:rPr>
        <w:lastRenderedPageBreak/>
        <w:drawing>
          <wp:inline distT="0" distB="0" distL="0" distR="0" wp14:anchorId="4477FAD7" wp14:editId="49DED928">
            <wp:extent cx="4813715" cy="268224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084" cy="2684674"/>
                    </a:xfrm>
                    <a:prstGeom prst="rect">
                      <a:avLst/>
                    </a:prstGeom>
                    <a:noFill/>
                  </pic:spPr>
                </pic:pic>
              </a:graphicData>
            </a:graphic>
          </wp:inline>
        </w:drawing>
      </w:r>
    </w:p>
    <w:p w:rsidR="00D73BCC" w:rsidRPr="000D2E29" w:rsidRDefault="00A21B68" w:rsidP="00D73BCC">
      <w:pPr>
        <w:pStyle w:val="Caption"/>
        <w:rPr>
          <w:lang w:val="en-GB"/>
        </w:rPr>
      </w:pPr>
      <w:bookmarkStart w:id="49" w:name="_Ref400028411"/>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w:t>
      </w:r>
      <w:r w:rsidR="00D9509C">
        <w:rPr>
          <w:lang w:val="en-GB"/>
        </w:rPr>
        <w:fldChar w:fldCharType="end"/>
      </w:r>
      <w:bookmarkEnd w:id="49"/>
      <w:r w:rsidR="00EC4DB2" w:rsidRPr="00B269A7">
        <w:rPr>
          <w:lang w:val="en-GB"/>
        </w:rPr>
        <w:t>:</w:t>
      </w:r>
      <w:r w:rsidR="00D73BCC" w:rsidRPr="000D2E29">
        <w:rPr>
          <w:lang w:val="en-GB"/>
        </w:rPr>
        <w:t xml:space="preserve"> Vertical Antenna Pattern for Aero</w:t>
      </w:r>
      <w:r w:rsidR="0082153B" w:rsidRPr="000D2E29">
        <w:rPr>
          <w:lang w:val="en-GB"/>
        </w:rPr>
        <w:t>nautical</w:t>
      </w:r>
      <w:r w:rsidR="00D73BCC" w:rsidRPr="000D2E29">
        <w:rPr>
          <w:lang w:val="en-GB"/>
        </w:rPr>
        <w:t xml:space="preserve"> CGC </w:t>
      </w:r>
      <w:r w:rsidR="00563184" w:rsidRPr="000D2E29">
        <w:rPr>
          <w:lang w:val="en-GB"/>
        </w:rPr>
        <w:t xml:space="preserve">Ground </w:t>
      </w:r>
      <w:r w:rsidR="00D73BCC" w:rsidRPr="000D2E29">
        <w:rPr>
          <w:lang w:val="en-GB"/>
        </w:rPr>
        <w:t>Station</w:t>
      </w:r>
    </w:p>
    <w:p w:rsidR="003E6122" w:rsidRPr="00C942BF" w:rsidRDefault="003E6122" w:rsidP="003777D6"/>
    <w:p w:rsidR="003E6122" w:rsidRPr="00C942BF" w:rsidRDefault="0082153B" w:rsidP="00204180">
      <w:pPr>
        <w:pStyle w:val="Heading3"/>
      </w:pPr>
      <w:bookmarkStart w:id="50" w:name="_Toc419377159"/>
      <w:r w:rsidRPr="00C942BF">
        <w:t>Aeronautical Terminal</w:t>
      </w:r>
      <w:r w:rsidR="003E6122" w:rsidRPr="00C942BF">
        <w:t xml:space="preserve"> parameters</w:t>
      </w:r>
      <w:bookmarkEnd w:id="50"/>
    </w:p>
    <w:p w:rsidR="003E6122" w:rsidRDefault="009B52E5" w:rsidP="00E63036">
      <w:r w:rsidRPr="00E63036">
        <w:t xml:space="preserve">The parameters listed in </w:t>
      </w:r>
      <w:r w:rsidR="00EC4DB2" w:rsidRPr="00E63036">
        <w:fldChar w:fldCharType="begin"/>
      </w:r>
      <w:r w:rsidR="00EC4DB2" w:rsidRPr="00D9509C">
        <w:instrText xml:space="preserve"> REF _Ref404948634 \h </w:instrText>
      </w:r>
      <w:r w:rsidR="00D9509C" w:rsidRPr="00752519">
        <w:instrText xml:space="preserve"> \* MERGEFORMAT </w:instrText>
      </w:r>
      <w:r w:rsidR="00EC4DB2" w:rsidRPr="00E63036">
        <w:fldChar w:fldCharType="separate"/>
      </w:r>
      <w:r w:rsidR="006D21D6" w:rsidRPr="000D2E29">
        <w:t xml:space="preserve">Table </w:t>
      </w:r>
      <w:r w:rsidR="006D21D6">
        <w:t>6</w:t>
      </w:r>
      <w:r w:rsidR="00EC4DB2" w:rsidRPr="00E63036">
        <w:fldChar w:fldCharType="end"/>
      </w:r>
      <w:r w:rsidR="00EC4DB2" w:rsidRPr="00E63036">
        <w:t xml:space="preserve"> </w:t>
      </w:r>
      <w:r w:rsidRPr="00E63036">
        <w:t xml:space="preserve">are applicable to the </w:t>
      </w:r>
      <w:r w:rsidR="00137C59" w:rsidRPr="00E63036">
        <w:t xml:space="preserve">aeronautical </w:t>
      </w:r>
      <w:r w:rsidRPr="00E214AA">
        <w:t>terminals transmitting to Aero</w:t>
      </w:r>
      <w:r w:rsidR="00137C59" w:rsidRPr="00E214AA">
        <w:t>nautical</w:t>
      </w:r>
      <w:r w:rsidRPr="00E214AA">
        <w:t xml:space="preserve"> CGC </w:t>
      </w:r>
      <w:r w:rsidR="00563184" w:rsidRPr="00912AE5">
        <w:t xml:space="preserve">ground </w:t>
      </w:r>
      <w:r w:rsidRPr="001359E1">
        <w:t>stations</w:t>
      </w:r>
      <w:r w:rsidR="003E6122" w:rsidRPr="001359E1">
        <w:t>.</w:t>
      </w:r>
      <w:r w:rsidR="00307214" w:rsidRPr="00D9509C">
        <w:t xml:space="preserve"> </w:t>
      </w:r>
      <w:r w:rsidR="00563184" w:rsidRPr="00D9509C">
        <w:t>The v</w:t>
      </w:r>
      <w:r w:rsidR="00307214" w:rsidRPr="00D9509C">
        <w:t>ertical antenna pattern is shown in</w:t>
      </w:r>
      <w:r w:rsidR="00365A52" w:rsidRPr="00D9509C">
        <w:t xml:space="preserve"> </w:t>
      </w:r>
      <w:r w:rsidR="00C41504">
        <w:fldChar w:fldCharType="begin"/>
      </w:r>
      <w:r w:rsidR="00C41504">
        <w:instrText xml:space="preserve"> REF _Ref418589692 \h </w:instrText>
      </w:r>
      <w:r w:rsidR="00C41504">
        <w:fldChar w:fldCharType="separate"/>
      </w:r>
      <w:r w:rsidR="006D21D6" w:rsidRPr="00752519">
        <w:t xml:space="preserve">Figure </w:t>
      </w:r>
      <w:r w:rsidR="006D21D6">
        <w:rPr>
          <w:noProof/>
        </w:rPr>
        <w:t>6</w:t>
      </w:r>
      <w:r w:rsidR="00C41504">
        <w:fldChar w:fldCharType="end"/>
      </w:r>
      <w:r w:rsidR="00307214" w:rsidRPr="00E63036">
        <w:t>.</w:t>
      </w:r>
    </w:p>
    <w:p w:rsidR="00204180" w:rsidRDefault="00204180" w:rsidP="00E63036"/>
    <w:p w:rsidR="00B0594B" w:rsidRDefault="00B970A3" w:rsidP="00B970A3">
      <w:pPr>
        <w:pStyle w:val="Caption"/>
        <w:rPr>
          <w:lang w:val="en-GB"/>
        </w:rPr>
      </w:pPr>
      <w:bookmarkStart w:id="51" w:name="_Ref404948634"/>
      <w:r w:rsidRPr="000D2E29">
        <w:rPr>
          <w:lang w:val="en-GB"/>
        </w:rPr>
        <w:t xml:space="preserve">Table </w:t>
      </w:r>
      <w:r w:rsidRPr="00C942BF">
        <w:rPr>
          <w:lang w:val="en-GB"/>
        </w:rPr>
        <w:fldChar w:fldCharType="begin"/>
      </w:r>
      <w:r w:rsidRPr="000D2E29">
        <w:rPr>
          <w:lang w:val="en-GB"/>
        </w:rPr>
        <w:instrText xml:space="preserve"> SEQ Table \* ARABIC </w:instrText>
      </w:r>
      <w:r w:rsidRPr="00C942BF">
        <w:rPr>
          <w:lang w:val="en-GB"/>
        </w:rPr>
        <w:fldChar w:fldCharType="separate"/>
      </w:r>
      <w:r w:rsidR="006D21D6">
        <w:rPr>
          <w:noProof/>
          <w:lang w:val="en-GB"/>
        </w:rPr>
        <w:t>6</w:t>
      </w:r>
      <w:r w:rsidRPr="00C942BF">
        <w:rPr>
          <w:lang w:val="en-GB"/>
        </w:rPr>
        <w:fldChar w:fldCharType="end"/>
      </w:r>
      <w:bookmarkEnd w:id="51"/>
      <w:r w:rsidRPr="000D2E29">
        <w:rPr>
          <w:lang w:val="en-GB"/>
        </w:rPr>
        <w:t>: Aeronautical Terminal parameters, transmitting to Aeronautical CGC Ground Station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61"/>
        <w:gridCol w:w="5494"/>
      </w:tblGrid>
      <w:tr w:rsidR="00B0594B" w:rsidRPr="00B0594B" w:rsidTr="00DD1F55">
        <w:trPr>
          <w:tblHeader/>
        </w:trPr>
        <w:tc>
          <w:tcPr>
            <w:tcW w:w="9855" w:type="dxa"/>
            <w:gridSpan w:val="2"/>
            <w:shd w:val="clear" w:color="auto" w:fill="D2232A"/>
            <w:vAlign w:val="center"/>
          </w:tcPr>
          <w:p w:rsidR="00B0594B" w:rsidRPr="00B0594B" w:rsidRDefault="00B0594B" w:rsidP="00B0594B">
            <w:pPr>
              <w:spacing w:before="60"/>
              <w:jc w:val="center"/>
              <w:rPr>
                <w:b/>
                <w:color w:val="FFFFFF"/>
              </w:rPr>
            </w:pPr>
            <w:r w:rsidRPr="00B0594B">
              <w:rPr>
                <w:b/>
                <w:color w:val="FFFFFF"/>
              </w:rPr>
              <w:t>Aeronautical Terminal parameters (transmitting to Aeronautical CGC Ground Station)</w:t>
            </w:r>
          </w:p>
        </w:tc>
      </w:tr>
      <w:tr w:rsidR="00B0594B" w:rsidRPr="00B0594B" w:rsidTr="00B0594B">
        <w:tc>
          <w:tcPr>
            <w:tcW w:w="4361" w:type="dxa"/>
          </w:tcPr>
          <w:p w:rsidR="00B0594B" w:rsidRPr="00B0594B" w:rsidRDefault="00B0594B" w:rsidP="00B0594B">
            <w:pPr>
              <w:spacing w:before="60"/>
              <w:jc w:val="left"/>
            </w:pPr>
            <w:r w:rsidRPr="00C942BF">
              <w:t>Tx power (max/min)</w:t>
            </w:r>
          </w:p>
        </w:tc>
        <w:tc>
          <w:tcPr>
            <w:tcW w:w="5494" w:type="dxa"/>
          </w:tcPr>
          <w:p w:rsidR="00B0594B" w:rsidRPr="00B0594B" w:rsidRDefault="00B0594B" w:rsidP="00B0594B">
            <w:pPr>
              <w:spacing w:before="60"/>
              <w:jc w:val="left"/>
            </w:pPr>
            <w:r w:rsidRPr="00C942BF">
              <w:t>37 dBm/-26 dBm (63 dynamic range, power control)</w:t>
            </w:r>
          </w:p>
        </w:tc>
      </w:tr>
      <w:tr w:rsidR="00B0594B" w:rsidRPr="00B0594B" w:rsidTr="00B0594B">
        <w:tc>
          <w:tcPr>
            <w:tcW w:w="4361" w:type="dxa"/>
          </w:tcPr>
          <w:p w:rsidR="00B0594B" w:rsidRPr="00B0594B" w:rsidRDefault="00B0594B" w:rsidP="00B0594B">
            <w:pPr>
              <w:spacing w:before="60"/>
              <w:jc w:val="left"/>
            </w:pPr>
            <w:r w:rsidRPr="00C942BF">
              <w:t>Antenna type</w:t>
            </w:r>
          </w:p>
        </w:tc>
        <w:tc>
          <w:tcPr>
            <w:tcW w:w="5494" w:type="dxa"/>
          </w:tcPr>
          <w:p w:rsidR="00B0594B" w:rsidRPr="00C942BF" w:rsidRDefault="007660E6" w:rsidP="00DD1F55">
            <w:pPr>
              <w:pStyle w:val="ECCTabletext"/>
            </w:pPr>
            <w:r w:rsidRPr="00C942BF">
              <w:t xml:space="preserve">Azimuth: </w:t>
            </w:r>
            <w:r w:rsidRPr="007660E6">
              <w:t>omni-directional</w:t>
            </w:r>
          </w:p>
          <w:p w:rsidR="00B0594B" w:rsidRPr="00B0594B" w:rsidRDefault="00B0594B" w:rsidP="00E63036">
            <w:pPr>
              <w:spacing w:before="60"/>
              <w:jc w:val="left"/>
            </w:pPr>
            <w:r>
              <w:t xml:space="preserve">Elevation: see </w:t>
            </w:r>
            <w:r w:rsidR="00D9509C" w:rsidRPr="00F76AED">
              <w:t xml:space="preserve">Figure </w:t>
            </w:r>
            <w:r w:rsidR="00D9509C">
              <w:t>6</w:t>
            </w:r>
          </w:p>
        </w:tc>
      </w:tr>
      <w:tr w:rsidR="00B0594B" w:rsidRPr="00B0594B" w:rsidTr="00B0594B">
        <w:tc>
          <w:tcPr>
            <w:tcW w:w="4361" w:type="dxa"/>
          </w:tcPr>
          <w:p w:rsidR="00B0594B" w:rsidRPr="00B0594B" w:rsidRDefault="00B0594B" w:rsidP="00B0594B">
            <w:pPr>
              <w:spacing w:before="60"/>
              <w:jc w:val="left"/>
            </w:pPr>
            <w:r w:rsidRPr="00C942BF">
              <w:t>Antenna Gain</w:t>
            </w:r>
          </w:p>
        </w:tc>
        <w:tc>
          <w:tcPr>
            <w:tcW w:w="5494" w:type="dxa"/>
          </w:tcPr>
          <w:p w:rsidR="00B0594B" w:rsidRPr="00B0594B" w:rsidRDefault="00B0594B" w:rsidP="00B0594B">
            <w:pPr>
              <w:spacing w:before="60"/>
              <w:jc w:val="left"/>
            </w:pPr>
            <w:r w:rsidRPr="00C942BF">
              <w:t>3 dBi</w:t>
            </w:r>
          </w:p>
        </w:tc>
      </w:tr>
      <w:tr w:rsidR="00B0594B" w:rsidRPr="00B0594B" w:rsidTr="00B0594B">
        <w:tc>
          <w:tcPr>
            <w:tcW w:w="4361" w:type="dxa"/>
          </w:tcPr>
          <w:p w:rsidR="00B0594B" w:rsidRPr="00B0594B" w:rsidRDefault="00B0594B" w:rsidP="00B0594B">
            <w:pPr>
              <w:spacing w:before="60"/>
              <w:jc w:val="left"/>
            </w:pPr>
            <w:r w:rsidRPr="00C942BF">
              <w:t>Antenna height above ground level</w:t>
            </w:r>
          </w:p>
        </w:tc>
        <w:tc>
          <w:tcPr>
            <w:tcW w:w="5494" w:type="dxa"/>
          </w:tcPr>
          <w:p w:rsidR="00B0594B" w:rsidRPr="00B0594B" w:rsidRDefault="00B0594B" w:rsidP="00B0594B">
            <w:pPr>
              <w:spacing w:before="60"/>
              <w:jc w:val="left"/>
            </w:pPr>
            <w:r w:rsidRPr="00C942BF">
              <w:t>1000-13000 m</w:t>
            </w:r>
          </w:p>
        </w:tc>
      </w:tr>
      <w:tr w:rsidR="00B0594B" w:rsidRPr="00B0594B" w:rsidTr="00B0594B">
        <w:tc>
          <w:tcPr>
            <w:tcW w:w="4361" w:type="dxa"/>
          </w:tcPr>
          <w:p w:rsidR="00B0594B" w:rsidRPr="00B0594B" w:rsidRDefault="00B0594B" w:rsidP="00B0594B">
            <w:pPr>
              <w:spacing w:before="60"/>
              <w:jc w:val="left"/>
            </w:pPr>
            <w:r w:rsidRPr="00C942BF">
              <w:t>Channel Bandwidth</w:t>
            </w:r>
          </w:p>
        </w:tc>
        <w:tc>
          <w:tcPr>
            <w:tcW w:w="5494" w:type="dxa"/>
          </w:tcPr>
          <w:p w:rsidR="00B0594B" w:rsidRPr="00B0594B" w:rsidRDefault="00B0594B" w:rsidP="00B0594B">
            <w:pPr>
              <w:spacing w:before="60"/>
              <w:jc w:val="left"/>
            </w:pPr>
            <w:r w:rsidRPr="00C942BF">
              <w:t>2 x 10 MHz (FDD)</w:t>
            </w:r>
          </w:p>
        </w:tc>
      </w:tr>
      <w:tr w:rsidR="00B0594B" w:rsidRPr="00B0594B" w:rsidTr="00B0594B">
        <w:tc>
          <w:tcPr>
            <w:tcW w:w="4361" w:type="dxa"/>
          </w:tcPr>
          <w:p w:rsidR="00B0594B" w:rsidRPr="00B0594B" w:rsidRDefault="00B0594B" w:rsidP="00B0594B">
            <w:pPr>
              <w:spacing w:before="60"/>
              <w:jc w:val="left"/>
            </w:pPr>
            <w:r w:rsidRPr="00C942BF">
              <w:t>Adjacent Channel Leakage Ratio</w:t>
            </w:r>
          </w:p>
        </w:tc>
        <w:tc>
          <w:tcPr>
            <w:tcW w:w="5494" w:type="dxa"/>
          </w:tcPr>
          <w:p w:rsidR="00B0594B" w:rsidRPr="00B0594B" w:rsidRDefault="00B0594B" w:rsidP="00B0594B">
            <w:pPr>
              <w:spacing w:before="60"/>
              <w:jc w:val="left"/>
            </w:pPr>
            <w:r w:rsidRPr="00C942BF">
              <w:t>37 dB</w:t>
            </w:r>
          </w:p>
        </w:tc>
      </w:tr>
    </w:tbl>
    <w:p w:rsidR="00B3537C" w:rsidRPr="00C942BF" w:rsidRDefault="00B3537C" w:rsidP="00D44772">
      <w:pPr>
        <w:rPr>
          <w:rStyle w:val="ECCParagraph"/>
        </w:rPr>
      </w:pPr>
    </w:p>
    <w:p w:rsidR="003E6122" w:rsidRDefault="00D9509C" w:rsidP="00CC083A">
      <w:pPr>
        <w:pStyle w:val="ECCFiguregraphcentered"/>
        <w:rPr>
          <w:lang w:val="en-GB"/>
        </w:rPr>
      </w:pPr>
      <w:r>
        <w:rPr>
          <w:lang w:val="da-DK" w:eastAsia="da-DK"/>
          <w14:cntxtAlts w14:val="0"/>
        </w:rPr>
        <w:lastRenderedPageBreak/>
        <w:drawing>
          <wp:inline distT="0" distB="0" distL="0" distR="0" wp14:anchorId="01859262" wp14:editId="7C4D5CBD">
            <wp:extent cx="6120765" cy="26428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Antenna Pattern for aero.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2642870"/>
                    </a:xfrm>
                    <a:prstGeom prst="rect">
                      <a:avLst/>
                    </a:prstGeom>
                  </pic:spPr>
                </pic:pic>
              </a:graphicData>
            </a:graphic>
          </wp:inline>
        </w:drawing>
      </w:r>
    </w:p>
    <w:p w:rsidR="00C97B22" w:rsidRPr="00752519" w:rsidRDefault="00752519" w:rsidP="00752519">
      <w:pPr>
        <w:pStyle w:val="Caption"/>
        <w:rPr>
          <w:lang w:val="en-US" w:eastAsia="de-DE"/>
        </w:rPr>
      </w:pPr>
      <w:bookmarkStart w:id="52" w:name="_Ref418589692"/>
      <w:r w:rsidRPr="00752519">
        <w:rPr>
          <w:lang w:val="en-GB"/>
        </w:rPr>
        <w:t xml:space="preserve">Figure </w:t>
      </w:r>
      <w:r>
        <w:fldChar w:fldCharType="begin"/>
      </w:r>
      <w:r w:rsidRPr="00752519">
        <w:rPr>
          <w:lang w:val="en-GB"/>
        </w:rPr>
        <w:instrText xml:space="preserve"> SEQ Figure \* ARABIC </w:instrText>
      </w:r>
      <w:r>
        <w:fldChar w:fldCharType="separate"/>
      </w:r>
      <w:r w:rsidR="006D21D6">
        <w:rPr>
          <w:noProof/>
          <w:lang w:val="en-GB"/>
        </w:rPr>
        <w:t>6</w:t>
      </w:r>
      <w:r>
        <w:fldChar w:fldCharType="end"/>
      </w:r>
      <w:bookmarkEnd w:id="52"/>
      <w:r w:rsidRPr="00752519">
        <w:rPr>
          <w:lang w:val="en-GB"/>
        </w:rPr>
        <w:t xml:space="preserve">: </w:t>
      </w:r>
      <w:r w:rsidR="00E2624C" w:rsidRPr="00E2624C">
        <w:rPr>
          <w:lang w:val="en-GB"/>
        </w:rPr>
        <w:t xml:space="preserve">Vertical Antenna Pattern for aeronautical terminal antenna when transmitting </w:t>
      </w:r>
      <w:r w:rsidR="00204180">
        <w:rPr>
          <w:lang w:val="en-GB"/>
        </w:rPr>
        <w:br/>
      </w:r>
      <w:r w:rsidR="00E2624C" w:rsidRPr="00E2624C">
        <w:rPr>
          <w:lang w:val="en-GB"/>
        </w:rPr>
        <w:t>to ground station (polar representation)</w:t>
      </w:r>
    </w:p>
    <w:p w:rsidR="0076791E" w:rsidRPr="00C942BF" w:rsidRDefault="00752519" w:rsidP="009D5ED8">
      <w:pPr>
        <w:pStyle w:val="ECCTablenote"/>
      </w:pPr>
      <w:r>
        <w:t xml:space="preserve">Note: </w:t>
      </w:r>
      <w:r w:rsidR="00563184" w:rsidRPr="00C942BF">
        <w:t xml:space="preserve">The </w:t>
      </w:r>
      <w:r w:rsidR="00D73BCC" w:rsidRPr="00C942BF">
        <w:t>red curve</w:t>
      </w:r>
      <w:r w:rsidR="00563184" w:rsidRPr="00C942BF">
        <w:t xml:space="preserve"> (”filled null”</w:t>
      </w:r>
      <w:r w:rsidR="00D73BCC" w:rsidRPr="00C942BF">
        <w:t>)</w:t>
      </w:r>
      <w:r w:rsidR="00563184" w:rsidRPr="00C942BF">
        <w:t xml:space="preserve"> is used</w:t>
      </w:r>
      <w:r w:rsidR="00D73BCC" w:rsidRPr="00C942BF">
        <w:t xml:space="preserve"> for compatibility studies </w:t>
      </w:r>
      <w:r w:rsidR="00DA7B89" w:rsidRPr="00C942BF">
        <w:t xml:space="preserve">while the blue curve shows </w:t>
      </w:r>
      <w:r w:rsidR="00D73BCC" w:rsidRPr="00C942BF">
        <w:t xml:space="preserve">a </w:t>
      </w:r>
      <w:r w:rsidR="00DA7B89" w:rsidRPr="00C942BF">
        <w:t xml:space="preserve">typical </w:t>
      </w:r>
      <w:r w:rsidR="00D73BCC" w:rsidRPr="00C942BF">
        <w:t>monopole pattern</w:t>
      </w:r>
      <w:r w:rsidR="00C97B22">
        <w:t>.</w:t>
      </w:r>
    </w:p>
    <w:p w:rsidR="00D73BCC" w:rsidRPr="000D2E29" w:rsidRDefault="00D73BCC" w:rsidP="003E6122"/>
    <w:p w:rsidR="00D73BCC" w:rsidRDefault="00D73BCC" w:rsidP="00D73BCC">
      <w:r w:rsidRPr="00C942BF">
        <w:t xml:space="preserve">The parameters for the </w:t>
      </w:r>
      <w:r w:rsidR="00137C59" w:rsidRPr="00C942BF">
        <w:t xml:space="preserve">aeronautical </w:t>
      </w:r>
      <w:r w:rsidRPr="00C942BF">
        <w:t xml:space="preserve">terminals transmitting to </w:t>
      </w:r>
      <w:r w:rsidR="00DA7B89" w:rsidRPr="00C942BF">
        <w:t xml:space="preserve">the </w:t>
      </w:r>
      <w:r w:rsidR="00172060">
        <w:t>satellite are summaris</w:t>
      </w:r>
      <w:r w:rsidRPr="00C942BF">
        <w:t xml:space="preserve">ed in </w:t>
      </w:r>
      <w:r w:rsidR="00BB4CBF">
        <w:fldChar w:fldCharType="begin"/>
      </w:r>
      <w:r w:rsidR="00BB4CBF">
        <w:instrText xml:space="preserve"> REF _Ref404948740 \h </w:instrText>
      </w:r>
      <w:r w:rsidR="00BB4CBF">
        <w:fldChar w:fldCharType="separate"/>
      </w:r>
      <w:r w:rsidR="006D21D6" w:rsidRPr="000D2E29">
        <w:t xml:space="preserve">Table </w:t>
      </w:r>
      <w:r w:rsidR="006D21D6">
        <w:rPr>
          <w:noProof/>
        </w:rPr>
        <w:t>7</w:t>
      </w:r>
      <w:r w:rsidR="00BB4CBF">
        <w:fldChar w:fldCharType="end"/>
      </w:r>
      <w:r w:rsidR="00BB4CBF">
        <w:t xml:space="preserve"> </w:t>
      </w:r>
      <w:r w:rsidRPr="00C942BF">
        <w:t xml:space="preserve">and the antenna pattern is shown in </w:t>
      </w:r>
      <w:r w:rsidR="00F412F5" w:rsidRPr="00C942BF">
        <w:fldChar w:fldCharType="begin"/>
      </w:r>
      <w:r w:rsidR="000B5CBC" w:rsidRPr="00C942BF">
        <w:instrText xml:space="preserve"> REF _Ref400028509 \h </w:instrText>
      </w:r>
      <w:r w:rsidR="00F412F5" w:rsidRPr="00C942BF">
        <w:fldChar w:fldCharType="separate"/>
      </w:r>
      <w:r w:rsidR="006D21D6" w:rsidRPr="000D2E29">
        <w:t xml:space="preserve">Figure </w:t>
      </w:r>
      <w:r w:rsidR="006D21D6">
        <w:rPr>
          <w:noProof/>
        </w:rPr>
        <w:t>7</w:t>
      </w:r>
      <w:r w:rsidR="00F412F5" w:rsidRPr="00C942BF">
        <w:fldChar w:fldCharType="end"/>
      </w:r>
      <w:r w:rsidRPr="00C942BF">
        <w:t>.</w:t>
      </w:r>
    </w:p>
    <w:p w:rsidR="009A372A" w:rsidRPr="00C942BF" w:rsidRDefault="009A372A" w:rsidP="00D73BCC"/>
    <w:p w:rsidR="00B970A3" w:rsidRDefault="00B970A3" w:rsidP="00B970A3">
      <w:pPr>
        <w:pStyle w:val="Caption"/>
        <w:rPr>
          <w:lang w:val="en-GB"/>
        </w:rPr>
      </w:pPr>
      <w:bookmarkStart w:id="53" w:name="_Ref404948740"/>
      <w:r w:rsidRPr="000D2E29">
        <w:rPr>
          <w:lang w:val="en-GB"/>
        </w:rPr>
        <w:t xml:space="preserve">Table </w:t>
      </w:r>
      <w:r w:rsidRPr="00C942BF">
        <w:rPr>
          <w:lang w:val="en-GB"/>
        </w:rPr>
        <w:fldChar w:fldCharType="begin"/>
      </w:r>
      <w:r w:rsidRPr="000D2E29">
        <w:rPr>
          <w:lang w:val="en-GB"/>
        </w:rPr>
        <w:instrText xml:space="preserve"> SEQ Table \* ARABIC </w:instrText>
      </w:r>
      <w:r w:rsidRPr="00C942BF">
        <w:rPr>
          <w:lang w:val="en-GB"/>
        </w:rPr>
        <w:fldChar w:fldCharType="separate"/>
      </w:r>
      <w:r w:rsidR="006D21D6">
        <w:rPr>
          <w:noProof/>
          <w:lang w:val="en-GB"/>
        </w:rPr>
        <w:t>7</w:t>
      </w:r>
      <w:r w:rsidRPr="00C942BF">
        <w:rPr>
          <w:lang w:val="en-GB"/>
        </w:rPr>
        <w:fldChar w:fldCharType="end"/>
      </w:r>
      <w:bookmarkEnd w:id="53"/>
      <w:r w:rsidRPr="000D2E29">
        <w:rPr>
          <w:lang w:val="en-GB"/>
        </w:rPr>
        <w:t>: Aeronautical terminal parameters, transmitting to the Satellite</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3"/>
        <w:gridCol w:w="4394"/>
      </w:tblGrid>
      <w:tr w:rsidR="00B0594B" w:rsidRPr="00FE1795" w:rsidTr="00204180">
        <w:trPr>
          <w:tblHeader/>
        </w:trPr>
        <w:tc>
          <w:tcPr>
            <w:tcW w:w="8647" w:type="dxa"/>
            <w:gridSpan w:val="2"/>
            <w:shd w:val="clear" w:color="auto" w:fill="D2232A"/>
            <w:vAlign w:val="center"/>
          </w:tcPr>
          <w:p w:rsidR="00B0594B" w:rsidRPr="00FE1795" w:rsidRDefault="00B0594B" w:rsidP="00DD1F55">
            <w:pPr>
              <w:spacing w:before="60"/>
              <w:jc w:val="center"/>
              <w:rPr>
                <w:b/>
                <w:color w:val="FFFFFF"/>
              </w:rPr>
            </w:pPr>
            <w:r w:rsidRPr="00B0594B">
              <w:rPr>
                <w:b/>
                <w:color w:val="FFFFFF"/>
              </w:rPr>
              <w:t>Aeronautical Terminal parameters (transmitting to satellite)</w:t>
            </w:r>
          </w:p>
        </w:tc>
      </w:tr>
      <w:tr w:rsidR="00B0594B" w:rsidTr="00204180">
        <w:tc>
          <w:tcPr>
            <w:tcW w:w="4253" w:type="dxa"/>
          </w:tcPr>
          <w:p w:rsidR="00B0594B" w:rsidRDefault="00B0594B" w:rsidP="00DD1F55">
            <w:pPr>
              <w:spacing w:before="60"/>
              <w:jc w:val="left"/>
            </w:pPr>
            <w:r w:rsidRPr="00C942BF">
              <w:t>Tx power max</w:t>
            </w:r>
          </w:p>
        </w:tc>
        <w:tc>
          <w:tcPr>
            <w:tcW w:w="4394" w:type="dxa"/>
          </w:tcPr>
          <w:p w:rsidR="00B0594B" w:rsidRDefault="00B0594B" w:rsidP="00DD1F55">
            <w:pPr>
              <w:spacing w:before="60"/>
              <w:jc w:val="left"/>
            </w:pPr>
            <w:r w:rsidRPr="00C942BF">
              <w:t>25 dBm</w:t>
            </w:r>
          </w:p>
        </w:tc>
      </w:tr>
      <w:tr w:rsidR="00B0594B" w:rsidTr="00204180">
        <w:tc>
          <w:tcPr>
            <w:tcW w:w="4253" w:type="dxa"/>
          </w:tcPr>
          <w:p w:rsidR="00B0594B" w:rsidRPr="00C942BF" w:rsidRDefault="00B0594B" w:rsidP="00DD1F55">
            <w:pPr>
              <w:spacing w:before="60"/>
              <w:jc w:val="left"/>
            </w:pPr>
            <w:r w:rsidRPr="00C942BF">
              <w:t>Antenna type</w:t>
            </w:r>
          </w:p>
        </w:tc>
        <w:tc>
          <w:tcPr>
            <w:tcW w:w="4394" w:type="dxa"/>
          </w:tcPr>
          <w:p w:rsidR="00B0594B" w:rsidRPr="00C942BF" w:rsidRDefault="00B0594B" w:rsidP="00DD1F55">
            <w:pPr>
              <w:spacing w:before="60"/>
              <w:jc w:val="left"/>
            </w:pPr>
            <w:r w:rsidRPr="00C942BF">
              <w:t>Directional</w:t>
            </w:r>
          </w:p>
        </w:tc>
      </w:tr>
      <w:tr w:rsidR="00B0594B" w:rsidTr="00204180">
        <w:tc>
          <w:tcPr>
            <w:tcW w:w="4253" w:type="dxa"/>
          </w:tcPr>
          <w:p w:rsidR="00B0594B" w:rsidRPr="00C942BF" w:rsidRDefault="00B0594B" w:rsidP="00DD1F55">
            <w:pPr>
              <w:spacing w:before="60"/>
              <w:jc w:val="left"/>
            </w:pPr>
            <w:r w:rsidRPr="00C942BF">
              <w:t>Antenna Gain</w:t>
            </w:r>
          </w:p>
        </w:tc>
        <w:tc>
          <w:tcPr>
            <w:tcW w:w="4394" w:type="dxa"/>
          </w:tcPr>
          <w:p w:rsidR="00B0594B" w:rsidRPr="00C942BF" w:rsidRDefault="00B0594B" w:rsidP="00DD1F55">
            <w:pPr>
              <w:spacing w:before="60"/>
              <w:jc w:val="left"/>
            </w:pPr>
            <w:r w:rsidRPr="00C942BF">
              <w:t>Max 15 dBi</w:t>
            </w:r>
          </w:p>
        </w:tc>
      </w:tr>
      <w:tr w:rsidR="00B0594B" w:rsidTr="00204180">
        <w:tc>
          <w:tcPr>
            <w:tcW w:w="4253" w:type="dxa"/>
          </w:tcPr>
          <w:p w:rsidR="00B0594B" w:rsidRPr="00C942BF" w:rsidRDefault="00B0594B" w:rsidP="00DD1F55">
            <w:pPr>
              <w:spacing w:before="60"/>
              <w:jc w:val="left"/>
            </w:pPr>
            <w:r w:rsidRPr="00C942BF">
              <w:t xml:space="preserve">Antenna height a.g.l. </w:t>
            </w:r>
          </w:p>
        </w:tc>
        <w:tc>
          <w:tcPr>
            <w:tcW w:w="4394" w:type="dxa"/>
          </w:tcPr>
          <w:p w:rsidR="00B0594B" w:rsidRPr="00C942BF" w:rsidRDefault="00B0594B" w:rsidP="00DD1F55">
            <w:pPr>
              <w:spacing w:before="60"/>
              <w:jc w:val="left"/>
            </w:pPr>
            <w:r w:rsidRPr="00C942BF">
              <w:t>1000-13000 m</w:t>
            </w:r>
          </w:p>
        </w:tc>
      </w:tr>
      <w:tr w:rsidR="00B0594B" w:rsidTr="00204180">
        <w:tc>
          <w:tcPr>
            <w:tcW w:w="4253" w:type="dxa"/>
          </w:tcPr>
          <w:p w:rsidR="00B0594B" w:rsidRPr="00C942BF" w:rsidRDefault="00B0594B" w:rsidP="00DD1F55">
            <w:pPr>
              <w:spacing w:before="60"/>
              <w:jc w:val="left"/>
            </w:pPr>
            <w:r w:rsidRPr="00C942BF">
              <w:t>Emission Bandwidth</w:t>
            </w:r>
          </w:p>
        </w:tc>
        <w:tc>
          <w:tcPr>
            <w:tcW w:w="4394" w:type="dxa"/>
          </w:tcPr>
          <w:p w:rsidR="00B0594B" w:rsidRPr="00C942BF" w:rsidRDefault="00B0594B" w:rsidP="00DD1F55">
            <w:pPr>
              <w:spacing w:before="60"/>
              <w:jc w:val="left"/>
            </w:pPr>
            <w:r w:rsidRPr="00C942BF">
              <w:t>200 kHz</w:t>
            </w:r>
          </w:p>
        </w:tc>
      </w:tr>
      <w:tr w:rsidR="00B0594B" w:rsidTr="00204180">
        <w:tc>
          <w:tcPr>
            <w:tcW w:w="4253" w:type="dxa"/>
          </w:tcPr>
          <w:p w:rsidR="00B0594B" w:rsidRPr="00C942BF" w:rsidRDefault="00B0594B" w:rsidP="00DD1F55">
            <w:pPr>
              <w:spacing w:before="60"/>
              <w:jc w:val="left"/>
            </w:pPr>
            <w:r w:rsidRPr="00C942BF">
              <w:t>Adjacent Channel Leakage Ratio</w:t>
            </w:r>
          </w:p>
        </w:tc>
        <w:tc>
          <w:tcPr>
            <w:tcW w:w="4394" w:type="dxa"/>
          </w:tcPr>
          <w:p w:rsidR="00B0594B" w:rsidRPr="00C942BF" w:rsidRDefault="00B0594B" w:rsidP="00DD1F55">
            <w:pPr>
              <w:spacing w:before="60"/>
              <w:jc w:val="left"/>
            </w:pPr>
            <w:r w:rsidRPr="00C942BF">
              <w:t>30 dB</w:t>
            </w:r>
          </w:p>
        </w:tc>
      </w:tr>
      <w:tr w:rsidR="00B0594B" w:rsidTr="00204180">
        <w:tc>
          <w:tcPr>
            <w:tcW w:w="4253" w:type="dxa"/>
          </w:tcPr>
          <w:p w:rsidR="00B0594B" w:rsidRPr="00C942BF" w:rsidRDefault="00B0594B" w:rsidP="00DD1F55">
            <w:pPr>
              <w:spacing w:before="60"/>
              <w:jc w:val="left"/>
            </w:pPr>
            <w:r w:rsidRPr="00C942BF">
              <w:t>Antenna Pattern</w:t>
            </w:r>
          </w:p>
        </w:tc>
        <w:tc>
          <w:tcPr>
            <w:tcW w:w="4394" w:type="dxa"/>
          </w:tcPr>
          <w:p w:rsidR="00B0594B" w:rsidRPr="00C942BF" w:rsidRDefault="00B0594B" w:rsidP="00204180">
            <w:pPr>
              <w:spacing w:before="0"/>
              <w:jc w:val="left"/>
            </w:pPr>
            <w:r w:rsidRPr="00C942BF">
              <w:t>As per rec. 4.1 of Rec. ITU-R F.1336-</w:t>
            </w:r>
            <w:r w:rsidRPr="000D2E29">
              <w:t xml:space="preserve">4 </w:t>
            </w:r>
            <w:r w:rsidRPr="000D2E29">
              <w:rPr>
                <w:rStyle w:val="ECCHLcyan"/>
                <w:shd w:val="clear" w:color="auto" w:fill="auto"/>
              </w:rPr>
              <w:t>[10]</w:t>
            </w:r>
            <w:r w:rsidR="00AD7047" w:rsidRPr="00752519">
              <w:t xml:space="preserve"> (see </w:t>
            </w:r>
            <w:r w:rsidR="00C41504">
              <w:fldChar w:fldCharType="begin"/>
            </w:r>
            <w:r w:rsidR="00C41504">
              <w:instrText xml:space="preserve"> REF _Ref400028509 \h </w:instrText>
            </w:r>
            <w:r w:rsidR="00C41504">
              <w:fldChar w:fldCharType="separate"/>
            </w:r>
            <w:r w:rsidR="006D21D6" w:rsidRPr="000D2E29">
              <w:t xml:space="preserve">Figure </w:t>
            </w:r>
            <w:r w:rsidR="006D21D6">
              <w:rPr>
                <w:noProof/>
              </w:rPr>
              <w:t>7</w:t>
            </w:r>
            <w:r w:rsidR="00C41504">
              <w:fldChar w:fldCharType="end"/>
            </w:r>
            <w:r w:rsidR="00AD7047" w:rsidRPr="00752519">
              <w:t>)</w:t>
            </w:r>
          </w:p>
        </w:tc>
      </w:tr>
    </w:tbl>
    <w:p w:rsidR="00B0594B" w:rsidRDefault="00B0594B" w:rsidP="00B0594B"/>
    <w:p w:rsidR="00B452C2" w:rsidRPr="00C942BF" w:rsidRDefault="00215DF8" w:rsidP="00CC083A">
      <w:pPr>
        <w:pStyle w:val="ECCFiguregraphcentered"/>
        <w:rPr>
          <w:lang w:val="en-GB"/>
        </w:rPr>
      </w:pPr>
      <w:r w:rsidRPr="00C942BF">
        <w:rPr>
          <w:lang w:val="da-DK" w:eastAsia="da-DK"/>
        </w:rPr>
        <w:lastRenderedPageBreak/>
        <w:drawing>
          <wp:inline distT="0" distB="0" distL="0" distR="0" wp14:anchorId="3EEBC622" wp14:editId="761CD4F3">
            <wp:extent cx="4413743" cy="3513666"/>
            <wp:effectExtent l="0" t="0" r="635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6256" cy="3515666"/>
                    </a:xfrm>
                    <a:prstGeom prst="rect">
                      <a:avLst/>
                    </a:prstGeom>
                    <a:noFill/>
                  </pic:spPr>
                </pic:pic>
              </a:graphicData>
            </a:graphic>
          </wp:inline>
        </w:drawing>
      </w:r>
    </w:p>
    <w:p w:rsidR="0076791E" w:rsidRPr="000D2E29" w:rsidRDefault="00A21B68" w:rsidP="009D5ED8">
      <w:pPr>
        <w:pStyle w:val="Caption"/>
        <w:rPr>
          <w:lang w:val="en-GB"/>
        </w:rPr>
      </w:pPr>
      <w:bookmarkStart w:id="54" w:name="_Ref400028509"/>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7</w:t>
      </w:r>
      <w:r w:rsidR="00D9509C">
        <w:rPr>
          <w:lang w:val="en-GB"/>
        </w:rPr>
        <w:fldChar w:fldCharType="end"/>
      </w:r>
      <w:bookmarkEnd w:id="54"/>
      <w:r w:rsidR="00D73BCC" w:rsidRPr="000D2E29">
        <w:rPr>
          <w:lang w:val="en-GB"/>
        </w:rPr>
        <w:t xml:space="preserve">: Antenna Pattern for </w:t>
      </w:r>
      <w:r w:rsidR="00137C59" w:rsidRPr="000D2E29">
        <w:rPr>
          <w:lang w:val="en-GB"/>
        </w:rPr>
        <w:t xml:space="preserve">aeronautical terminal </w:t>
      </w:r>
      <w:r w:rsidR="00D73BCC" w:rsidRPr="000D2E29">
        <w:rPr>
          <w:lang w:val="en-GB"/>
        </w:rPr>
        <w:t>antenna transmitting to satellite</w:t>
      </w:r>
    </w:p>
    <w:p w:rsidR="00B452C2" w:rsidRDefault="00B452C2" w:rsidP="00B452C2">
      <w:pPr>
        <w:pStyle w:val="Heading2"/>
        <w:rPr>
          <w:lang w:val="en-GB"/>
        </w:rPr>
      </w:pPr>
      <w:bookmarkStart w:id="55" w:name="_Toc419377160"/>
      <w:r w:rsidRPr="00C942BF">
        <w:rPr>
          <w:lang w:val="en-GB"/>
        </w:rPr>
        <w:t>DA2GC Ground station characteristics</w:t>
      </w:r>
      <w:bookmarkEnd w:id="55"/>
    </w:p>
    <w:p w:rsidR="00B3537C" w:rsidRPr="0096766C" w:rsidRDefault="00B452C2" w:rsidP="0096766C">
      <w:r w:rsidRPr="0096766C">
        <w:t>A broadband DA2GC system aims to provide access to broadband communication services during continental flights on a Europe-wide basis. A detailed description of DA2GC system and parameters can be found in ECC Report 209</w:t>
      </w:r>
      <w:r w:rsidR="002F2702" w:rsidRPr="0096766C">
        <w:t xml:space="preserve"> [11]</w:t>
      </w:r>
      <w:r w:rsidRPr="0096766C">
        <w:t xml:space="preserve">. The </w:t>
      </w:r>
      <w:r w:rsidR="00BB4CBF" w:rsidRPr="0096766C">
        <w:fldChar w:fldCharType="begin"/>
      </w:r>
      <w:r w:rsidR="00BB4CBF" w:rsidRPr="0096766C">
        <w:instrText xml:space="preserve"> REF _Ref404948762 \h </w:instrText>
      </w:r>
      <w:r w:rsidR="000D2E29" w:rsidRPr="0096766C">
        <w:instrText xml:space="preserve"> \* MERGEFORMAT </w:instrText>
      </w:r>
      <w:r w:rsidR="00BB4CBF" w:rsidRPr="0096766C">
        <w:fldChar w:fldCharType="separate"/>
      </w:r>
      <w:r w:rsidR="006D21D6" w:rsidRPr="000D2E29">
        <w:t xml:space="preserve">Table </w:t>
      </w:r>
      <w:r w:rsidR="006D21D6">
        <w:t>8</w:t>
      </w:r>
      <w:r w:rsidR="00BB4CBF" w:rsidRPr="0096766C">
        <w:fldChar w:fldCharType="end"/>
      </w:r>
      <w:r w:rsidR="00BB4CBF" w:rsidRPr="0096766C">
        <w:t xml:space="preserve"> </w:t>
      </w:r>
      <w:r w:rsidR="0096766C">
        <w:t>summaris</w:t>
      </w:r>
      <w:r w:rsidRPr="0096766C">
        <w:t>es the main characteristics used for the ground station according to the ETSI system referen</w:t>
      </w:r>
      <w:r w:rsidR="00823DFD" w:rsidRPr="0096766C">
        <w:t>ce document TR 103 054</w:t>
      </w:r>
      <w:r w:rsidR="002F2702" w:rsidRPr="0096766C">
        <w:t xml:space="preserve"> [12]</w:t>
      </w:r>
      <w:r w:rsidR="00823DFD" w:rsidRPr="0096766C">
        <w:t xml:space="preserve">. </w:t>
      </w:r>
      <w:r w:rsidR="00F412F5" w:rsidRPr="0096766C">
        <w:fldChar w:fldCharType="begin"/>
      </w:r>
      <w:r w:rsidR="000B5CBC" w:rsidRPr="0096766C">
        <w:instrText xml:space="preserve"> REF _Ref400028563 \h </w:instrText>
      </w:r>
      <w:r w:rsidR="0096766C" w:rsidRPr="0096766C">
        <w:instrText xml:space="preserve"> \* MERGEFORMAT </w:instrText>
      </w:r>
      <w:r w:rsidR="00F412F5" w:rsidRPr="0096766C">
        <w:fldChar w:fldCharType="separate"/>
      </w:r>
      <w:r w:rsidR="006D21D6" w:rsidRPr="000D2E29">
        <w:t xml:space="preserve">Figure </w:t>
      </w:r>
      <w:r w:rsidR="006D21D6">
        <w:t>8</w:t>
      </w:r>
      <w:r w:rsidR="00F412F5" w:rsidRPr="0096766C">
        <w:fldChar w:fldCharType="end"/>
      </w:r>
      <w:r w:rsidR="000B5CBC" w:rsidRPr="0096766C">
        <w:t xml:space="preserve"> </w:t>
      </w:r>
      <w:r w:rsidR="00823DFD" w:rsidRPr="0096766C">
        <w:t xml:space="preserve">and </w:t>
      </w:r>
      <w:r w:rsidR="0096766C">
        <w:fldChar w:fldCharType="begin"/>
      </w:r>
      <w:r w:rsidR="0096766C">
        <w:instrText xml:space="preserve"> REF _Ref419369911 \h </w:instrText>
      </w:r>
      <w:r w:rsidR="0096766C">
        <w:fldChar w:fldCharType="separate"/>
      </w:r>
      <w:r w:rsidR="006D21D6" w:rsidRPr="000D2E29">
        <w:t xml:space="preserve">Figure </w:t>
      </w:r>
      <w:r w:rsidR="006D21D6">
        <w:rPr>
          <w:noProof/>
        </w:rPr>
        <w:t>9</w:t>
      </w:r>
      <w:r w:rsidR="0096766C">
        <w:fldChar w:fldCharType="end"/>
      </w:r>
      <w:r w:rsidRPr="0096766C">
        <w:t xml:space="preserve"> provide the horizontal antenna and the vertical antenna pattern respectively.</w:t>
      </w:r>
    </w:p>
    <w:p w:rsidR="00B970A3" w:rsidRDefault="00B970A3" w:rsidP="00B970A3">
      <w:pPr>
        <w:pStyle w:val="Caption"/>
        <w:rPr>
          <w:lang w:val="en-GB"/>
        </w:rPr>
      </w:pPr>
      <w:bookmarkStart w:id="56" w:name="_Ref404948762"/>
      <w:r w:rsidRPr="000D2E29">
        <w:rPr>
          <w:lang w:val="en-GB"/>
        </w:rPr>
        <w:t xml:space="preserve">Table </w:t>
      </w:r>
      <w:r w:rsidRPr="00C942BF">
        <w:rPr>
          <w:lang w:val="en-GB"/>
        </w:rPr>
        <w:fldChar w:fldCharType="begin"/>
      </w:r>
      <w:r w:rsidRPr="000D2E29">
        <w:rPr>
          <w:lang w:val="en-GB"/>
        </w:rPr>
        <w:instrText xml:space="preserve"> SEQ Table \* ARABIC </w:instrText>
      </w:r>
      <w:r w:rsidRPr="00C942BF">
        <w:rPr>
          <w:lang w:val="en-GB"/>
        </w:rPr>
        <w:fldChar w:fldCharType="separate"/>
      </w:r>
      <w:r w:rsidR="006D21D6">
        <w:rPr>
          <w:noProof/>
          <w:lang w:val="en-GB"/>
        </w:rPr>
        <w:t>8</w:t>
      </w:r>
      <w:r w:rsidRPr="00C942BF">
        <w:rPr>
          <w:lang w:val="en-GB"/>
        </w:rPr>
        <w:fldChar w:fldCharType="end"/>
      </w:r>
      <w:bookmarkEnd w:id="56"/>
      <w:r w:rsidRPr="000D2E29">
        <w:rPr>
          <w:lang w:val="en-GB"/>
        </w:rPr>
        <w:t xml:space="preserve">: Main Parameters used for DA2GC ground station </w:t>
      </w:r>
      <w:r w:rsidR="00B0594B">
        <w:rPr>
          <w:lang w:val="en-GB"/>
        </w:rPr>
        <w:t>–</w:t>
      </w:r>
      <w:r w:rsidRPr="000D2E29">
        <w:rPr>
          <w:lang w:val="en-GB"/>
        </w:rPr>
        <w:t xml:space="preserve"> FDD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28"/>
        <w:gridCol w:w="4927"/>
      </w:tblGrid>
      <w:tr w:rsidR="00B0594B" w:rsidRPr="00FE1795" w:rsidTr="00DD1F55">
        <w:trPr>
          <w:tblHeader/>
        </w:trPr>
        <w:tc>
          <w:tcPr>
            <w:tcW w:w="9855" w:type="dxa"/>
            <w:gridSpan w:val="2"/>
            <w:shd w:val="clear" w:color="auto" w:fill="D2232A"/>
            <w:vAlign w:val="center"/>
          </w:tcPr>
          <w:p w:rsidR="00B0594B" w:rsidRPr="00FE1795" w:rsidRDefault="00B0594B" w:rsidP="00B0594B">
            <w:pPr>
              <w:spacing w:before="60"/>
              <w:jc w:val="center"/>
              <w:rPr>
                <w:b/>
                <w:color w:val="FFFFFF"/>
              </w:rPr>
            </w:pPr>
            <w:r w:rsidRPr="00B0594B">
              <w:rPr>
                <w:b/>
                <w:color w:val="FFFFFF"/>
              </w:rPr>
              <w:t>DA2GC ground station parameters</w:t>
            </w:r>
          </w:p>
        </w:tc>
      </w:tr>
      <w:tr w:rsidR="00B0594B" w:rsidTr="00B0594B">
        <w:tc>
          <w:tcPr>
            <w:tcW w:w="4928" w:type="dxa"/>
            <w:vAlign w:val="center"/>
          </w:tcPr>
          <w:p w:rsidR="00B0594B" w:rsidRDefault="00B0594B" w:rsidP="00B0594B">
            <w:pPr>
              <w:spacing w:before="60"/>
              <w:jc w:val="left"/>
            </w:pPr>
            <w:r w:rsidRPr="00C942BF">
              <w:t>Base station type</w:t>
            </w:r>
          </w:p>
        </w:tc>
        <w:tc>
          <w:tcPr>
            <w:tcW w:w="4927" w:type="dxa"/>
            <w:vAlign w:val="center"/>
          </w:tcPr>
          <w:p w:rsidR="00B0594B" w:rsidRDefault="00B0594B" w:rsidP="00B0594B">
            <w:pPr>
              <w:spacing w:before="60"/>
              <w:jc w:val="left"/>
            </w:pPr>
            <w:r w:rsidRPr="00C942BF">
              <w:t>Macro</w:t>
            </w:r>
          </w:p>
        </w:tc>
      </w:tr>
      <w:tr w:rsidR="00B0594B" w:rsidTr="00B0594B">
        <w:tc>
          <w:tcPr>
            <w:tcW w:w="4928" w:type="dxa"/>
            <w:vAlign w:val="center"/>
          </w:tcPr>
          <w:p w:rsidR="00B0594B" w:rsidRPr="0052738E" w:rsidRDefault="00B0594B" w:rsidP="00B0594B">
            <w:pPr>
              <w:spacing w:before="60"/>
              <w:jc w:val="left"/>
            </w:pPr>
            <w:r w:rsidRPr="00C942BF">
              <w:t>Environment</w:t>
            </w:r>
          </w:p>
        </w:tc>
        <w:tc>
          <w:tcPr>
            <w:tcW w:w="4927" w:type="dxa"/>
            <w:vAlign w:val="center"/>
          </w:tcPr>
          <w:p w:rsidR="00B0594B" w:rsidRPr="0052738E" w:rsidRDefault="00B0594B" w:rsidP="00B0594B">
            <w:pPr>
              <w:spacing w:before="60"/>
              <w:jc w:val="left"/>
            </w:pPr>
            <w:r w:rsidRPr="00C942BF">
              <w:t>Rural</w:t>
            </w:r>
          </w:p>
        </w:tc>
      </w:tr>
      <w:tr w:rsidR="00B0594B" w:rsidTr="00B0594B">
        <w:tc>
          <w:tcPr>
            <w:tcW w:w="4928" w:type="dxa"/>
            <w:vAlign w:val="center"/>
          </w:tcPr>
          <w:p w:rsidR="00B0594B" w:rsidRPr="0052738E" w:rsidRDefault="00B0594B" w:rsidP="00B0594B">
            <w:pPr>
              <w:spacing w:before="60"/>
              <w:jc w:val="left"/>
            </w:pPr>
            <w:r w:rsidRPr="00C942BF">
              <w:t>Cell radius (max.)</w:t>
            </w:r>
          </w:p>
        </w:tc>
        <w:tc>
          <w:tcPr>
            <w:tcW w:w="4927" w:type="dxa"/>
            <w:vAlign w:val="center"/>
          </w:tcPr>
          <w:p w:rsidR="00B0594B" w:rsidRPr="0052738E" w:rsidRDefault="00B0594B" w:rsidP="00B0594B">
            <w:pPr>
              <w:spacing w:before="60"/>
              <w:jc w:val="left"/>
            </w:pPr>
            <w:r w:rsidRPr="00C942BF">
              <w:t>Up to 100 km</w:t>
            </w:r>
          </w:p>
        </w:tc>
      </w:tr>
      <w:tr w:rsidR="00B0594B" w:rsidTr="00B0594B">
        <w:tc>
          <w:tcPr>
            <w:tcW w:w="4928" w:type="dxa"/>
            <w:vAlign w:val="center"/>
          </w:tcPr>
          <w:p w:rsidR="00B0594B" w:rsidRPr="0052738E" w:rsidRDefault="00B0594B" w:rsidP="00B0594B">
            <w:pPr>
              <w:spacing w:before="60"/>
              <w:jc w:val="left"/>
            </w:pPr>
            <w:r w:rsidRPr="00C942BF">
              <w:t>Antenna type</w:t>
            </w:r>
          </w:p>
        </w:tc>
        <w:tc>
          <w:tcPr>
            <w:tcW w:w="4927" w:type="dxa"/>
            <w:vAlign w:val="center"/>
          </w:tcPr>
          <w:p w:rsidR="00B0594B" w:rsidRPr="0052738E" w:rsidRDefault="00B0594B" w:rsidP="00B0594B">
            <w:pPr>
              <w:spacing w:before="60"/>
              <w:jc w:val="left"/>
            </w:pPr>
            <w:r w:rsidRPr="00C942BF">
              <w:t>3 x 120° sector antennas</w:t>
            </w:r>
            <w:r w:rsidRPr="00C942BF">
              <w:br/>
              <w:t>(90° half power beam width)</w:t>
            </w:r>
          </w:p>
        </w:tc>
      </w:tr>
      <w:tr w:rsidR="00B0594B" w:rsidTr="00B0594B">
        <w:tc>
          <w:tcPr>
            <w:tcW w:w="4928" w:type="dxa"/>
            <w:vAlign w:val="center"/>
          </w:tcPr>
          <w:p w:rsidR="00B0594B" w:rsidRPr="0052738E" w:rsidRDefault="00B0594B" w:rsidP="00B0594B">
            <w:pPr>
              <w:spacing w:before="60"/>
              <w:jc w:val="left"/>
            </w:pPr>
            <w:r w:rsidRPr="00C942BF">
              <w:t>Maximum antenna gain</w:t>
            </w:r>
          </w:p>
        </w:tc>
        <w:tc>
          <w:tcPr>
            <w:tcW w:w="4927" w:type="dxa"/>
            <w:vAlign w:val="center"/>
          </w:tcPr>
          <w:p w:rsidR="00B0594B" w:rsidRPr="0052738E" w:rsidRDefault="00B0594B" w:rsidP="00B0594B">
            <w:pPr>
              <w:spacing w:before="60"/>
              <w:jc w:val="left"/>
            </w:pPr>
            <w:r w:rsidRPr="00C942BF">
              <w:t>20 dBi</w:t>
            </w:r>
          </w:p>
        </w:tc>
      </w:tr>
      <w:tr w:rsidR="00B0594B" w:rsidTr="00B0594B">
        <w:tc>
          <w:tcPr>
            <w:tcW w:w="4928" w:type="dxa"/>
            <w:vAlign w:val="center"/>
          </w:tcPr>
          <w:p w:rsidR="00B0594B" w:rsidRPr="0052738E" w:rsidRDefault="00B0594B" w:rsidP="00B0594B">
            <w:pPr>
              <w:spacing w:before="60"/>
              <w:jc w:val="left"/>
            </w:pPr>
            <w:r w:rsidRPr="00C942BF">
              <w:t>Antenna height</w:t>
            </w:r>
          </w:p>
        </w:tc>
        <w:tc>
          <w:tcPr>
            <w:tcW w:w="4927" w:type="dxa"/>
            <w:vAlign w:val="center"/>
          </w:tcPr>
          <w:p w:rsidR="00B0594B" w:rsidRPr="0052738E" w:rsidRDefault="00B0594B" w:rsidP="00B0594B">
            <w:pPr>
              <w:spacing w:before="60"/>
              <w:jc w:val="left"/>
            </w:pPr>
            <w:r w:rsidRPr="00C942BF">
              <w:t>50 m</w:t>
            </w:r>
          </w:p>
        </w:tc>
      </w:tr>
      <w:tr w:rsidR="00B0594B" w:rsidTr="00B0594B">
        <w:tc>
          <w:tcPr>
            <w:tcW w:w="4928" w:type="dxa"/>
            <w:vAlign w:val="center"/>
          </w:tcPr>
          <w:p w:rsidR="00B0594B" w:rsidRPr="0052738E" w:rsidRDefault="00B0594B" w:rsidP="00B0594B">
            <w:pPr>
              <w:spacing w:before="60"/>
              <w:jc w:val="left"/>
            </w:pPr>
            <w:r w:rsidRPr="00C942BF">
              <w:t>Antenna tilt</w:t>
            </w:r>
          </w:p>
        </w:tc>
        <w:tc>
          <w:tcPr>
            <w:tcW w:w="4927" w:type="dxa"/>
            <w:vAlign w:val="center"/>
          </w:tcPr>
          <w:p w:rsidR="00B0594B" w:rsidRPr="0052738E" w:rsidRDefault="00B0594B" w:rsidP="00B0594B">
            <w:pPr>
              <w:spacing w:before="60"/>
              <w:jc w:val="left"/>
            </w:pPr>
            <w:r w:rsidRPr="00C942BF">
              <w:t>10°(up-tilt)</w:t>
            </w:r>
            <w:r w:rsidRPr="00C942BF">
              <w:br/>
              <w:t>(Note 1)</w:t>
            </w:r>
          </w:p>
        </w:tc>
      </w:tr>
      <w:tr w:rsidR="00B0594B" w:rsidTr="00B0594B">
        <w:tc>
          <w:tcPr>
            <w:tcW w:w="4928" w:type="dxa"/>
            <w:vAlign w:val="center"/>
          </w:tcPr>
          <w:p w:rsidR="00B0594B" w:rsidRPr="0052738E" w:rsidRDefault="00B0594B" w:rsidP="00B0594B">
            <w:pPr>
              <w:spacing w:before="60"/>
              <w:jc w:val="left"/>
            </w:pPr>
            <w:r w:rsidRPr="00C942BF">
              <w:t>Channel bandwidth</w:t>
            </w:r>
          </w:p>
        </w:tc>
        <w:tc>
          <w:tcPr>
            <w:tcW w:w="4927" w:type="dxa"/>
            <w:vAlign w:val="center"/>
          </w:tcPr>
          <w:p w:rsidR="00B0594B" w:rsidRPr="0052738E" w:rsidRDefault="00B0594B" w:rsidP="00B0594B">
            <w:pPr>
              <w:spacing w:before="60"/>
              <w:jc w:val="left"/>
            </w:pPr>
            <w:r w:rsidRPr="00C942BF">
              <w:t>2 x 10 MHz</w:t>
            </w:r>
          </w:p>
        </w:tc>
      </w:tr>
      <w:tr w:rsidR="00B0594B" w:rsidTr="00B0594B">
        <w:tc>
          <w:tcPr>
            <w:tcW w:w="4928" w:type="dxa"/>
            <w:vAlign w:val="center"/>
          </w:tcPr>
          <w:p w:rsidR="00B0594B" w:rsidRPr="0052738E" w:rsidRDefault="00B0594B" w:rsidP="00B0594B">
            <w:pPr>
              <w:spacing w:before="60"/>
              <w:jc w:val="left"/>
            </w:pPr>
            <w:r w:rsidRPr="00C942BF">
              <w:t>Frequency re-use factor</w:t>
            </w:r>
          </w:p>
        </w:tc>
        <w:tc>
          <w:tcPr>
            <w:tcW w:w="4927" w:type="dxa"/>
            <w:vAlign w:val="center"/>
          </w:tcPr>
          <w:p w:rsidR="00B0594B" w:rsidRPr="0052738E" w:rsidRDefault="00B0594B" w:rsidP="00B0594B">
            <w:pPr>
              <w:spacing w:before="60"/>
              <w:jc w:val="left"/>
            </w:pPr>
            <w:r w:rsidRPr="00C942BF">
              <w:t>1</w:t>
            </w:r>
          </w:p>
        </w:tc>
      </w:tr>
      <w:tr w:rsidR="00B0594B" w:rsidTr="00B0594B">
        <w:tc>
          <w:tcPr>
            <w:tcW w:w="4928" w:type="dxa"/>
            <w:vAlign w:val="center"/>
          </w:tcPr>
          <w:p w:rsidR="00B0594B" w:rsidRPr="0052738E" w:rsidRDefault="00B0594B" w:rsidP="00B0594B">
            <w:pPr>
              <w:spacing w:before="60"/>
              <w:jc w:val="left"/>
            </w:pPr>
            <w:r w:rsidRPr="00C942BF">
              <w:t>Signal bandwidth</w:t>
            </w:r>
            <w:r w:rsidRPr="00C942BF">
              <w:br/>
              <w:t>(related to number of occupied resource blocks with bandwidth of 180 kHz)</w:t>
            </w:r>
          </w:p>
        </w:tc>
        <w:tc>
          <w:tcPr>
            <w:tcW w:w="4927" w:type="dxa"/>
            <w:vAlign w:val="center"/>
          </w:tcPr>
          <w:p w:rsidR="00B0594B" w:rsidRPr="0052738E" w:rsidRDefault="00B0594B" w:rsidP="00B0594B">
            <w:pPr>
              <w:spacing w:before="60"/>
              <w:jc w:val="left"/>
            </w:pPr>
            <w:r w:rsidRPr="00C942BF">
              <w:t>9 MHz</w:t>
            </w:r>
          </w:p>
        </w:tc>
      </w:tr>
      <w:tr w:rsidR="00B0594B" w:rsidTr="00B0594B">
        <w:tc>
          <w:tcPr>
            <w:tcW w:w="4928" w:type="dxa"/>
            <w:vAlign w:val="center"/>
          </w:tcPr>
          <w:p w:rsidR="00B0594B" w:rsidRPr="0052738E" w:rsidRDefault="00B0594B" w:rsidP="00B0594B">
            <w:pPr>
              <w:spacing w:before="60"/>
              <w:jc w:val="left"/>
            </w:pPr>
            <w:r w:rsidRPr="00C942BF">
              <w:lastRenderedPageBreak/>
              <w:t>Rx thermal noise</w:t>
            </w:r>
          </w:p>
        </w:tc>
        <w:tc>
          <w:tcPr>
            <w:tcW w:w="4927" w:type="dxa"/>
            <w:vAlign w:val="center"/>
          </w:tcPr>
          <w:p w:rsidR="00B0594B" w:rsidRPr="0052738E" w:rsidRDefault="00B0594B" w:rsidP="00B0594B">
            <w:pPr>
              <w:spacing w:before="60"/>
              <w:jc w:val="left"/>
            </w:pPr>
            <w:r w:rsidRPr="00C942BF">
              <w:t>-104.5 dBm</w:t>
            </w:r>
          </w:p>
        </w:tc>
      </w:tr>
      <w:tr w:rsidR="00B0594B" w:rsidTr="00B0594B">
        <w:tc>
          <w:tcPr>
            <w:tcW w:w="4928" w:type="dxa"/>
            <w:vAlign w:val="center"/>
          </w:tcPr>
          <w:p w:rsidR="00B0594B" w:rsidRPr="0052738E" w:rsidRDefault="00B0594B" w:rsidP="00B0594B">
            <w:pPr>
              <w:spacing w:before="60"/>
              <w:jc w:val="left"/>
            </w:pPr>
            <w:r w:rsidRPr="00C942BF">
              <w:t>Rx noise figure</w:t>
            </w:r>
          </w:p>
        </w:tc>
        <w:tc>
          <w:tcPr>
            <w:tcW w:w="4927" w:type="dxa"/>
            <w:vAlign w:val="center"/>
          </w:tcPr>
          <w:p w:rsidR="00B0594B" w:rsidRPr="0052738E" w:rsidRDefault="00B0594B" w:rsidP="00B0594B">
            <w:pPr>
              <w:spacing w:before="60"/>
              <w:jc w:val="left"/>
            </w:pPr>
            <w:r w:rsidRPr="00C942BF">
              <w:t>5 dB</w:t>
            </w:r>
          </w:p>
        </w:tc>
      </w:tr>
      <w:tr w:rsidR="00B0594B" w:rsidTr="00B0594B">
        <w:tc>
          <w:tcPr>
            <w:tcW w:w="4928" w:type="dxa"/>
            <w:vAlign w:val="center"/>
          </w:tcPr>
          <w:p w:rsidR="00B0594B" w:rsidRPr="0052738E" w:rsidRDefault="00B0594B" w:rsidP="00B0594B">
            <w:pPr>
              <w:spacing w:before="60"/>
              <w:jc w:val="left"/>
            </w:pPr>
            <w:r w:rsidRPr="00C942BF">
              <w:t>Rx noise floor</w:t>
            </w:r>
          </w:p>
        </w:tc>
        <w:tc>
          <w:tcPr>
            <w:tcW w:w="4927" w:type="dxa"/>
            <w:vAlign w:val="center"/>
          </w:tcPr>
          <w:p w:rsidR="00B0594B" w:rsidRPr="0052738E" w:rsidRDefault="00B0594B" w:rsidP="00B0594B">
            <w:pPr>
              <w:spacing w:before="60"/>
              <w:jc w:val="left"/>
            </w:pPr>
            <w:r w:rsidRPr="00C942BF">
              <w:t>-99.5 dBm</w:t>
            </w:r>
          </w:p>
        </w:tc>
      </w:tr>
      <w:tr w:rsidR="00B0594B" w:rsidTr="00B0594B">
        <w:tc>
          <w:tcPr>
            <w:tcW w:w="4928" w:type="dxa"/>
            <w:vAlign w:val="center"/>
          </w:tcPr>
          <w:p w:rsidR="00B0594B" w:rsidRPr="0052738E" w:rsidRDefault="00B0594B" w:rsidP="00B0594B">
            <w:pPr>
              <w:spacing w:before="60"/>
              <w:jc w:val="left"/>
            </w:pPr>
            <w:r w:rsidRPr="00C942BF">
              <w:t>Rx reference sensitivity level</w:t>
            </w:r>
          </w:p>
        </w:tc>
        <w:tc>
          <w:tcPr>
            <w:tcW w:w="4927" w:type="dxa"/>
            <w:vAlign w:val="center"/>
          </w:tcPr>
          <w:p w:rsidR="00B0594B" w:rsidRPr="0052738E" w:rsidRDefault="00B0594B" w:rsidP="00B0594B">
            <w:pPr>
              <w:spacing w:before="60"/>
              <w:jc w:val="left"/>
            </w:pPr>
            <w:r w:rsidRPr="00C942BF">
              <w:t>-101.5 dBm</w:t>
            </w:r>
          </w:p>
        </w:tc>
      </w:tr>
      <w:tr w:rsidR="00B0594B" w:rsidTr="00B0594B">
        <w:tc>
          <w:tcPr>
            <w:tcW w:w="4928" w:type="dxa"/>
            <w:vAlign w:val="center"/>
          </w:tcPr>
          <w:p w:rsidR="00B0594B" w:rsidRPr="0052738E" w:rsidRDefault="00B0594B" w:rsidP="00B0594B">
            <w:pPr>
              <w:spacing w:before="60"/>
              <w:jc w:val="left"/>
            </w:pPr>
            <w:r w:rsidRPr="00C942BF">
              <w:t>Interference protection ratio I/N</w:t>
            </w:r>
          </w:p>
        </w:tc>
        <w:tc>
          <w:tcPr>
            <w:tcW w:w="4927" w:type="dxa"/>
            <w:vAlign w:val="center"/>
          </w:tcPr>
          <w:p w:rsidR="00B0594B" w:rsidRPr="0052738E" w:rsidRDefault="00B0594B" w:rsidP="00B0594B">
            <w:pPr>
              <w:spacing w:before="60"/>
              <w:jc w:val="left"/>
            </w:pPr>
            <w:r w:rsidRPr="00C942BF">
              <w:t>-6 dB</w:t>
            </w:r>
          </w:p>
        </w:tc>
      </w:tr>
      <w:tr w:rsidR="00B0594B" w:rsidTr="00B0594B">
        <w:tc>
          <w:tcPr>
            <w:tcW w:w="4928" w:type="dxa"/>
            <w:vAlign w:val="center"/>
          </w:tcPr>
          <w:p w:rsidR="00B0594B" w:rsidRPr="0052738E" w:rsidRDefault="00B0594B" w:rsidP="00B0594B">
            <w:pPr>
              <w:spacing w:before="60"/>
              <w:jc w:val="left"/>
            </w:pPr>
            <w:r w:rsidRPr="00C942BF">
              <w:t>Interference protection level</w:t>
            </w:r>
          </w:p>
        </w:tc>
        <w:tc>
          <w:tcPr>
            <w:tcW w:w="4927" w:type="dxa"/>
            <w:vAlign w:val="center"/>
          </w:tcPr>
          <w:p w:rsidR="00B0594B" w:rsidRPr="0052738E" w:rsidRDefault="00B0594B" w:rsidP="00B0594B">
            <w:pPr>
              <w:spacing w:before="60"/>
              <w:jc w:val="left"/>
            </w:pPr>
            <w:r w:rsidRPr="00C942BF">
              <w:t>-105.5 dBm</w:t>
            </w:r>
          </w:p>
        </w:tc>
      </w:tr>
      <w:tr w:rsidR="00B0594B" w:rsidTr="00B0594B">
        <w:tc>
          <w:tcPr>
            <w:tcW w:w="4928" w:type="dxa"/>
            <w:vAlign w:val="center"/>
          </w:tcPr>
          <w:p w:rsidR="00B0594B" w:rsidRPr="0052738E" w:rsidRDefault="00B0594B" w:rsidP="00B0594B">
            <w:pPr>
              <w:spacing w:before="60"/>
              <w:jc w:val="left"/>
            </w:pPr>
            <w:r w:rsidRPr="00C942BF">
              <w:t>Rx in-band / out-of-band blocking</w:t>
            </w:r>
          </w:p>
        </w:tc>
        <w:tc>
          <w:tcPr>
            <w:tcW w:w="4927" w:type="dxa"/>
            <w:vAlign w:val="center"/>
          </w:tcPr>
          <w:p w:rsidR="00B0594B" w:rsidRPr="0052738E" w:rsidRDefault="00B0594B" w:rsidP="00B0594B">
            <w:pPr>
              <w:spacing w:before="60"/>
              <w:jc w:val="left"/>
            </w:pPr>
            <w:r w:rsidRPr="000D2E29">
              <w:t xml:space="preserve">According to 3GPP TS 36.104 </w:t>
            </w:r>
            <w:r w:rsidRPr="000D2E29">
              <w:rPr>
                <w:rStyle w:val="ECCHLcyan"/>
                <w:shd w:val="clear" w:color="auto" w:fill="auto"/>
              </w:rPr>
              <w:t>[8]</w:t>
            </w:r>
            <w:r w:rsidRPr="000D2E29">
              <w:t>: Base station (BS) radio transmission and reception</w:t>
            </w:r>
          </w:p>
        </w:tc>
      </w:tr>
      <w:tr w:rsidR="00B0594B" w:rsidTr="00B0594B">
        <w:tc>
          <w:tcPr>
            <w:tcW w:w="4928" w:type="dxa"/>
            <w:vAlign w:val="center"/>
          </w:tcPr>
          <w:p w:rsidR="00B0594B" w:rsidRPr="0052738E" w:rsidRDefault="00B0594B" w:rsidP="00B0594B">
            <w:pPr>
              <w:spacing w:before="60"/>
              <w:jc w:val="left"/>
            </w:pPr>
            <w:r w:rsidRPr="00C942BF">
              <w:t>Rx adjacent channel selectivity (ACS)</w:t>
            </w:r>
          </w:p>
        </w:tc>
        <w:tc>
          <w:tcPr>
            <w:tcW w:w="4927" w:type="dxa"/>
            <w:vAlign w:val="center"/>
          </w:tcPr>
          <w:p w:rsidR="00B0594B" w:rsidRPr="0052738E" w:rsidRDefault="00B0594B" w:rsidP="00B0594B">
            <w:pPr>
              <w:spacing w:before="60"/>
              <w:jc w:val="left"/>
            </w:pPr>
            <w:r w:rsidRPr="000D2E29">
              <w:t>43.5 dB</w:t>
            </w:r>
            <w:r w:rsidRPr="000D2E29">
              <w:br/>
              <w:t xml:space="preserve">(according to 3GPP TS 36.104 </w:t>
            </w:r>
            <w:r w:rsidRPr="000D2E29">
              <w:rPr>
                <w:rStyle w:val="ECCHLcyan"/>
                <w:shd w:val="clear" w:color="auto" w:fill="auto"/>
              </w:rPr>
              <w:t>[8]</w:t>
            </w:r>
            <w:r w:rsidRPr="000D2E29">
              <w:t>: Base station (BS) radio transmission and reception)</w:t>
            </w:r>
          </w:p>
        </w:tc>
      </w:tr>
    </w:tbl>
    <w:p w:rsidR="00B3537C" w:rsidRDefault="00B452C2" w:rsidP="005377F8">
      <w:pPr>
        <w:pStyle w:val="ECCTablenote"/>
      </w:pPr>
      <w:r w:rsidRPr="00C942BF">
        <w:t>Note 1: The antenna up-tilt is dependent on the final characteristic of the antenna and the cell radius to be covered. The value used here is suitable for large cells; for cells with smaller radius the main lobe should have higher up-tilt.</w:t>
      </w:r>
    </w:p>
    <w:p w:rsidR="00C41504" w:rsidRDefault="00C41504" w:rsidP="005377F8">
      <w:pPr>
        <w:pStyle w:val="ECCTablenote"/>
      </w:pPr>
    </w:p>
    <w:p w:rsidR="00C41504" w:rsidRPr="00C942BF" w:rsidRDefault="00C41504" w:rsidP="005377F8">
      <w:pPr>
        <w:pStyle w:val="ECCTablenote"/>
      </w:pPr>
    </w:p>
    <w:p w:rsidR="00B452C2" w:rsidRPr="00C942BF" w:rsidRDefault="00B452C2" w:rsidP="00CC083A">
      <w:pPr>
        <w:pStyle w:val="ECCFiguregraphcentered"/>
        <w:rPr>
          <w:lang w:val="en-GB"/>
        </w:rPr>
      </w:pPr>
      <w:r w:rsidRPr="00C942BF">
        <w:rPr>
          <w:lang w:val="da-DK" w:eastAsia="da-DK"/>
        </w:rPr>
        <w:drawing>
          <wp:inline distT="0" distB="0" distL="0" distR="0" wp14:anchorId="3B5B892C" wp14:editId="41AA32DA">
            <wp:extent cx="4993200" cy="3600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200" cy="3600000"/>
                    </a:xfrm>
                    <a:prstGeom prst="rect">
                      <a:avLst/>
                    </a:prstGeom>
                    <a:noFill/>
                    <a:ln>
                      <a:noFill/>
                    </a:ln>
                  </pic:spPr>
                </pic:pic>
              </a:graphicData>
            </a:graphic>
          </wp:inline>
        </w:drawing>
      </w:r>
      <w:r w:rsidR="00E63036" w:rsidRPr="002E47C8">
        <w:rPr>
          <w:lang w:val="en-US"/>
        </w:rPr>
        <w:t xml:space="preserve"> </w:t>
      </w:r>
    </w:p>
    <w:p w:rsidR="00D73BCC" w:rsidRPr="000D2E29" w:rsidRDefault="00A21B68" w:rsidP="00D73BCC">
      <w:pPr>
        <w:pStyle w:val="Caption"/>
        <w:rPr>
          <w:lang w:val="en-GB"/>
        </w:rPr>
      </w:pPr>
      <w:bookmarkStart w:id="57" w:name="_Ref400028563"/>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8</w:t>
      </w:r>
      <w:r w:rsidR="00D9509C">
        <w:rPr>
          <w:lang w:val="en-GB"/>
        </w:rPr>
        <w:fldChar w:fldCharType="end"/>
      </w:r>
      <w:bookmarkEnd w:id="57"/>
      <w:r w:rsidR="00D73BCC" w:rsidRPr="000D2E29">
        <w:rPr>
          <w:lang w:val="en-GB"/>
        </w:rPr>
        <w:t xml:space="preserve">: Horizontal sector antenna pattern characteristic of the DA2GC </w:t>
      </w:r>
      <w:r w:rsidR="00DA7B89" w:rsidRPr="000D2E29">
        <w:rPr>
          <w:lang w:val="en-GB"/>
        </w:rPr>
        <w:t xml:space="preserve">ground </w:t>
      </w:r>
      <w:r w:rsidR="00D73BCC" w:rsidRPr="000D2E29">
        <w:rPr>
          <w:lang w:val="en-GB"/>
        </w:rPr>
        <w:t>station</w:t>
      </w:r>
    </w:p>
    <w:p w:rsidR="00B452C2" w:rsidRPr="00C942BF" w:rsidRDefault="00B452C2" w:rsidP="00B452C2"/>
    <w:p w:rsidR="0076791E" w:rsidRPr="00C942BF" w:rsidRDefault="00B452C2" w:rsidP="009D5ED8">
      <w:pPr>
        <w:pStyle w:val="Caption"/>
        <w:rPr>
          <w:lang w:val="en-GB"/>
        </w:rPr>
      </w:pPr>
      <w:r w:rsidRPr="00C942BF">
        <w:rPr>
          <w:noProof/>
          <w:lang w:eastAsia="da-DK"/>
        </w:rPr>
        <w:lastRenderedPageBreak/>
        <w:drawing>
          <wp:inline distT="0" distB="0" distL="0" distR="0" wp14:anchorId="396DB52E" wp14:editId="40CC7356">
            <wp:extent cx="5007600" cy="3600000"/>
            <wp:effectExtent l="0" t="0" r="317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7600" cy="3600000"/>
                    </a:xfrm>
                    <a:prstGeom prst="rect">
                      <a:avLst/>
                    </a:prstGeom>
                    <a:noFill/>
                    <a:ln>
                      <a:noFill/>
                    </a:ln>
                  </pic:spPr>
                </pic:pic>
              </a:graphicData>
            </a:graphic>
          </wp:inline>
        </w:drawing>
      </w:r>
    </w:p>
    <w:p w:rsidR="00C41504" w:rsidRDefault="00C41504" w:rsidP="009D5ED8">
      <w:pPr>
        <w:pStyle w:val="Caption"/>
      </w:pPr>
      <w:bookmarkStart w:id="58" w:name="_Ref400028586"/>
    </w:p>
    <w:p w:rsidR="0076791E" w:rsidRPr="00C41504" w:rsidRDefault="00A21B68" w:rsidP="009D5ED8">
      <w:pPr>
        <w:pStyle w:val="Caption"/>
        <w:rPr>
          <w:lang w:val="en-GB"/>
        </w:rPr>
      </w:pPr>
      <w:bookmarkStart w:id="59" w:name="_Ref419369911"/>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9</w:t>
      </w:r>
      <w:r w:rsidR="00D9509C">
        <w:rPr>
          <w:lang w:val="en-GB"/>
        </w:rPr>
        <w:fldChar w:fldCharType="end"/>
      </w:r>
      <w:bookmarkEnd w:id="58"/>
      <w:bookmarkEnd w:id="59"/>
      <w:r w:rsidR="00D73BCC" w:rsidRPr="000D2E29">
        <w:rPr>
          <w:lang w:val="en-GB"/>
        </w:rPr>
        <w:t xml:space="preserve">: Vertical sector antenna pattern characteristic of the DA2GC </w:t>
      </w:r>
      <w:r w:rsidR="00AD7047" w:rsidRPr="00C41504">
        <w:rPr>
          <w:lang w:val="en-US"/>
        </w:rPr>
        <w:t>g</w:t>
      </w:r>
      <w:r w:rsidR="00DA7B89" w:rsidRPr="000D2E29">
        <w:rPr>
          <w:lang w:val="en-GB"/>
        </w:rPr>
        <w:t xml:space="preserve">round </w:t>
      </w:r>
      <w:r w:rsidR="00C41504" w:rsidRPr="00C41504">
        <w:rPr>
          <w:lang w:val="en-GB"/>
        </w:rPr>
        <w:t>s</w:t>
      </w:r>
      <w:r w:rsidR="00D73BCC" w:rsidRPr="000D2E29">
        <w:rPr>
          <w:lang w:val="en-GB"/>
        </w:rPr>
        <w:t>tation</w:t>
      </w:r>
    </w:p>
    <w:p w:rsidR="00C41504" w:rsidRPr="00C41504" w:rsidRDefault="00C41504" w:rsidP="00C41504">
      <w:pPr>
        <w:pStyle w:val="ECCTablenote"/>
      </w:pPr>
      <w:r w:rsidRPr="00C41504">
        <w:t>Note: up-tilt not considered in the diagram</w:t>
      </w:r>
    </w:p>
    <w:p w:rsidR="00763F84" w:rsidRPr="003E3273" w:rsidRDefault="00763F84" w:rsidP="003E3273">
      <w:pPr>
        <w:pStyle w:val="Heading2"/>
        <w:rPr>
          <w:rStyle w:val="ECCHLyellow"/>
          <w:szCs w:val="28"/>
          <w:shd w:val="clear" w:color="auto" w:fill="auto"/>
          <w:lang w:val="da-DK"/>
        </w:rPr>
      </w:pPr>
      <w:bookmarkStart w:id="60" w:name="_Toc386098738"/>
      <w:bookmarkStart w:id="61" w:name="_Toc386098930"/>
      <w:bookmarkStart w:id="62" w:name="_Toc386100074"/>
      <w:bookmarkStart w:id="63" w:name="_Toc386203205"/>
      <w:bookmarkStart w:id="64" w:name="_Toc386445749"/>
      <w:bookmarkStart w:id="65" w:name="_Toc387138489"/>
      <w:bookmarkStart w:id="66" w:name="_Toc387139615"/>
      <w:bookmarkStart w:id="67" w:name="_Toc387139729"/>
      <w:bookmarkStart w:id="68" w:name="_Toc387139843"/>
      <w:bookmarkStart w:id="69" w:name="_Toc389048343"/>
      <w:bookmarkStart w:id="70" w:name="_Toc386098818"/>
      <w:bookmarkStart w:id="71" w:name="_Toc386099010"/>
      <w:bookmarkStart w:id="72" w:name="_Toc386100154"/>
      <w:bookmarkStart w:id="73" w:name="_Toc386203285"/>
      <w:bookmarkStart w:id="74" w:name="_Toc386445829"/>
      <w:bookmarkStart w:id="75" w:name="_Toc387138490"/>
      <w:bookmarkStart w:id="76" w:name="_Toc387139616"/>
      <w:bookmarkStart w:id="77" w:name="_Toc387139730"/>
      <w:bookmarkStart w:id="78" w:name="_Toc387139844"/>
      <w:bookmarkStart w:id="79" w:name="_Toc389048344"/>
      <w:bookmarkStart w:id="80" w:name="_Toc41937716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3E3273">
        <w:rPr>
          <w:rStyle w:val="ECCHLyellow"/>
          <w:szCs w:val="28"/>
          <w:shd w:val="clear" w:color="auto" w:fill="auto"/>
          <w:lang w:val="da-DK"/>
        </w:rPr>
        <w:t xml:space="preserve">ECN </w:t>
      </w:r>
      <w:r w:rsidR="001533BC" w:rsidRPr="003E3273">
        <w:rPr>
          <w:rStyle w:val="ECCHLyellow"/>
          <w:szCs w:val="28"/>
          <w:shd w:val="clear" w:color="auto" w:fill="auto"/>
          <w:lang w:val="da-DK"/>
        </w:rPr>
        <w:t>characteristics</w:t>
      </w:r>
      <w:bookmarkEnd w:id="80"/>
    </w:p>
    <w:p w:rsidR="00BF6331" w:rsidRPr="00C942BF" w:rsidRDefault="00BF6331" w:rsidP="00204180">
      <w:pPr>
        <w:pStyle w:val="Heading3"/>
      </w:pPr>
      <w:bookmarkStart w:id="81" w:name="_Toc419377162"/>
      <w:r w:rsidRPr="00C942BF">
        <w:t>ECN Base Station Characteristics</w:t>
      </w:r>
      <w:bookmarkEnd w:id="81"/>
    </w:p>
    <w:p w:rsidR="0076791E" w:rsidRDefault="001533BC" w:rsidP="009D5ED8">
      <w:r w:rsidRPr="00C942BF">
        <w:t xml:space="preserve">The parameters listed in </w:t>
      </w:r>
      <w:r w:rsidR="00BB4CBF">
        <w:fldChar w:fldCharType="begin"/>
      </w:r>
      <w:r w:rsidR="00BB4CBF">
        <w:instrText xml:space="preserve"> REF _Ref404948882 \h </w:instrText>
      </w:r>
      <w:r w:rsidR="00BB4CBF">
        <w:fldChar w:fldCharType="separate"/>
      </w:r>
      <w:r w:rsidR="006D21D6" w:rsidRPr="00C942BF">
        <w:t xml:space="preserve">Table </w:t>
      </w:r>
      <w:r w:rsidR="006D21D6">
        <w:rPr>
          <w:noProof/>
        </w:rPr>
        <w:t>9</w:t>
      </w:r>
      <w:r w:rsidR="00BB4CBF">
        <w:fldChar w:fldCharType="end"/>
      </w:r>
      <w:r w:rsidR="00BB4CBF">
        <w:t xml:space="preserve"> </w:t>
      </w:r>
      <w:r w:rsidR="006E6599" w:rsidRPr="00C942BF">
        <w:t>are applicable to the ECN BS (</w:t>
      </w:r>
      <w:r w:rsidR="00F620FF" w:rsidRPr="00C942BF">
        <w:t xml:space="preserve">source </w:t>
      </w:r>
      <w:r w:rsidR="006E6599" w:rsidRPr="00C942BF">
        <w:t>ECC Rep</w:t>
      </w:r>
      <w:r w:rsidR="00464FAC" w:rsidRPr="00C942BF">
        <w:t xml:space="preserve">ort </w:t>
      </w:r>
      <w:r w:rsidR="007660E6" w:rsidRPr="00C942BF">
        <w:t xml:space="preserve">197 </w:t>
      </w:r>
      <w:r w:rsidR="007660E6">
        <w:fldChar w:fldCharType="begin"/>
      </w:r>
      <w:r w:rsidR="007660E6">
        <w:instrText xml:space="preserve"> REF _Ref410205396 \n \h </w:instrText>
      </w:r>
      <w:r w:rsidR="007660E6">
        <w:fldChar w:fldCharType="separate"/>
      </w:r>
      <w:r w:rsidR="006D21D6">
        <w:t>[3]</w:t>
      </w:r>
      <w:r w:rsidR="007660E6">
        <w:fldChar w:fldCharType="end"/>
      </w:r>
      <w:r w:rsidR="007660E6" w:rsidRPr="00C942BF">
        <w:t>,</w:t>
      </w:r>
      <w:r w:rsidR="006E6599" w:rsidRPr="00C942BF">
        <w:t xml:space="preserve"> table 3</w:t>
      </w:r>
      <w:r w:rsidR="00271554">
        <w:t xml:space="preserve"> and ITU-R M.2039-3</w:t>
      </w:r>
      <w:r w:rsidR="006E6599" w:rsidRPr="00C942BF">
        <w:t>)</w:t>
      </w:r>
      <w:r w:rsidR="00F63466" w:rsidRPr="00C942BF">
        <w:t xml:space="preserve">. </w:t>
      </w:r>
      <w:r w:rsidR="00F412F5" w:rsidRPr="00C942BF">
        <w:fldChar w:fldCharType="begin"/>
      </w:r>
      <w:r w:rsidR="000B5CBC" w:rsidRPr="00C942BF">
        <w:instrText xml:space="preserve"> REF _Ref400028628 \h </w:instrText>
      </w:r>
      <w:r w:rsidR="00F412F5" w:rsidRPr="00C942BF">
        <w:fldChar w:fldCharType="separate"/>
      </w:r>
      <w:r w:rsidR="006D21D6" w:rsidRPr="000D2E29">
        <w:t xml:space="preserve">Figure </w:t>
      </w:r>
      <w:r w:rsidR="006D21D6">
        <w:rPr>
          <w:noProof/>
        </w:rPr>
        <w:t>10</w:t>
      </w:r>
      <w:r w:rsidR="00F412F5" w:rsidRPr="00C942BF">
        <w:fldChar w:fldCharType="end"/>
      </w:r>
      <w:r w:rsidR="000B5CBC" w:rsidRPr="00C942BF">
        <w:t xml:space="preserve"> </w:t>
      </w:r>
      <w:r w:rsidR="00A21B68" w:rsidRPr="00C942BF">
        <w:t xml:space="preserve">and </w:t>
      </w:r>
      <w:r w:rsidR="00F412F5" w:rsidRPr="00C942BF">
        <w:fldChar w:fldCharType="begin"/>
      </w:r>
      <w:r w:rsidR="000B5CBC" w:rsidRPr="00C942BF">
        <w:instrText xml:space="preserve"> REF _Ref400028634 \h </w:instrText>
      </w:r>
      <w:r w:rsidR="00F412F5" w:rsidRPr="00C942BF">
        <w:fldChar w:fldCharType="separate"/>
      </w:r>
      <w:r w:rsidR="006D21D6" w:rsidRPr="000D2E29">
        <w:t xml:space="preserve">Figure </w:t>
      </w:r>
      <w:r w:rsidR="006D21D6">
        <w:rPr>
          <w:noProof/>
        </w:rPr>
        <w:t>11</w:t>
      </w:r>
      <w:r w:rsidR="00F412F5" w:rsidRPr="00C942BF">
        <w:fldChar w:fldCharType="end"/>
      </w:r>
      <w:r w:rsidR="00B0594B">
        <w:t xml:space="preserve"> </w:t>
      </w:r>
      <w:r w:rsidR="00F63466" w:rsidRPr="00C942BF">
        <w:t>provide the antenna pattern</w:t>
      </w:r>
      <w:r w:rsidR="003A6B51" w:rsidRPr="00C942BF">
        <w:t xml:space="preserve"> in the vertical plane</w:t>
      </w:r>
      <w:r w:rsidR="00A21B68" w:rsidRPr="00C942BF">
        <w:t xml:space="preserve"> for the Macro BS and for the Micro BS respectively</w:t>
      </w:r>
      <w:r w:rsidR="00F63466" w:rsidRPr="00C942BF">
        <w:t>.</w:t>
      </w:r>
    </w:p>
    <w:p w:rsidR="009641EC" w:rsidRDefault="009641EC" w:rsidP="009641EC">
      <w:pPr>
        <w:pStyle w:val="Caption"/>
        <w:rPr>
          <w:lang w:val="en-GB"/>
        </w:rPr>
      </w:pPr>
      <w:bookmarkStart w:id="82" w:name="_Ref404948882"/>
      <w:r w:rsidRPr="00C942BF">
        <w:rPr>
          <w:lang w:val="en-GB"/>
        </w:rPr>
        <w:t xml:space="preserve">Table </w:t>
      </w:r>
      <w:r w:rsidRPr="00C942BF">
        <w:rPr>
          <w:lang w:val="en-GB"/>
        </w:rPr>
        <w:fldChar w:fldCharType="begin"/>
      </w:r>
      <w:r w:rsidRPr="00C942BF">
        <w:rPr>
          <w:lang w:val="en-GB"/>
        </w:rPr>
        <w:instrText xml:space="preserve"> SEQ Table \* ARABIC </w:instrText>
      </w:r>
      <w:r w:rsidRPr="00C942BF">
        <w:rPr>
          <w:lang w:val="en-GB"/>
        </w:rPr>
        <w:fldChar w:fldCharType="separate"/>
      </w:r>
      <w:r w:rsidR="006D21D6">
        <w:rPr>
          <w:noProof/>
          <w:lang w:val="en-GB"/>
        </w:rPr>
        <w:t>9</w:t>
      </w:r>
      <w:r w:rsidRPr="00C942BF">
        <w:rPr>
          <w:lang w:val="en-GB"/>
        </w:rPr>
        <w:fldChar w:fldCharType="end"/>
      </w:r>
      <w:bookmarkEnd w:id="82"/>
      <w:r w:rsidRPr="00C942BF">
        <w:rPr>
          <w:lang w:val="en-GB"/>
        </w:rPr>
        <w:t>: ECN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2268"/>
        <w:gridCol w:w="2126"/>
        <w:gridCol w:w="2092"/>
      </w:tblGrid>
      <w:tr w:rsidR="00B0594B" w:rsidRPr="00B0594B" w:rsidTr="00B0594B">
        <w:trPr>
          <w:tblHeader/>
        </w:trPr>
        <w:tc>
          <w:tcPr>
            <w:tcW w:w="3369" w:type="dxa"/>
            <w:tcBorders>
              <w:right w:val="single" w:sz="8" w:space="0" w:color="FFFFFF"/>
            </w:tcBorders>
            <w:shd w:val="clear" w:color="auto" w:fill="D2232A"/>
            <w:vAlign w:val="center"/>
          </w:tcPr>
          <w:p w:rsidR="00B0594B" w:rsidRPr="00FE1795" w:rsidRDefault="00B0594B" w:rsidP="00B0594B">
            <w:pPr>
              <w:spacing w:before="60"/>
              <w:jc w:val="center"/>
              <w:rPr>
                <w:b/>
                <w:color w:val="FFFFFF"/>
              </w:rPr>
            </w:pPr>
          </w:p>
        </w:tc>
        <w:tc>
          <w:tcPr>
            <w:tcW w:w="2268" w:type="dxa"/>
            <w:tcBorders>
              <w:left w:val="single" w:sz="8" w:space="0" w:color="FFFFFF"/>
              <w:right w:val="single" w:sz="8" w:space="0" w:color="FFFFFF"/>
            </w:tcBorders>
            <w:shd w:val="clear" w:color="auto" w:fill="D2232A"/>
          </w:tcPr>
          <w:p w:rsidR="00B0594B" w:rsidRPr="00B0594B" w:rsidRDefault="00B0594B" w:rsidP="00B0594B">
            <w:pPr>
              <w:spacing w:before="60"/>
              <w:jc w:val="center"/>
              <w:rPr>
                <w:b/>
                <w:color w:val="FFFFFF" w:themeColor="background1"/>
              </w:rPr>
            </w:pPr>
            <w:r w:rsidRPr="00B0594B">
              <w:rPr>
                <w:b/>
                <w:color w:val="FFFFFF" w:themeColor="background1"/>
              </w:rPr>
              <w:t>Macro BS</w:t>
            </w:r>
          </w:p>
        </w:tc>
        <w:tc>
          <w:tcPr>
            <w:tcW w:w="2126" w:type="dxa"/>
            <w:tcBorders>
              <w:left w:val="single" w:sz="8" w:space="0" w:color="FFFFFF"/>
              <w:right w:val="single" w:sz="8" w:space="0" w:color="FFFFFF"/>
            </w:tcBorders>
            <w:shd w:val="clear" w:color="auto" w:fill="D2232A"/>
          </w:tcPr>
          <w:p w:rsidR="00B0594B" w:rsidRPr="00B0594B" w:rsidRDefault="00B0594B" w:rsidP="00B0594B">
            <w:pPr>
              <w:spacing w:before="60"/>
              <w:jc w:val="center"/>
              <w:rPr>
                <w:b/>
                <w:color w:val="FFFFFF" w:themeColor="background1"/>
              </w:rPr>
            </w:pPr>
            <w:r w:rsidRPr="00B0594B">
              <w:rPr>
                <w:b/>
                <w:color w:val="FFFFFF" w:themeColor="background1"/>
              </w:rPr>
              <w:t>Micro BS</w:t>
            </w:r>
          </w:p>
        </w:tc>
        <w:tc>
          <w:tcPr>
            <w:tcW w:w="2092" w:type="dxa"/>
            <w:tcBorders>
              <w:left w:val="single" w:sz="8" w:space="0" w:color="FFFFFF"/>
            </w:tcBorders>
            <w:shd w:val="clear" w:color="auto" w:fill="D2232A"/>
          </w:tcPr>
          <w:p w:rsidR="00B0594B" w:rsidRPr="00B0594B" w:rsidRDefault="00B0594B" w:rsidP="00B0594B">
            <w:pPr>
              <w:spacing w:before="60"/>
              <w:jc w:val="center"/>
              <w:rPr>
                <w:b/>
                <w:color w:val="FFFFFF" w:themeColor="background1"/>
              </w:rPr>
            </w:pPr>
            <w:r w:rsidRPr="00B0594B">
              <w:rPr>
                <w:b/>
                <w:color w:val="FFFFFF" w:themeColor="background1"/>
              </w:rPr>
              <w:t>Pico BS</w:t>
            </w:r>
          </w:p>
        </w:tc>
      </w:tr>
      <w:tr w:rsidR="00B0594B" w:rsidTr="00B0594B">
        <w:tc>
          <w:tcPr>
            <w:tcW w:w="3369" w:type="dxa"/>
          </w:tcPr>
          <w:p w:rsidR="00B0594B" w:rsidRDefault="00B0594B" w:rsidP="00513860">
            <w:pPr>
              <w:pStyle w:val="ECCTabletext"/>
            </w:pPr>
            <w:r w:rsidRPr="00C942BF">
              <w:t>Output power at antenna connector</w:t>
            </w:r>
          </w:p>
        </w:tc>
        <w:tc>
          <w:tcPr>
            <w:tcW w:w="2268" w:type="dxa"/>
          </w:tcPr>
          <w:p w:rsidR="00B0594B" w:rsidRDefault="00B0594B" w:rsidP="00513860">
            <w:pPr>
              <w:pStyle w:val="ECCTabletext"/>
            </w:pPr>
            <w:r w:rsidRPr="00C942BF">
              <w:t>43 dBm</w:t>
            </w:r>
          </w:p>
        </w:tc>
        <w:tc>
          <w:tcPr>
            <w:tcW w:w="2126" w:type="dxa"/>
          </w:tcPr>
          <w:p w:rsidR="00B0594B" w:rsidRDefault="00B0594B" w:rsidP="00513860">
            <w:pPr>
              <w:pStyle w:val="ECCTabletext"/>
            </w:pPr>
            <w:r w:rsidRPr="00C942BF">
              <w:t>-</w:t>
            </w:r>
          </w:p>
        </w:tc>
        <w:tc>
          <w:tcPr>
            <w:tcW w:w="2092" w:type="dxa"/>
          </w:tcPr>
          <w:p w:rsidR="00B0594B" w:rsidRDefault="00B0594B" w:rsidP="00513860">
            <w:pPr>
              <w:pStyle w:val="ECCTabletext"/>
            </w:pPr>
            <w:r w:rsidRPr="00C942BF">
              <w:t>-</w:t>
            </w:r>
          </w:p>
        </w:tc>
      </w:tr>
      <w:tr w:rsidR="00B0594B" w:rsidTr="00B0594B">
        <w:tc>
          <w:tcPr>
            <w:tcW w:w="3369" w:type="dxa"/>
          </w:tcPr>
          <w:p w:rsidR="00B0594B" w:rsidRDefault="00B0594B" w:rsidP="00513860">
            <w:pPr>
              <w:pStyle w:val="ECCTabletext"/>
            </w:pPr>
            <w:r w:rsidRPr="00C942BF">
              <w:t>Antenna Gain (3 x 120</w:t>
            </w:r>
            <w:r w:rsidRPr="00C942BF">
              <w:rPr>
                <w:rFonts w:cs="Arial"/>
              </w:rPr>
              <w:t>°</w:t>
            </w:r>
            <w:r w:rsidRPr="00C942BF">
              <w:t xml:space="preserve"> sector antennas)</w:t>
            </w:r>
          </w:p>
        </w:tc>
        <w:tc>
          <w:tcPr>
            <w:tcW w:w="2268" w:type="dxa"/>
          </w:tcPr>
          <w:p w:rsidR="00B0594B" w:rsidRPr="0052738E" w:rsidRDefault="00B0594B" w:rsidP="00513860">
            <w:pPr>
              <w:pStyle w:val="ECCTabletext"/>
            </w:pPr>
            <w:r w:rsidRPr="00C942BF">
              <w:t xml:space="preserve">18 dBi </w:t>
            </w:r>
          </w:p>
        </w:tc>
        <w:tc>
          <w:tcPr>
            <w:tcW w:w="2126" w:type="dxa"/>
          </w:tcPr>
          <w:p w:rsidR="00B0594B" w:rsidRDefault="00B0594B" w:rsidP="00513860">
            <w:pPr>
              <w:pStyle w:val="ECCTabletext"/>
            </w:pPr>
            <w:r w:rsidRPr="00C942BF">
              <w:t>5 dBi</w:t>
            </w:r>
          </w:p>
        </w:tc>
        <w:tc>
          <w:tcPr>
            <w:tcW w:w="2092" w:type="dxa"/>
          </w:tcPr>
          <w:p w:rsidR="00B0594B" w:rsidRPr="0052738E" w:rsidRDefault="00B0594B" w:rsidP="00513860">
            <w:pPr>
              <w:pStyle w:val="ECCTabletext"/>
            </w:pPr>
            <w:r w:rsidRPr="00C942BF">
              <w:t>0 dBi</w:t>
            </w:r>
          </w:p>
        </w:tc>
      </w:tr>
      <w:tr w:rsidR="00B0594B" w:rsidTr="00B0594B">
        <w:tc>
          <w:tcPr>
            <w:tcW w:w="3369" w:type="dxa"/>
          </w:tcPr>
          <w:p w:rsidR="00B0594B" w:rsidRDefault="00B0594B" w:rsidP="00513860">
            <w:pPr>
              <w:pStyle w:val="ECCTabletext"/>
            </w:pPr>
            <w:r w:rsidRPr="00C942BF">
              <w:t>Feeder loss</w:t>
            </w:r>
          </w:p>
        </w:tc>
        <w:tc>
          <w:tcPr>
            <w:tcW w:w="2268" w:type="dxa"/>
          </w:tcPr>
          <w:p w:rsidR="00B0594B" w:rsidRPr="0052738E" w:rsidRDefault="00B0594B" w:rsidP="00513860">
            <w:pPr>
              <w:pStyle w:val="ECCTabletext"/>
            </w:pPr>
            <w:r w:rsidRPr="00C942BF">
              <w:t>3 dB</w:t>
            </w:r>
          </w:p>
        </w:tc>
        <w:tc>
          <w:tcPr>
            <w:tcW w:w="2126" w:type="dxa"/>
          </w:tcPr>
          <w:p w:rsidR="00B0594B" w:rsidRDefault="00B0594B" w:rsidP="00513860">
            <w:pPr>
              <w:pStyle w:val="ECCTabletext"/>
            </w:pPr>
            <w:r w:rsidRPr="00C942BF">
              <w:t>1 dB</w:t>
            </w:r>
          </w:p>
        </w:tc>
        <w:tc>
          <w:tcPr>
            <w:tcW w:w="2092" w:type="dxa"/>
          </w:tcPr>
          <w:p w:rsidR="00B0594B" w:rsidRPr="0052738E" w:rsidRDefault="00B0594B" w:rsidP="00513860">
            <w:pPr>
              <w:pStyle w:val="ECCTabletext"/>
            </w:pPr>
            <w:r w:rsidRPr="00C942BF">
              <w:t>0 dB</w:t>
            </w:r>
          </w:p>
        </w:tc>
      </w:tr>
      <w:tr w:rsidR="00B0594B" w:rsidTr="00B0594B">
        <w:tc>
          <w:tcPr>
            <w:tcW w:w="3369" w:type="dxa"/>
          </w:tcPr>
          <w:p w:rsidR="00B0594B" w:rsidRDefault="00B0594B" w:rsidP="00513860">
            <w:pPr>
              <w:pStyle w:val="ECCTabletext"/>
            </w:pPr>
            <w:r w:rsidRPr="00C942BF">
              <w:t>Channel Bandwidth</w:t>
            </w:r>
          </w:p>
        </w:tc>
        <w:tc>
          <w:tcPr>
            <w:tcW w:w="2268" w:type="dxa"/>
          </w:tcPr>
          <w:p w:rsidR="00B0594B" w:rsidRPr="0052738E" w:rsidRDefault="00B0594B" w:rsidP="00513860">
            <w:pPr>
              <w:pStyle w:val="ECCTabletext"/>
            </w:pPr>
            <w:r w:rsidRPr="00C942BF">
              <w:t>3.84 MHz</w:t>
            </w:r>
          </w:p>
        </w:tc>
        <w:tc>
          <w:tcPr>
            <w:tcW w:w="2126" w:type="dxa"/>
          </w:tcPr>
          <w:p w:rsidR="00B0594B" w:rsidRDefault="00B0594B" w:rsidP="00513860">
            <w:pPr>
              <w:pStyle w:val="ECCTabletext"/>
            </w:pPr>
            <w:r w:rsidRPr="00C942BF">
              <w:t>3.84 MHz</w:t>
            </w:r>
          </w:p>
        </w:tc>
        <w:tc>
          <w:tcPr>
            <w:tcW w:w="2092" w:type="dxa"/>
          </w:tcPr>
          <w:p w:rsidR="00B0594B" w:rsidRPr="0052738E" w:rsidRDefault="00B0594B" w:rsidP="00513860">
            <w:pPr>
              <w:pStyle w:val="ECCTabletext"/>
            </w:pPr>
            <w:r w:rsidRPr="00C942BF">
              <w:t>3.84 MHz</w:t>
            </w:r>
          </w:p>
        </w:tc>
      </w:tr>
      <w:tr w:rsidR="00B0594B" w:rsidTr="00B0594B">
        <w:tc>
          <w:tcPr>
            <w:tcW w:w="3369" w:type="dxa"/>
          </w:tcPr>
          <w:p w:rsidR="00B0594B" w:rsidRDefault="00B0594B" w:rsidP="00513860">
            <w:pPr>
              <w:pStyle w:val="ECCTabletext"/>
            </w:pPr>
            <w:r w:rsidRPr="00C942BF">
              <w:t>1st channel ACS (± 5 MHz)</w:t>
            </w:r>
          </w:p>
        </w:tc>
        <w:tc>
          <w:tcPr>
            <w:tcW w:w="2268" w:type="dxa"/>
          </w:tcPr>
          <w:p w:rsidR="00B0594B" w:rsidRPr="0052738E" w:rsidRDefault="00B0594B" w:rsidP="00513860">
            <w:pPr>
              <w:pStyle w:val="ECCTabletext"/>
            </w:pPr>
            <w:r w:rsidRPr="00C942BF">
              <w:t>46 dB</w:t>
            </w:r>
          </w:p>
        </w:tc>
        <w:tc>
          <w:tcPr>
            <w:tcW w:w="2126" w:type="dxa"/>
          </w:tcPr>
          <w:p w:rsidR="00B0594B" w:rsidRDefault="00B0594B" w:rsidP="00513860">
            <w:pPr>
              <w:pStyle w:val="ECCTabletext"/>
            </w:pPr>
            <w:r w:rsidRPr="00C942BF">
              <w:t>46 dB</w:t>
            </w:r>
          </w:p>
        </w:tc>
        <w:tc>
          <w:tcPr>
            <w:tcW w:w="2092" w:type="dxa"/>
          </w:tcPr>
          <w:p w:rsidR="00B0594B" w:rsidRPr="0052738E" w:rsidRDefault="00B0594B" w:rsidP="00513860">
            <w:pPr>
              <w:pStyle w:val="ECCTabletext"/>
            </w:pPr>
            <w:r w:rsidRPr="00C942BF">
              <w:t>46 dB</w:t>
            </w:r>
          </w:p>
        </w:tc>
      </w:tr>
      <w:tr w:rsidR="00B0594B" w:rsidTr="00B0594B">
        <w:tc>
          <w:tcPr>
            <w:tcW w:w="3369" w:type="dxa"/>
          </w:tcPr>
          <w:p w:rsidR="00B0594B" w:rsidRDefault="00B0594B" w:rsidP="00513860">
            <w:pPr>
              <w:pStyle w:val="ECCTabletext"/>
            </w:pPr>
            <w:r w:rsidRPr="00C942BF">
              <w:t>Rx thermal noise (</w:t>
            </w:r>
            <w:r w:rsidR="007660E6" w:rsidRPr="00C942BF">
              <w:t>(</w:t>
            </w:r>
            <w:r w:rsidR="007660E6" w:rsidRPr="007660E6">
              <w:t>N</w:t>
            </w:r>
            <w:r w:rsidRPr="00C942BF">
              <w:t>ote 1)</w:t>
            </w:r>
          </w:p>
        </w:tc>
        <w:tc>
          <w:tcPr>
            <w:tcW w:w="2268" w:type="dxa"/>
          </w:tcPr>
          <w:p w:rsidR="00B0594B" w:rsidRPr="0052738E" w:rsidRDefault="00B0594B" w:rsidP="00513860">
            <w:pPr>
              <w:pStyle w:val="ECCTabletext"/>
            </w:pPr>
            <w:r w:rsidRPr="00C942BF">
              <w:t>-108.1 dBm</w:t>
            </w:r>
          </w:p>
        </w:tc>
        <w:tc>
          <w:tcPr>
            <w:tcW w:w="2126" w:type="dxa"/>
          </w:tcPr>
          <w:p w:rsidR="00B0594B" w:rsidRDefault="00B0594B" w:rsidP="00513860">
            <w:pPr>
              <w:pStyle w:val="ECCTabletext"/>
            </w:pPr>
            <w:r w:rsidRPr="00C942BF">
              <w:t>-108.1 dBm</w:t>
            </w:r>
          </w:p>
        </w:tc>
        <w:tc>
          <w:tcPr>
            <w:tcW w:w="2092" w:type="dxa"/>
          </w:tcPr>
          <w:p w:rsidR="00B0594B" w:rsidRPr="0052738E" w:rsidRDefault="00B0594B" w:rsidP="00513860">
            <w:pPr>
              <w:pStyle w:val="ECCTabletext"/>
            </w:pPr>
            <w:r w:rsidRPr="00C942BF">
              <w:t>-108.1 dBm</w:t>
            </w:r>
          </w:p>
        </w:tc>
      </w:tr>
      <w:tr w:rsidR="00B0594B" w:rsidTr="00B0594B">
        <w:tc>
          <w:tcPr>
            <w:tcW w:w="3369" w:type="dxa"/>
          </w:tcPr>
          <w:p w:rsidR="00B0594B" w:rsidRDefault="000865E9" w:rsidP="00513860">
            <w:pPr>
              <w:pStyle w:val="ECCTabletext"/>
            </w:pPr>
            <w:r>
              <w:t>Rx</w:t>
            </w:r>
            <w:r w:rsidR="00B0594B" w:rsidRPr="00C942BF">
              <w:t xml:space="preserve"> noise Figure</w:t>
            </w:r>
          </w:p>
        </w:tc>
        <w:tc>
          <w:tcPr>
            <w:tcW w:w="2268" w:type="dxa"/>
          </w:tcPr>
          <w:p w:rsidR="00B0594B" w:rsidRPr="0052738E" w:rsidRDefault="00B0594B" w:rsidP="00513860">
            <w:pPr>
              <w:pStyle w:val="ECCTabletext"/>
            </w:pPr>
            <w:r w:rsidRPr="00C942BF">
              <w:t>5.4 dB</w:t>
            </w:r>
          </w:p>
        </w:tc>
        <w:tc>
          <w:tcPr>
            <w:tcW w:w="2126" w:type="dxa"/>
          </w:tcPr>
          <w:p w:rsidR="00B0594B" w:rsidRDefault="00B0594B" w:rsidP="00513860">
            <w:pPr>
              <w:pStyle w:val="ECCTabletext"/>
            </w:pPr>
            <w:r w:rsidRPr="00C942BF">
              <w:t>15.4 dB</w:t>
            </w:r>
          </w:p>
        </w:tc>
        <w:tc>
          <w:tcPr>
            <w:tcW w:w="2092" w:type="dxa"/>
          </w:tcPr>
          <w:p w:rsidR="00B0594B" w:rsidRPr="0052738E" w:rsidRDefault="00B0594B" w:rsidP="00513860">
            <w:pPr>
              <w:pStyle w:val="ECCTabletext"/>
            </w:pPr>
            <w:r w:rsidRPr="00C942BF">
              <w:t>19.4 dB</w:t>
            </w:r>
          </w:p>
        </w:tc>
      </w:tr>
      <w:tr w:rsidR="00B0594B" w:rsidTr="00B0594B">
        <w:tc>
          <w:tcPr>
            <w:tcW w:w="3369" w:type="dxa"/>
          </w:tcPr>
          <w:p w:rsidR="00B0594B" w:rsidRPr="00C942BF" w:rsidRDefault="000865E9" w:rsidP="00513860">
            <w:pPr>
              <w:pStyle w:val="ECCTabletext"/>
            </w:pPr>
            <w:r>
              <w:t>Rx</w:t>
            </w:r>
            <w:r w:rsidR="00B0594B" w:rsidRPr="00C942BF">
              <w:t xml:space="preserve"> noise floor </w:t>
            </w:r>
            <w:r w:rsidR="007660E6" w:rsidRPr="00C942BF">
              <w:t>(</w:t>
            </w:r>
            <w:r w:rsidR="007660E6" w:rsidRPr="007660E6">
              <w:t>Note 2)</w:t>
            </w:r>
          </w:p>
        </w:tc>
        <w:tc>
          <w:tcPr>
            <w:tcW w:w="2268" w:type="dxa"/>
          </w:tcPr>
          <w:p w:rsidR="00B0594B" w:rsidRPr="00C942BF" w:rsidRDefault="00B0594B" w:rsidP="00513860">
            <w:pPr>
              <w:pStyle w:val="ECCTabletext"/>
            </w:pPr>
            <w:r w:rsidRPr="00C942BF">
              <w:t>-102.7 dBm/3.84 MHz</w:t>
            </w:r>
          </w:p>
        </w:tc>
        <w:tc>
          <w:tcPr>
            <w:tcW w:w="2126" w:type="dxa"/>
          </w:tcPr>
          <w:p w:rsidR="00B0594B" w:rsidRPr="00C942BF" w:rsidRDefault="00B0594B" w:rsidP="00513860">
            <w:pPr>
              <w:pStyle w:val="ECCTabletext"/>
            </w:pPr>
            <w:r w:rsidRPr="00C942BF">
              <w:t>-92.7 dBm/3.84 MHz</w:t>
            </w:r>
          </w:p>
        </w:tc>
        <w:tc>
          <w:tcPr>
            <w:tcW w:w="2092" w:type="dxa"/>
          </w:tcPr>
          <w:p w:rsidR="00B0594B" w:rsidRPr="00C942BF" w:rsidRDefault="00B0594B" w:rsidP="00513860">
            <w:pPr>
              <w:pStyle w:val="ECCTabletext"/>
            </w:pPr>
            <w:r w:rsidRPr="00C942BF">
              <w:t>-88.7 dBm/3.84 MHz</w:t>
            </w:r>
          </w:p>
        </w:tc>
      </w:tr>
      <w:tr w:rsidR="00B0594B" w:rsidTr="00B0594B">
        <w:tc>
          <w:tcPr>
            <w:tcW w:w="3369" w:type="dxa"/>
          </w:tcPr>
          <w:p w:rsidR="00B0594B" w:rsidRPr="00C942BF" w:rsidRDefault="00B0594B" w:rsidP="00513860">
            <w:pPr>
              <w:pStyle w:val="ECCTabletext"/>
            </w:pPr>
            <w:r w:rsidRPr="00C942BF">
              <w:t>Interference protection ratio I/N</w:t>
            </w:r>
          </w:p>
        </w:tc>
        <w:tc>
          <w:tcPr>
            <w:tcW w:w="2268" w:type="dxa"/>
          </w:tcPr>
          <w:p w:rsidR="00B0594B" w:rsidRPr="00C942BF" w:rsidRDefault="00B0594B" w:rsidP="00513860">
            <w:pPr>
              <w:pStyle w:val="ECCTabletext"/>
            </w:pPr>
            <w:r w:rsidRPr="00C942BF">
              <w:t>-6 dB</w:t>
            </w:r>
          </w:p>
        </w:tc>
        <w:tc>
          <w:tcPr>
            <w:tcW w:w="2126" w:type="dxa"/>
          </w:tcPr>
          <w:p w:rsidR="00B0594B" w:rsidRPr="00C942BF" w:rsidRDefault="00B0594B" w:rsidP="00513860">
            <w:pPr>
              <w:pStyle w:val="ECCTabletext"/>
            </w:pPr>
            <w:r w:rsidRPr="00C942BF">
              <w:t>-6 dB</w:t>
            </w:r>
          </w:p>
        </w:tc>
        <w:tc>
          <w:tcPr>
            <w:tcW w:w="2092" w:type="dxa"/>
          </w:tcPr>
          <w:p w:rsidR="00B0594B" w:rsidRPr="00C942BF" w:rsidRDefault="00B0594B" w:rsidP="00513860">
            <w:pPr>
              <w:pStyle w:val="ECCTabletext"/>
            </w:pPr>
            <w:r w:rsidRPr="00C942BF">
              <w:t>-6 dB</w:t>
            </w:r>
          </w:p>
        </w:tc>
      </w:tr>
      <w:tr w:rsidR="00271554" w:rsidTr="0004099B">
        <w:tc>
          <w:tcPr>
            <w:tcW w:w="3369" w:type="dxa"/>
          </w:tcPr>
          <w:p w:rsidR="00271554" w:rsidRPr="00513860" w:rsidRDefault="00271554" w:rsidP="00513860">
            <w:pPr>
              <w:pStyle w:val="ECCTabletext"/>
              <w:rPr>
                <w:rStyle w:val="ECCParagraph"/>
              </w:rPr>
            </w:pPr>
          </w:p>
        </w:tc>
        <w:tc>
          <w:tcPr>
            <w:tcW w:w="2268" w:type="dxa"/>
          </w:tcPr>
          <w:p w:rsidR="00271554" w:rsidRPr="00513860" w:rsidRDefault="00271554" w:rsidP="00513860">
            <w:pPr>
              <w:pStyle w:val="ECCTabletext"/>
              <w:rPr>
                <w:rStyle w:val="ECCParagraph"/>
              </w:rPr>
            </w:pPr>
          </w:p>
        </w:tc>
        <w:tc>
          <w:tcPr>
            <w:tcW w:w="2126" w:type="dxa"/>
          </w:tcPr>
          <w:p w:rsidR="00271554" w:rsidRPr="00513860" w:rsidRDefault="00271554" w:rsidP="00513860">
            <w:pPr>
              <w:pStyle w:val="ECCTabletext"/>
              <w:rPr>
                <w:rStyle w:val="ECCParagraph"/>
              </w:rPr>
            </w:pPr>
          </w:p>
        </w:tc>
        <w:tc>
          <w:tcPr>
            <w:tcW w:w="2092" w:type="dxa"/>
          </w:tcPr>
          <w:p w:rsidR="00271554" w:rsidRPr="00513860" w:rsidRDefault="00271554" w:rsidP="00513860">
            <w:pPr>
              <w:pStyle w:val="ECCTabletext"/>
              <w:rPr>
                <w:rStyle w:val="ECCParagraph"/>
              </w:rPr>
            </w:pPr>
          </w:p>
        </w:tc>
      </w:tr>
      <w:tr w:rsidR="00B0594B" w:rsidTr="00B0594B">
        <w:tc>
          <w:tcPr>
            <w:tcW w:w="3369" w:type="dxa"/>
          </w:tcPr>
          <w:p w:rsidR="00B0594B" w:rsidRPr="00C942BF" w:rsidRDefault="00B0594B" w:rsidP="00513860">
            <w:pPr>
              <w:pStyle w:val="ECCTabletext"/>
            </w:pPr>
            <w:r w:rsidRPr="00C942BF">
              <w:t>Antenna height</w:t>
            </w:r>
          </w:p>
        </w:tc>
        <w:tc>
          <w:tcPr>
            <w:tcW w:w="2268" w:type="dxa"/>
          </w:tcPr>
          <w:p w:rsidR="00B0594B" w:rsidRPr="00C942BF" w:rsidRDefault="00B0594B" w:rsidP="00513860">
            <w:pPr>
              <w:pStyle w:val="ECCTabletext"/>
            </w:pPr>
            <w:r w:rsidRPr="00C942BF">
              <w:t>30 m</w:t>
            </w:r>
          </w:p>
        </w:tc>
        <w:tc>
          <w:tcPr>
            <w:tcW w:w="2126" w:type="dxa"/>
          </w:tcPr>
          <w:p w:rsidR="00B0594B" w:rsidRPr="00C942BF" w:rsidRDefault="00B0594B" w:rsidP="00513860">
            <w:pPr>
              <w:pStyle w:val="ECCTabletext"/>
            </w:pPr>
            <w:r w:rsidRPr="00C942BF">
              <w:t>5 m</w:t>
            </w:r>
          </w:p>
        </w:tc>
        <w:tc>
          <w:tcPr>
            <w:tcW w:w="2092" w:type="dxa"/>
          </w:tcPr>
          <w:p w:rsidR="00B0594B" w:rsidRPr="00C942BF" w:rsidRDefault="00B0594B" w:rsidP="00513860">
            <w:pPr>
              <w:pStyle w:val="ECCTabletext"/>
            </w:pPr>
            <w:r w:rsidRPr="00C942BF">
              <w:t>2 m</w:t>
            </w:r>
          </w:p>
        </w:tc>
      </w:tr>
      <w:tr w:rsidR="00B0594B" w:rsidTr="00B0594B">
        <w:tc>
          <w:tcPr>
            <w:tcW w:w="3369" w:type="dxa"/>
          </w:tcPr>
          <w:p w:rsidR="00B0594B" w:rsidRPr="00C942BF" w:rsidRDefault="00B0594B" w:rsidP="00513860">
            <w:pPr>
              <w:pStyle w:val="ECCTabletext"/>
            </w:pPr>
            <w:r>
              <w:lastRenderedPageBreak/>
              <w:t>Sectoris</w:t>
            </w:r>
            <w:r w:rsidRPr="00C942BF">
              <w:t>ation</w:t>
            </w:r>
          </w:p>
        </w:tc>
        <w:tc>
          <w:tcPr>
            <w:tcW w:w="2268" w:type="dxa"/>
          </w:tcPr>
          <w:p w:rsidR="00B0594B" w:rsidRPr="00C942BF" w:rsidRDefault="00B0594B" w:rsidP="00513860">
            <w:pPr>
              <w:pStyle w:val="ECCTabletext"/>
            </w:pPr>
            <w:r w:rsidRPr="00C942BF">
              <w:t>3 sectors</w:t>
            </w:r>
          </w:p>
        </w:tc>
        <w:tc>
          <w:tcPr>
            <w:tcW w:w="2126" w:type="dxa"/>
          </w:tcPr>
          <w:p w:rsidR="00B0594B" w:rsidRPr="00C942BF" w:rsidRDefault="00B0594B" w:rsidP="00513860">
            <w:pPr>
              <w:pStyle w:val="ECCTabletext"/>
            </w:pPr>
            <w:r w:rsidRPr="00C942BF">
              <w:t>-</w:t>
            </w:r>
          </w:p>
        </w:tc>
        <w:tc>
          <w:tcPr>
            <w:tcW w:w="2092" w:type="dxa"/>
          </w:tcPr>
          <w:p w:rsidR="00B0594B" w:rsidRPr="00C942BF" w:rsidRDefault="00B0594B" w:rsidP="00513860">
            <w:pPr>
              <w:pStyle w:val="ECCTabletext"/>
            </w:pPr>
            <w:r w:rsidRPr="00C942BF">
              <w:t>-</w:t>
            </w:r>
          </w:p>
        </w:tc>
      </w:tr>
      <w:tr w:rsidR="00B0594B" w:rsidTr="00B0594B">
        <w:tc>
          <w:tcPr>
            <w:tcW w:w="3369" w:type="dxa"/>
          </w:tcPr>
          <w:p w:rsidR="00B0594B" w:rsidRPr="00C942BF" w:rsidRDefault="00B0594B" w:rsidP="00513860">
            <w:pPr>
              <w:pStyle w:val="ECCTabletext"/>
            </w:pPr>
            <w:r w:rsidRPr="00C942BF">
              <w:t>Antenna down tilt</w:t>
            </w:r>
          </w:p>
        </w:tc>
        <w:tc>
          <w:tcPr>
            <w:tcW w:w="2268" w:type="dxa"/>
          </w:tcPr>
          <w:p w:rsidR="00B0594B" w:rsidRPr="00C942BF" w:rsidRDefault="00B0594B" w:rsidP="00513860">
            <w:pPr>
              <w:pStyle w:val="ECCTabletext"/>
            </w:pPr>
            <w:r w:rsidRPr="00C942BF">
              <w:t>3</w:t>
            </w:r>
            <w:r w:rsidRPr="00C942BF">
              <w:rPr>
                <w:rFonts w:cs="Arial"/>
              </w:rPr>
              <w:t>°</w:t>
            </w:r>
          </w:p>
        </w:tc>
        <w:tc>
          <w:tcPr>
            <w:tcW w:w="2126" w:type="dxa"/>
          </w:tcPr>
          <w:p w:rsidR="00B0594B" w:rsidRPr="00C942BF" w:rsidRDefault="00B0594B" w:rsidP="00513860">
            <w:pPr>
              <w:pStyle w:val="ECCTabletext"/>
            </w:pPr>
            <w:r w:rsidRPr="00C942BF">
              <w:t>0</w:t>
            </w:r>
            <w:r w:rsidRPr="00C942BF">
              <w:rPr>
                <w:rFonts w:cs="Arial"/>
              </w:rPr>
              <w:t>°</w:t>
            </w:r>
          </w:p>
        </w:tc>
        <w:tc>
          <w:tcPr>
            <w:tcW w:w="2092" w:type="dxa"/>
          </w:tcPr>
          <w:p w:rsidR="00B0594B" w:rsidRPr="00C942BF" w:rsidRDefault="00B0594B" w:rsidP="00513860">
            <w:pPr>
              <w:pStyle w:val="ECCTabletext"/>
            </w:pPr>
            <w:r w:rsidRPr="00C942BF">
              <w:t>0</w:t>
            </w:r>
            <w:r w:rsidRPr="00C942BF">
              <w:rPr>
                <w:rFonts w:cs="Arial"/>
              </w:rPr>
              <w:t>°</w:t>
            </w:r>
          </w:p>
        </w:tc>
      </w:tr>
      <w:tr w:rsidR="00B0594B" w:rsidTr="00B0594B">
        <w:tc>
          <w:tcPr>
            <w:tcW w:w="3369" w:type="dxa"/>
          </w:tcPr>
          <w:p w:rsidR="00B0594B" w:rsidRPr="00C942BF" w:rsidRDefault="00B0594B" w:rsidP="00513860">
            <w:pPr>
              <w:pStyle w:val="ECCTabletext"/>
            </w:pPr>
            <w:r w:rsidRPr="00C942BF">
              <w:t>Antenna Pattern</w:t>
            </w:r>
          </w:p>
        </w:tc>
        <w:tc>
          <w:tcPr>
            <w:tcW w:w="2268" w:type="dxa"/>
          </w:tcPr>
          <w:p w:rsidR="00B0594B" w:rsidRPr="00655FF0" w:rsidRDefault="00B0594B">
            <w:pPr>
              <w:pStyle w:val="ECCTabletext"/>
              <w:rPr>
                <w:lang w:val="fr-FR"/>
              </w:rPr>
            </w:pPr>
            <w:r w:rsidRPr="00655FF0">
              <w:rPr>
                <w:lang w:val="fr-FR"/>
              </w:rPr>
              <w:t>ITU-R F.1336-</w:t>
            </w:r>
            <w:r w:rsidRPr="0016051A">
              <w:rPr>
                <w:lang w:val="fr-FR"/>
              </w:rPr>
              <w:t xml:space="preserve">4 </w:t>
            </w:r>
            <w:r w:rsidRPr="0016051A">
              <w:rPr>
                <w:rStyle w:val="ECCHLcyan"/>
                <w:shd w:val="clear" w:color="auto" w:fill="auto"/>
                <w:lang w:val="fr-FR"/>
              </w:rPr>
              <w:t>[10]</w:t>
            </w:r>
            <w:r w:rsidRPr="0016051A">
              <w:rPr>
                <w:lang w:val="fr-FR"/>
              </w:rPr>
              <w:t xml:space="preserve"> (Recommends</w:t>
            </w:r>
            <w:r w:rsidRPr="00655FF0">
              <w:rPr>
                <w:lang w:val="fr-FR"/>
              </w:rPr>
              <w:t xml:space="preserve"> 3.1)</w:t>
            </w:r>
          </w:p>
          <w:p w:rsidR="00B0594B" w:rsidRPr="00655FF0" w:rsidRDefault="00B0594B">
            <w:pPr>
              <w:pStyle w:val="ECCTabletext"/>
              <w:rPr>
                <w:lang w:val="fr-FR"/>
              </w:rPr>
            </w:pPr>
            <w:r w:rsidRPr="00655FF0">
              <w:rPr>
                <w:lang w:val="fr-FR"/>
              </w:rPr>
              <w:t>k</w:t>
            </w:r>
            <w:r w:rsidRPr="00655FF0">
              <w:rPr>
                <w:rStyle w:val="ECCHLsubscript"/>
                <w:lang w:val="fr-FR"/>
              </w:rPr>
              <w:t>a</w:t>
            </w:r>
            <w:r w:rsidRPr="00655FF0">
              <w:rPr>
                <w:lang w:val="fr-FR"/>
              </w:rPr>
              <w:t xml:space="preserve"> = 0.7</w:t>
            </w:r>
          </w:p>
          <w:p w:rsidR="00B0594B" w:rsidRPr="00C942BF" w:rsidRDefault="00B0594B">
            <w:pPr>
              <w:pStyle w:val="ECCTabletext"/>
            </w:pPr>
            <w:r w:rsidRPr="00C942BF">
              <w:t>k</w:t>
            </w:r>
            <w:r w:rsidRPr="00C942BF">
              <w:rPr>
                <w:rStyle w:val="ECCHLsubscript"/>
              </w:rPr>
              <w:t>p</w:t>
            </w:r>
            <w:r w:rsidRPr="00C942BF">
              <w:t xml:space="preserve"> = 0.7</w:t>
            </w:r>
          </w:p>
          <w:p w:rsidR="00B0594B" w:rsidRPr="00C942BF" w:rsidRDefault="00B0594B">
            <w:pPr>
              <w:pStyle w:val="ECCTabletext"/>
            </w:pPr>
            <w:r w:rsidRPr="00C942BF">
              <w:t>k</w:t>
            </w:r>
            <w:r w:rsidRPr="00C942BF">
              <w:rPr>
                <w:rStyle w:val="ECCHLsubscript"/>
              </w:rPr>
              <w:t>h</w:t>
            </w:r>
            <w:r w:rsidRPr="00C942BF">
              <w:t xml:space="preserve"> = 0.7</w:t>
            </w:r>
          </w:p>
          <w:p w:rsidR="00B0594B" w:rsidRDefault="00B0594B" w:rsidP="00513860">
            <w:pPr>
              <w:pStyle w:val="ECCTabletext"/>
            </w:pPr>
            <w:r w:rsidRPr="00C942BF">
              <w:t>k</w:t>
            </w:r>
            <w:r w:rsidRPr="00C942BF">
              <w:rPr>
                <w:rStyle w:val="ECCHLsubscript"/>
              </w:rPr>
              <w:t>v</w:t>
            </w:r>
            <w:r w:rsidRPr="00C942BF">
              <w:t xml:space="preserve"> = 0.3</w:t>
            </w:r>
          </w:p>
          <w:p w:rsidR="00AD7047" w:rsidRPr="00C942BF" w:rsidRDefault="00AD7047" w:rsidP="00513860">
            <w:pPr>
              <w:pStyle w:val="ECCTabletext"/>
            </w:pPr>
            <w:r>
              <w:t>(see Figure 1</w:t>
            </w:r>
            <w:r w:rsidR="00D96658">
              <w:t>0</w:t>
            </w:r>
            <w:r>
              <w:t>)</w:t>
            </w:r>
          </w:p>
        </w:tc>
        <w:tc>
          <w:tcPr>
            <w:tcW w:w="2126" w:type="dxa"/>
          </w:tcPr>
          <w:p w:rsidR="00B0594B" w:rsidRPr="00C942BF" w:rsidRDefault="00B0594B">
            <w:pPr>
              <w:pStyle w:val="ECCTabletext"/>
            </w:pPr>
            <w:r w:rsidRPr="00C942BF">
              <w:t xml:space="preserve">ITU-R F.1336-4 </w:t>
            </w:r>
            <w:r w:rsidRPr="000D2E29">
              <w:rPr>
                <w:rStyle w:val="ECCHLcyan"/>
                <w:shd w:val="clear" w:color="auto" w:fill="auto"/>
              </w:rPr>
              <w:t>[10]</w:t>
            </w:r>
            <w:r w:rsidRPr="00C942BF">
              <w:t xml:space="preserve"> (Recommends 2.1)</w:t>
            </w:r>
          </w:p>
          <w:p w:rsidR="00B0594B" w:rsidRDefault="00B0594B" w:rsidP="00513860">
            <w:pPr>
              <w:pStyle w:val="ECCTabletext"/>
            </w:pPr>
            <w:r w:rsidRPr="00C942BF">
              <w:t>k = 0.7</w:t>
            </w:r>
          </w:p>
          <w:p w:rsidR="00AD7047" w:rsidRPr="00C942BF" w:rsidRDefault="00AD7047" w:rsidP="00513860">
            <w:pPr>
              <w:pStyle w:val="ECCTabletext"/>
            </w:pPr>
            <w:r>
              <w:t>(see Figure 1</w:t>
            </w:r>
            <w:r w:rsidR="00D96658">
              <w:t>1</w:t>
            </w:r>
            <w:r>
              <w:t>)</w:t>
            </w:r>
          </w:p>
        </w:tc>
        <w:tc>
          <w:tcPr>
            <w:tcW w:w="2092" w:type="dxa"/>
          </w:tcPr>
          <w:p w:rsidR="00B0594B" w:rsidRPr="00C942BF" w:rsidRDefault="00B0594B" w:rsidP="00513860">
            <w:pPr>
              <w:pStyle w:val="ECCTabletext"/>
            </w:pPr>
            <w:r w:rsidRPr="00C942BF">
              <w:t>Omni antenna</w:t>
            </w:r>
          </w:p>
        </w:tc>
      </w:tr>
    </w:tbl>
    <w:p w:rsidR="006105F9" w:rsidRPr="00C942BF" w:rsidRDefault="0019062A" w:rsidP="00DC2BDF">
      <w:pPr>
        <w:pStyle w:val="ECCTablenote"/>
      </w:pPr>
      <w:bookmarkStart w:id="83" w:name="_Ref400028612"/>
      <w:r w:rsidRPr="00C942BF">
        <w:t>Note</w:t>
      </w:r>
      <w:r w:rsidR="006105F9" w:rsidRPr="00C942BF">
        <w:t xml:space="preserve"> 1</w:t>
      </w:r>
      <w:r w:rsidRPr="00C942BF">
        <w:t xml:space="preserve">: </w:t>
      </w:r>
      <w:r w:rsidR="006105F9" w:rsidRPr="00C942BF">
        <w:t xml:space="preserve">This value has been calculated. </w:t>
      </w:r>
      <w:r w:rsidR="00172060">
        <w:t>Rx</w:t>
      </w:r>
      <w:r w:rsidRPr="00C942BF">
        <w:t xml:space="preserve"> thermal noise </w:t>
      </w:r>
      <w:r w:rsidR="006105F9" w:rsidRPr="00C942BF">
        <w:t xml:space="preserve">= </w:t>
      </w:r>
      <w:r w:rsidRPr="00C942BF">
        <w:t xml:space="preserve">KTB, where K is the Boltzmann constant, T is 290 K and B is 3.84 MHz. </w:t>
      </w:r>
    </w:p>
    <w:bookmarkEnd w:id="83"/>
    <w:p w:rsidR="0088477A" w:rsidRPr="00F93960" w:rsidRDefault="007660E6" w:rsidP="00DC2BDF">
      <w:pPr>
        <w:pStyle w:val="ECCTablenote"/>
        <w:rPr>
          <w:lang w:val="fr-FR"/>
        </w:rPr>
      </w:pPr>
      <w:r w:rsidRPr="00C942BF">
        <w:t xml:space="preserve">Note 2: </w:t>
      </w:r>
      <w:r>
        <w:t>T</w:t>
      </w:r>
      <w:r w:rsidRPr="00C942BF">
        <w:t xml:space="preserve">his value has been calculated. </w:t>
      </w:r>
      <w:r w:rsidR="00172060">
        <w:rPr>
          <w:lang w:val="fr-FR"/>
        </w:rPr>
        <w:t>Rx</w:t>
      </w:r>
      <w:r w:rsidRPr="007660E6">
        <w:rPr>
          <w:lang w:val="fr-FR"/>
        </w:rPr>
        <w:t xml:space="preserve"> noise floor = R</w:t>
      </w:r>
      <w:r w:rsidR="00172060">
        <w:rPr>
          <w:lang w:val="fr-FR"/>
        </w:rPr>
        <w:t>x thermal noise + Rx</w:t>
      </w:r>
      <w:r w:rsidRPr="007660E6">
        <w:rPr>
          <w:lang w:val="fr-FR"/>
        </w:rPr>
        <w:t xml:space="preserve"> noise figure</w:t>
      </w:r>
    </w:p>
    <w:p w:rsidR="00EC5E0D" w:rsidRPr="00513860" w:rsidRDefault="00EC5E0D" w:rsidP="00DC2BDF">
      <w:pPr>
        <w:pStyle w:val="ECCTablenote"/>
        <w:rPr>
          <w:rFonts w:eastAsia="PMingLiU"/>
        </w:rPr>
      </w:pPr>
      <w:r>
        <w:t xml:space="preserve">Note 3: </w:t>
      </w:r>
      <w:r w:rsidR="00056B61" w:rsidRPr="00056B61">
        <w:t>This Report us</w:t>
      </w:r>
      <w:r w:rsidR="00047D07">
        <w:t xml:space="preserve">es an I/N protection criterion </w:t>
      </w:r>
      <w:r w:rsidR="00056B61" w:rsidRPr="00056B61">
        <w:t>of -6 dB, which is the same criterion used in the ECC Report 209 to protect ECN – UMTS FDD systems in the band 1920-1980 MHz from DA2GC operations, which is a similar interference scenario to that for aero CGC systems. Report ITU-R M.2039-3 proposes different protection criteria corresponding to different interference situations:  I/N = −6 dB (corresponding to 1 dB reduction of the receiver sensitivity) is applicable to cases where interference affects one or a few cells or when the IMT-2000 system is interference limited. In other cases I/N = −10 dB (corresponding to 0.4 dB reduction of the receiver sensitivity) is applicable.</w:t>
      </w:r>
    </w:p>
    <w:p w:rsidR="00991A0C" w:rsidRDefault="00991A0C"/>
    <w:p w:rsidR="00C72832" w:rsidRPr="00C942BF" w:rsidRDefault="0088477A">
      <w:r w:rsidRPr="00C942BF">
        <w:t>The c</w:t>
      </w:r>
      <w:r w:rsidR="006869CC" w:rsidRPr="00C942BF">
        <w:t>haract</w:t>
      </w:r>
      <w:r w:rsidRPr="00C942BF">
        <w:t>eristics of the ECN Macro base station</w:t>
      </w:r>
      <w:r w:rsidR="001C0D3B" w:rsidRPr="00C942BF">
        <w:t>s</w:t>
      </w:r>
      <w:r w:rsidRPr="00C942BF">
        <w:t xml:space="preserve"> can </w:t>
      </w:r>
      <w:r w:rsidR="006869CC" w:rsidRPr="00C942BF">
        <w:t xml:space="preserve">also </w:t>
      </w:r>
      <w:r w:rsidRPr="00C942BF">
        <w:t>be applied to “c</w:t>
      </w:r>
      <w:r w:rsidR="006869CC" w:rsidRPr="00C942BF">
        <w:t>onventional” CGC ground station</w:t>
      </w:r>
      <w:r w:rsidR="001C0D3B" w:rsidRPr="00C942BF">
        <w:t>s</w:t>
      </w:r>
      <w:r w:rsidR="006869CC" w:rsidRPr="00C942BF">
        <w:t xml:space="preserve"> operating in the band </w:t>
      </w:r>
      <w:r w:rsidR="00B72DF9" w:rsidRPr="00C942BF">
        <w:t>2</w:t>
      </w:r>
      <w:r w:rsidR="001C0D3B" w:rsidRPr="00C942BF">
        <w:t>170</w:t>
      </w:r>
      <w:r w:rsidR="00B72DF9" w:rsidRPr="00C942BF">
        <w:t>-2</w:t>
      </w:r>
      <w:r w:rsidR="001C0D3B" w:rsidRPr="00C942BF">
        <w:t>200 MHz</w:t>
      </w:r>
      <w:r w:rsidRPr="00C942BF">
        <w:t>.</w:t>
      </w:r>
    </w:p>
    <w:p w:rsidR="007D52A3" w:rsidRPr="00C942BF" w:rsidRDefault="00463F7F" w:rsidP="00CC083A">
      <w:pPr>
        <w:pStyle w:val="ECCFiguregraphcentered"/>
        <w:rPr>
          <w:rStyle w:val="ECCHLcyan"/>
        </w:rPr>
      </w:pPr>
      <w:r w:rsidRPr="00C942BF">
        <w:rPr>
          <w:lang w:val="da-DK" w:eastAsia="da-DK"/>
        </w:rPr>
        <w:drawing>
          <wp:inline distT="0" distB="0" distL="0" distR="0" wp14:anchorId="5F96D396" wp14:editId="384018EE">
            <wp:extent cx="4042254" cy="210312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444" cy="2108942"/>
                    </a:xfrm>
                    <a:prstGeom prst="rect">
                      <a:avLst/>
                    </a:prstGeom>
                    <a:noFill/>
                  </pic:spPr>
                </pic:pic>
              </a:graphicData>
            </a:graphic>
          </wp:inline>
        </w:drawing>
      </w:r>
    </w:p>
    <w:p w:rsidR="00C72832" w:rsidRPr="000D2E29" w:rsidRDefault="00A21B68" w:rsidP="00C72832">
      <w:pPr>
        <w:pStyle w:val="Caption"/>
        <w:rPr>
          <w:lang w:val="en-GB"/>
        </w:rPr>
      </w:pPr>
      <w:bookmarkStart w:id="84" w:name="_Ref400028628"/>
      <w:r w:rsidRPr="000D2E29">
        <w:rPr>
          <w:lang w:val="en-GB"/>
        </w:rPr>
        <w:t xml:space="preserve">Figure </w:t>
      </w:r>
      <w:r w:rsidR="00F412F5" w:rsidRPr="00C942BF">
        <w:rPr>
          <w:lang w:val="en-GB"/>
        </w:rPr>
        <w:fldChar w:fldCharType="begin"/>
      </w:r>
      <w:r w:rsidRPr="000D2E29">
        <w:rPr>
          <w:lang w:val="en-GB"/>
        </w:rPr>
        <w:instrText xml:space="preserve"> SEQ Figure \* ARABIC </w:instrText>
      </w:r>
      <w:r w:rsidR="00F412F5" w:rsidRPr="00C942BF">
        <w:rPr>
          <w:lang w:val="en-GB"/>
        </w:rPr>
        <w:fldChar w:fldCharType="separate"/>
      </w:r>
      <w:r w:rsidR="006D21D6">
        <w:rPr>
          <w:noProof/>
          <w:lang w:val="en-GB"/>
        </w:rPr>
        <w:t>10</w:t>
      </w:r>
      <w:r w:rsidR="00F412F5" w:rsidRPr="00C942BF">
        <w:rPr>
          <w:lang w:val="en-GB"/>
        </w:rPr>
        <w:fldChar w:fldCharType="end"/>
      </w:r>
      <w:bookmarkEnd w:id="84"/>
      <w:r w:rsidR="00C72832" w:rsidRPr="000D2E29">
        <w:rPr>
          <w:lang w:val="en-GB"/>
        </w:rPr>
        <w:t>: Vertical plane antenna pattern characteristic of the ECN Base Station</w:t>
      </w:r>
      <w:r w:rsidR="00647A33" w:rsidRPr="000D2E29">
        <w:rPr>
          <w:lang w:val="en-GB"/>
        </w:rPr>
        <w:t xml:space="preserve"> (Macro BS</w:t>
      </w:r>
      <w:r w:rsidR="00F37E4F" w:rsidRPr="000D2E29">
        <w:rPr>
          <w:lang w:val="en-GB"/>
        </w:rPr>
        <w:t>)</w:t>
      </w:r>
    </w:p>
    <w:p w:rsidR="00513860" w:rsidRPr="00513860" w:rsidRDefault="00513860" w:rsidP="00513860">
      <w:pPr>
        <w:pStyle w:val="ECCTablenote"/>
      </w:pPr>
      <w:r w:rsidRPr="00513860">
        <w:t>Note: down-tilt not considered in the diagram</w:t>
      </w:r>
    </w:p>
    <w:p w:rsidR="0076791E" w:rsidRPr="00C942BF" w:rsidRDefault="0076791E" w:rsidP="009D5ED8"/>
    <w:p w:rsidR="00C72832" w:rsidRPr="00C942BF" w:rsidRDefault="0076791E" w:rsidP="00F2259F">
      <w:pPr>
        <w:pStyle w:val="ECCFiguregraphcentered"/>
        <w:rPr>
          <w:rStyle w:val="ECCHLcyan"/>
        </w:rPr>
      </w:pPr>
      <w:r w:rsidRPr="00C942BF">
        <w:rPr>
          <w:lang w:val="da-DK" w:eastAsia="da-DK"/>
        </w:rPr>
        <w:lastRenderedPageBreak/>
        <w:drawing>
          <wp:inline distT="0" distB="0" distL="0" distR="0" wp14:anchorId="0E092A78" wp14:editId="10AF066D">
            <wp:extent cx="4191000" cy="2836984"/>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106" cy="2837733"/>
                    </a:xfrm>
                    <a:prstGeom prst="rect">
                      <a:avLst/>
                    </a:prstGeom>
                    <a:noFill/>
                  </pic:spPr>
                </pic:pic>
              </a:graphicData>
            </a:graphic>
          </wp:inline>
        </w:drawing>
      </w:r>
    </w:p>
    <w:p w:rsidR="00647A33" w:rsidRPr="000D2E29" w:rsidRDefault="00A21B68" w:rsidP="00647A33">
      <w:pPr>
        <w:pStyle w:val="Caption"/>
        <w:rPr>
          <w:lang w:val="en-GB"/>
        </w:rPr>
      </w:pPr>
      <w:bookmarkStart w:id="85" w:name="_Ref400028634"/>
      <w:r w:rsidRPr="000D2E29">
        <w:rPr>
          <w:lang w:val="en-GB"/>
        </w:rPr>
        <w:t xml:space="preserve">Figure </w:t>
      </w:r>
      <w:r w:rsidR="00F412F5" w:rsidRPr="00C942BF">
        <w:rPr>
          <w:lang w:val="en-GB"/>
        </w:rPr>
        <w:fldChar w:fldCharType="begin"/>
      </w:r>
      <w:r w:rsidRPr="000D2E29">
        <w:rPr>
          <w:lang w:val="en-GB"/>
        </w:rPr>
        <w:instrText xml:space="preserve"> SEQ Figure \* ARABIC </w:instrText>
      </w:r>
      <w:r w:rsidR="00F412F5" w:rsidRPr="00C942BF">
        <w:rPr>
          <w:lang w:val="en-GB"/>
        </w:rPr>
        <w:fldChar w:fldCharType="separate"/>
      </w:r>
      <w:r w:rsidR="006D21D6">
        <w:rPr>
          <w:noProof/>
          <w:lang w:val="en-GB"/>
        </w:rPr>
        <w:t>11</w:t>
      </w:r>
      <w:r w:rsidR="00F412F5" w:rsidRPr="00C942BF">
        <w:rPr>
          <w:lang w:val="en-GB"/>
        </w:rPr>
        <w:fldChar w:fldCharType="end"/>
      </w:r>
      <w:bookmarkEnd w:id="85"/>
      <w:r w:rsidR="00647A33" w:rsidRPr="000D2E29">
        <w:rPr>
          <w:lang w:val="en-GB"/>
        </w:rPr>
        <w:t>: Vertical plane antenna pattern characteristic of the ECN Base Station (Micro BS)</w:t>
      </w:r>
    </w:p>
    <w:p w:rsidR="00A21B68" w:rsidRPr="000D2E29" w:rsidRDefault="00A21B68" w:rsidP="00D44772">
      <w:pPr>
        <w:rPr>
          <w:rStyle w:val="ECCParagraph"/>
        </w:rPr>
      </w:pPr>
    </w:p>
    <w:p w:rsidR="003777D6" w:rsidRPr="00C942BF" w:rsidRDefault="003777D6" w:rsidP="00204180">
      <w:pPr>
        <w:pStyle w:val="Heading3"/>
      </w:pPr>
      <w:bookmarkStart w:id="86" w:name="_Toc400030674"/>
      <w:bookmarkStart w:id="87" w:name="_Toc387138493"/>
      <w:bookmarkStart w:id="88" w:name="_Toc387139619"/>
      <w:bookmarkStart w:id="89" w:name="_Toc387139733"/>
      <w:bookmarkStart w:id="90" w:name="_Toc387139847"/>
      <w:bookmarkStart w:id="91" w:name="_Toc389048347"/>
      <w:bookmarkStart w:id="92" w:name="_Toc419377163"/>
      <w:bookmarkEnd w:id="86"/>
      <w:bookmarkEnd w:id="87"/>
      <w:bookmarkEnd w:id="88"/>
      <w:bookmarkEnd w:id="89"/>
      <w:bookmarkEnd w:id="90"/>
      <w:bookmarkEnd w:id="91"/>
      <w:r w:rsidRPr="00C942BF">
        <w:t xml:space="preserve">ECN </w:t>
      </w:r>
      <w:r w:rsidR="00B829D1" w:rsidRPr="00C942BF">
        <w:t>U</w:t>
      </w:r>
      <w:r w:rsidRPr="00C942BF">
        <w:t xml:space="preserve">ser </w:t>
      </w:r>
      <w:r w:rsidR="00B829D1" w:rsidRPr="00C942BF">
        <w:t>T</w:t>
      </w:r>
      <w:r w:rsidRPr="00C942BF">
        <w:t>erminal characteristics</w:t>
      </w:r>
      <w:bookmarkEnd w:id="92"/>
    </w:p>
    <w:p w:rsidR="0076791E" w:rsidRPr="00C942BF" w:rsidRDefault="003777D6" w:rsidP="009D5ED8">
      <w:r w:rsidRPr="00C942BF">
        <w:t>The parame</w:t>
      </w:r>
      <w:r w:rsidR="001F1451" w:rsidRPr="00C942BF">
        <w:t xml:space="preserve">ters listed in </w:t>
      </w:r>
      <w:r w:rsidR="003E3273">
        <w:fldChar w:fldCharType="begin"/>
      </w:r>
      <w:r w:rsidR="003E3273">
        <w:instrText xml:space="preserve"> REF _Ref404949149 \h </w:instrText>
      </w:r>
      <w:r w:rsidR="003E3273">
        <w:fldChar w:fldCharType="separate"/>
      </w:r>
      <w:r w:rsidR="006D21D6" w:rsidRPr="00C942BF">
        <w:t xml:space="preserve">Table </w:t>
      </w:r>
      <w:r w:rsidR="006D21D6">
        <w:rPr>
          <w:noProof/>
        </w:rPr>
        <w:t>10</w:t>
      </w:r>
      <w:r w:rsidR="003E3273">
        <w:fldChar w:fldCharType="end"/>
      </w:r>
      <w:r w:rsidR="003E3273">
        <w:t xml:space="preserve"> </w:t>
      </w:r>
      <w:r w:rsidRPr="00C942BF">
        <w:t>are applicable to the ECN User Terminals (</w:t>
      </w:r>
      <w:r w:rsidR="00F620FF" w:rsidRPr="00C942BF">
        <w:t xml:space="preserve">source </w:t>
      </w:r>
      <w:r w:rsidRPr="00C942BF">
        <w:t>ECC Rep</w:t>
      </w:r>
      <w:r w:rsidR="00B829D1" w:rsidRPr="00C942BF">
        <w:t xml:space="preserve">ort </w:t>
      </w:r>
      <w:r w:rsidRPr="00235614">
        <w:rPr>
          <w:rStyle w:val="ECCParagraph"/>
        </w:rPr>
        <w:t>197</w:t>
      </w:r>
      <w:r w:rsidR="002F2702" w:rsidRPr="00235614">
        <w:rPr>
          <w:rStyle w:val="ECCParagraph"/>
        </w:rPr>
        <w:t xml:space="preserve"> [3]</w:t>
      </w:r>
      <w:r w:rsidRPr="00235614">
        <w:rPr>
          <w:rStyle w:val="ECCParagraph"/>
        </w:rPr>
        <w:t>,</w:t>
      </w:r>
      <w:r w:rsidRPr="00C942BF">
        <w:t xml:space="preserve"> </w:t>
      </w:r>
      <w:r w:rsidR="00F90127">
        <w:t>T</w:t>
      </w:r>
      <w:r w:rsidRPr="00C942BF">
        <w:t>able 4):</w:t>
      </w:r>
    </w:p>
    <w:p w:rsidR="009641EC" w:rsidRDefault="009641EC" w:rsidP="009641EC">
      <w:pPr>
        <w:pStyle w:val="Caption"/>
        <w:rPr>
          <w:lang w:val="en-GB"/>
        </w:rPr>
      </w:pPr>
      <w:bookmarkStart w:id="93" w:name="_Ref404949149"/>
      <w:r w:rsidRPr="00C942BF">
        <w:rPr>
          <w:lang w:val="en-GB"/>
        </w:rPr>
        <w:t xml:space="preserve">Table </w:t>
      </w:r>
      <w:r w:rsidRPr="00C942BF">
        <w:rPr>
          <w:lang w:val="en-GB"/>
        </w:rPr>
        <w:fldChar w:fldCharType="begin"/>
      </w:r>
      <w:r w:rsidRPr="00C942BF">
        <w:rPr>
          <w:lang w:val="en-GB"/>
        </w:rPr>
        <w:instrText xml:space="preserve"> SEQ Table \* ARABIC </w:instrText>
      </w:r>
      <w:r w:rsidRPr="00C942BF">
        <w:rPr>
          <w:lang w:val="en-GB"/>
        </w:rPr>
        <w:fldChar w:fldCharType="separate"/>
      </w:r>
      <w:r w:rsidR="006D21D6">
        <w:rPr>
          <w:noProof/>
          <w:lang w:val="en-GB"/>
        </w:rPr>
        <w:t>10</w:t>
      </w:r>
      <w:r w:rsidRPr="00C942BF">
        <w:rPr>
          <w:lang w:val="en-GB"/>
        </w:rPr>
        <w:fldChar w:fldCharType="end"/>
      </w:r>
      <w:bookmarkEnd w:id="93"/>
      <w:r w:rsidRPr="00C942BF">
        <w:rPr>
          <w:lang w:val="en-GB"/>
        </w:rPr>
        <w:t>: ECN User Terminal parameters</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85"/>
        <w:gridCol w:w="2835"/>
      </w:tblGrid>
      <w:tr w:rsidR="00B0594B" w:rsidRPr="00FE1795" w:rsidTr="00B0594B">
        <w:trPr>
          <w:tblHeader/>
        </w:trPr>
        <w:tc>
          <w:tcPr>
            <w:tcW w:w="6520" w:type="dxa"/>
            <w:gridSpan w:val="2"/>
            <w:shd w:val="clear" w:color="auto" w:fill="D2232A"/>
            <w:vAlign w:val="center"/>
          </w:tcPr>
          <w:p w:rsidR="00B0594B" w:rsidRPr="00B0594B" w:rsidRDefault="00B0594B" w:rsidP="00B0594B">
            <w:pPr>
              <w:spacing w:before="60"/>
              <w:jc w:val="center"/>
              <w:rPr>
                <w:b/>
                <w:color w:val="FFFFFF" w:themeColor="background1"/>
              </w:rPr>
            </w:pPr>
            <w:r w:rsidRPr="00B0594B">
              <w:rPr>
                <w:b/>
                <w:color w:val="FFFFFF" w:themeColor="background1"/>
              </w:rPr>
              <w:t>ECN User Terminal parameters</w:t>
            </w:r>
          </w:p>
        </w:tc>
      </w:tr>
      <w:tr w:rsidR="00B0594B" w:rsidTr="00B0594B">
        <w:tc>
          <w:tcPr>
            <w:tcW w:w="3685" w:type="dxa"/>
          </w:tcPr>
          <w:p w:rsidR="00B0594B" w:rsidRDefault="00B0594B" w:rsidP="00B0594B">
            <w:pPr>
              <w:spacing w:before="60" w:line="288" w:lineRule="auto"/>
            </w:pPr>
            <w:r w:rsidRPr="00C942BF">
              <w:t>Antenna Gain</w:t>
            </w:r>
          </w:p>
        </w:tc>
        <w:tc>
          <w:tcPr>
            <w:tcW w:w="2835" w:type="dxa"/>
          </w:tcPr>
          <w:p w:rsidR="00B0594B" w:rsidRDefault="00B0594B" w:rsidP="00B0594B">
            <w:pPr>
              <w:spacing w:before="60"/>
            </w:pPr>
            <w:r w:rsidRPr="00C942BF">
              <w:t xml:space="preserve">0 dBi (Omni) </w:t>
            </w:r>
          </w:p>
        </w:tc>
      </w:tr>
      <w:tr w:rsidR="00B0594B" w:rsidTr="00B0594B">
        <w:tc>
          <w:tcPr>
            <w:tcW w:w="3685" w:type="dxa"/>
          </w:tcPr>
          <w:p w:rsidR="00B0594B" w:rsidRPr="0052738E" w:rsidRDefault="00B0594B" w:rsidP="00B0594B">
            <w:pPr>
              <w:spacing w:before="60" w:line="288" w:lineRule="auto"/>
            </w:pPr>
            <w:r w:rsidRPr="00C942BF">
              <w:t>Feeder Loss</w:t>
            </w:r>
          </w:p>
        </w:tc>
        <w:tc>
          <w:tcPr>
            <w:tcW w:w="2835" w:type="dxa"/>
          </w:tcPr>
          <w:p w:rsidR="00B0594B" w:rsidRPr="0052738E" w:rsidRDefault="00B0594B" w:rsidP="00B0594B">
            <w:pPr>
              <w:spacing w:before="60"/>
            </w:pPr>
            <w:r w:rsidRPr="00C942BF">
              <w:t>0 dB</w:t>
            </w:r>
          </w:p>
        </w:tc>
      </w:tr>
      <w:tr w:rsidR="00B0594B" w:rsidTr="00B0594B">
        <w:tc>
          <w:tcPr>
            <w:tcW w:w="3685" w:type="dxa"/>
          </w:tcPr>
          <w:p w:rsidR="00B0594B" w:rsidRPr="0052738E" w:rsidRDefault="00B0594B" w:rsidP="00B0594B">
            <w:pPr>
              <w:spacing w:before="60" w:line="288" w:lineRule="auto"/>
            </w:pPr>
            <w:r w:rsidRPr="00C942BF">
              <w:t>Reference sensitivity</w:t>
            </w:r>
          </w:p>
        </w:tc>
        <w:tc>
          <w:tcPr>
            <w:tcW w:w="2835" w:type="dxa"/>
          </w:tcPr>
          <w:p w:rsidR="00B0594B" w:rsidRPr="0052738E" w:rsidRDefault="00B0594B" w:rsidP="00B0594B">
            <w:pPr>
              <w:spacing w:before="60"/>
            </w:pPr>
            <w:r w:rsidRPr="00C942BF">
              <w:t>-117 dBm</w:t>
            </w:r>
          </w:p>
        </w:tc>
      </w:tr>
      <w:tr w:rsidR="00B0594B" w:rsidTr="00B0594B">
        <w:tc>
          <w:tcPr>
            <w:tcW w:w="3685" w:type="dxa"/>
          </w:tcPr>
          <w:p w:rsidR="00B0594B" w:rsidRPr="0052738E" w:rsidRDefault="00B0594B" w:rsidP="00B0594B">
            <w:pPr>
              <w:spacing w:before="60" w:line="288" w:lineRule="auto"/>
            </w:pPr>
            <w:r w:rsidRPr="00C942BF">
              <w:t>Channel Bandwidth</w:t>
            </w:r>
          </w:p>
        </w:tc>
        <w:tc>
          <w:tcPr>
            <w:tcW w:w="2835" w:type="dxa"/>
          </w:tcPr>
          <w:p w:rsidR="00B0594B" w:rsidRPr="0052738E" w:rsidRDefault="00B0594B" w:rsidP="00B0594B">
            <w:pPr>
              <w:spacing w:before="60"/>
            </w:pPr>
            <w:r w:rsidRPr="00C942BF">
              <w:t>3.84 MHz</w:t>
            </w:r>
          </w:p>
        </w:tc>
      </w:tr>
      <w:tr w:rsidR="00B0594B" w:rsidTr="00B0594B">
        <w:tc>
          <w:tcPr>
            <w:tcW w:w="3685" w:type="dxa"/>
          </w:tcPr>
          <w:p w:rsidR="00B0594B" w:rsidRPr="0052738E" w:rsidRDefault="00B0594B" w:rsidP="00B0594B">
            <w:pPr>
              <w:spacing w:before="60" w:line="288" w:lineRule="auto"/>
            </w:pPr>
            <w:r w:rsidRPr="00C942BF">
              <w:t>1st channel ACS (± 5 MHz)</w:t>
            </w:r>
          </w:p>
        </w:tc>
        <w:tc>
          <w:tcPr>
            <w:tcW w:w="2835" w:type="dxa"/>
          </w:tcPr>
          <w:p w:rsidR="00B0594B" w:rsidRPr="0052738E" w:rsidRDefault="00B0594B" w:rsidP="00B0594B">
            <w:pPr>
              <w:spacing w:before="60"/>
            </w:pPr>
            <w:r w:rsidRPr="00C942BF">
              <w:t>33 dB</w:t>
            </w:r>
          </w:p>
        </w:tc>
      </w:tr>
      <w:tr w:rsidR="00B0594B" w:rsidTr="00B0594B">
        <w:tc>
          <w:tcPr>
            <w:tcW w:w="3685" w:type="dxa"/>
          </w:tcPr>
          <w:p w:rsidR="00B0594B" w:rsidRPr="0052738E" w:rsidRDefault="00B0594B" w:rsidP="00B0594B">
            <w:pPr>
              <w:spacing w:before="60" w:line="288" w:lineRule="auto"/>
            </w:pPr>
            <w:r w:rsidRPr="00C942BF">
              <w:t>Noise Figure</w:t>
            </w:r>
          </w:p>
        </w:tc>
        <w:tc>
          <w:tcPr>
            <w:tcW w:w="2835" w:type="dxa"/>
          </w:tcPr>
          <w:p w:rsidR="00B0594B" w:rsidRPr="0052738E" w:rsidRDefault="00B0594B" w:rsidP="00B0594B">
            <w:pPr>
              <w:spacing w:before="60"/>
            </w:pPr>
            <w:r w:rsidRPr="00C942BF">
              <w:t>9 dB</w:t>
            </w:r>
          </w:p>
        </w:tc>
      </w:tr>
      <w:tr w:rsidR="00B0594B" w:rsidTr="00B0594B">
        <w:tc>
          <w:tcPr>
            <w:tcW w:w="3685" w:type="dxa"/>
          </w:tcPr>
          <w:p w:rsidR="00B0594B" w:rsidRPr="0052738E" w:rsidRDefault="00B0594B" w:rsidP="00B0594B">
            <w:pPr>
              <w:spacing w:before="60" w:line="288" w:lineRule="auto"/>
            </w:pPr>
            <w:r w:rsidRPr="00C942BF">
              <w:t>Antenna height above ground level</w:t>
            </w:r>
          </w:p>
        </w:tc>
        <w:tc>
          <w:tcPr>
            <w:tcW w:w="2835" w:type="dxa"/>
          </w:tcPr>
          <w:p w:rsidR="00B0594B" w:rsidRPr="0052738E" w:rsidRDefault="00B0594B" w:rsidP="00B0594B">
            <w:pPr>
              <w:spacing w:before="60"/>
            </w:pPr>
            <w:r w:rsidRPr="00C942BF">
              <w:t>1.5 m</w:t>
            </w:r>
          </w:p>
        </w:tc>
      </w:tr>
      <w:tr w:rsidR="00B0594B" w:rsidTr="00B0594B">
        <w:tc>
          <w:tcPr>
            <w:tcW w:w="3685" w:type="dxa"/>
          </w:tcPr>
          <w:p w:rsidR="00B0594B" w:rsidRPr="0052738E" w:rsidRDefault="00172060" w:rsidP="00B0594B">
            <w:pPr>
              <w:spacing w:before="60" w:line="288" w:lineRule="auto"/>
            </w:pPr>
            <w:r>
              <w:t>Rx</w:t>
            </w:r>
            <w:r w:rsidR="00B0594B" w:rsidRPr="00C942BF">
              <w:t xml:space="preserve"> thermal noise </w:t>
            </w:r>
            <w:r w:rsidR="007660E6" w:rsidRPr="00C942BF">
              <w:t>(</w:t>
            </w:r>
            <w:r w:rsidR="007660E6" w:rsidRPr="007660E6">
              <w:t>Note 2)</w:t>
            </w:r>
          </w:p>
        </w:tc>
        <w:tc>
          <w:tcPr>
            <w:tcW w:w="2835" w:type="dxa"/>
          </w:tcPr>
          <w:p w:rsidR="00B0594B" w:rsidRPr="0052738E" w:rsidRDefault="00B0594B" w:rsidP="00B0594B">
            <w:pPr>
              <w:spacing w:before="60"/>
            </w:pPr>
            <w:r w:rsidRPr="00C942BF">
              <w:t>-108 dBm/3.84 MHz</w:t>
            </w:r>
          </w:p>
        </w:tc>
      </w:tr>
      <w:tr w:rsidR="00B0594B" w:rsidTr="00B0594B">
        <w:tc>
          <w:tcPr>
            <w:tcW w:w="3685" w:type="dxa"/>
          </w:tcPr>
          <w:p w:rsidR="00B0594B" w:rsidRPr="0052738E" w:rsidRDefault="00172060" w:rsidP="00B0594B">
            <w:pPr>
              <w:spacing w:before="60" w:line="288" w:lineRule="auto"/>
            </w:pPr>
            <w:r>
              <w:t>Rx</w:t>
            </w:r>
            <w:r w:rsidR="00B0594B" w:rsidRPr="00C942BF">
              <w:t xml:space="preserve"> noise floor </w:t>
            </w:r>
            <w:r w:rsidR="007660E6" w:rsidRPr="00C942BF">
              <w:t>(</w:t>
            </w:r>
            <w:r w:rsidR="007660E6" w:rsidRPr="007660E6">
              <w:t>Note 3)</w:t>
            </w:r>
          </w:p>
        </w:tc>
        <w:tc>
          <w:tcPr>
            <w:tcW w:w="2835" w:type="dxa"/>
          </w:tcPr>
          <w:p w:rsidR="00B0594B" w:rsidRPr="0052738E" w:rsidRDefault="00B0594B" w:rsidP="00B0594B">
            <w:pPr>
              <w:spacing w:before="60"/>
            </w:pPr>
            <w:r w:rsidRPr="00C942BF">
              <w:t>-99 dBm/3.84 MHz</w:t>
            </w:r>
          </w:p>
        </w:tc>
      </w:tr>
    </w:tbl>
    <w:p w:rsidR="007660E6" w:rsidRPr="00C942BF" w:rsidRDefault="007660E6" w:rsidP="007660E6">
      <w:pPr>
        <w:pStyle w:val="ECCTablenote"/>
      </w:pPr>
      <w:r w:rsidRPr="00C942BF">
        <w:t>Note 1</w:t>
      </w:r>
      <w:r>
        <w:t>:</w:t>
      </w:r>
      <w:r w:rsidRPr="00C942BF">
        <w:t xml:space="preserve"> The receiver parameters for ECN user terminals are applicable when operating in MCA systems, with the exception of the height a.g.l.</w:t>
      </w:r>
      <w:r>
        <w:t xml:space="preserve"> parameter</w:t>
      </w:r>
      <w:r w:rsidRPr="00C942BF">
        <w:t>. It should be highlighted that for the study related to the on-board user-terminals used in an MCA system, the aircraft fuselage attenuation is considered in the range of 1-9 dB, but the final calculation is based on a single value (5 dB).</w:t>
      </w:r>
    </w:p>
    <w:p w:rsidR="007660E6" w:rsidRDefault="007660E6" w:rsidP="007660E6">
      <w:pPr>
        <w:pStyle w:val="ECCTablenote"/>
      </w:pPr>
      <w:r w:rsidRPr="00C942BF">
        <w:t>Note 2: Th</w:t>
      </w:r>
      <w:r w:rsidR="00172060">
        <w:t>is value has been calculated. Rx</w:t>
      </w:r>
      <w:r w:rsidRPr="00C942BF">
        <w:t xml:space="preserve"> thermal noise = KTB, where K is the Boltzmann constant, T is 290 K and B is 3.84 MHz.</w:t>
      </w:r>
    </w:p>
    <w:p w:rsidR="00251809" w:rsidRPr="007660E6" w:rsidRDefault="007660E6" w:rsidP="007660E6">
      <w:pPr>
        <w:pStyle w:val="ECCTablenote"/>
        <w:rPr>
          <w:lang w:val="fr-FR"/>
        </w:rPr>
      </w:pPr>
      <w:r w:rsidRPr="003E3273">
        <w:t xml:space="preserve">Note 3: </w:t>
      </w:r>
      <w:r>
        <w:t>T</w:t>
      </w:r>
      <w:r w:rsidRPr="003E3273">
        <w:t xml:space="preserve">his value has been calculated. </w:t>
      </w:r>
      <w:r w:rsidR="00172060">
        <w:rPr>
          <w:lang w:val="fr-FR"/>
        </w:rPr>
        <w:t>Rx</w:t>
      </w:r>
      <w:r w:rsidRPr="007660E6">
        <w:rPr>
          <w:lang w:val="fr-FR"/>
        </w:rPr>
        <w:t xml:space="preserve"> noise floor = R</w:t>
      </w:r>
      <w:r w:rsidR="00172060">
        <w:rPr>
          <w:lang w:val="fr-FR"/>
        </w:rPr>
        <w:t>x</w:t>
      </w:r>
      <w:r w:rsidRPr="007660E6">
        <w:rPr>
          <w:lang w:val="fr-FR"/>
        </w:rPr>
        <w:t xml:space="preserve"> thermal noise + R</w:t>
      </w:r>
      <w:r w:rsidR="00172060">
        <w:rPr>
          <w:lang w:val="fr-FR"/>
        </w:rPr>
        <w:t>x</w:t>
      </w:r>
      <w:r w:rsidRPr="007660E6">
        <w:rPr>
          <w:lang w:val="fr-FR"/>
        </w:rPr>
        <w:t xml:space="preserve"> noise figure</w:t>
      </w:r>
    </w:p>
    <w:p w:rsidR="00251809" w:rsidRDefault="00251809">
      <w:pPr>
        <w:spacing w:before="60" w:after="120"/>
        <w:jc w:val="left"/>
        <w:rPr>
          <w:rFonts w:eastAsia="Times New Roman"/>
          <w:sz w:val="16"/>
          <w:szCs w:val="16"/>
          <w:lang w:val="fr-FR"/>
        </w:rPr>
      </w:pPr>
      <w:r>
        <w:rPr>
          <w:lang w:val="fr-FR"/>
        </w:rPr>
        <w:br w:type="page"/>
      </w:r>
    </w:p>
    <w:p w:rsidR="003777D6" w:rsidRPr="00C942BF" w:rsidRDefault="007D5832" w:rsidP="00035C78">
      <w:pPr>
        <w:pStyle w:val="Heading2"/>
        <w:rPr>
          <w:lang w:val="en-GB"/>
        </w:rPr>
      </w:pPr>
      <w:bookmarkStart w:id="94" w:name="_Toc419377164"/>
      <w:r w:rsidRPr="00C942BF">
        <w:rPr>
          <w:lang w:val="en-GB"/>
        </w:rPr>
        <w:lastRenderedPageBreak/>
        <w:t xml:space="preserve">PMSE </w:t>
      </w:r>
      <w:r w:rsidR="004366B7" w:rsidRPr="00C942BF">
        <w:rPr>
          <w:lang w:val="en-GB"/>
        </w:rPr>
        <w:t xml:space="preserve">and </w:t>
      </w:r>
      <w:r w:rsidRPr="00C942BF">
        <w:rPr>
          <w:lang w:val="en-GB"/>
        </w:rPr>
        <w:t>PPDR</w:t>
      </w:r>
      <w:r w:rsidR="004366B7" w:rsidRPr="00C942BF">
        <w:rPr>
          <w:lang w:val="en-GB"/>
        </w:rPr>
        <w:t xml:space="preserve"> characteristics</w:t>
      </w:r>
      <w:bookmarkEnd w:id="94"/>
    </w:p>
    <w:p w:rsidR="003777D6" w:rsidRPr="000D2E29" w:rsidRDefault="007D5832" w:rsidP="003777D6">
      <w:pPr>
        <w:rPr>
          <w:rStyle w:val="ECCParagraph"/>
        </w:rPr>
      </w:pPr>
      <w:r w:rsidRPr="00C942BF">
        <w:t xml:space="preserve">The same technical framework and equipment, i.e. temporary video links and cordless cameras, may be foreseen for both PMSE and some ad-hoc PPDR applications and therefore a common set of technical parameters </w:t>
      </w:r>
      <w:r w:rsidR="004366B7" w:rsidRPr="00C942BF">
        <w:t>are used for both applications</w:t>
      </w:r>
      <w:r w:rsidRPr="00C942BF">
        <w:t xml:space="preserve"> (</w:t>
      </w:r>
      <w:r w:rsidR="00D34875" w:rsidRPr="00C942BF">
        <w:t xml:space="preserve">CEPT </w:t>
      </w:r>
      <w:r w:rsidRPr="00C942BF">
        <w:t>Report 52, secti</w:t>
      </w:r>
      <w:r w:rsidRPr="000D2E29">
        <w:rPr>
          <w:rStyle w:val="ECCParagraph"/>
        </w:rPr>
        <w:t>on 3.6</w:t>
      </w:r>
      <w:r w:rsidR="002F2702" w:rsidRPr="000D2E29">
        <w:rPr>
          <w:rStyle w:val="ECCParagraph"/>
        </w:rPr>
        <w:t xml:space="preserve"> [13]</w:t>
      </w:r>
      <w:r w:rsidRPr="000D2E29">
        <w:rPr>
          <w:rStyle w:val="ECCParagraph"/>
        </w:rPr>
        <w:t xml:space="preserve">). </w:t>
      </w:r>
      <w:r w:rsidR="00C77EA6" w:rsidRPr="000D2E29">
        <w:rPr>
          <w:rStyle w:val="ECCParagraph"/>
        </w:rPr>
        <w:t>Consequently, t</w:t>
      </w:r>
      <w:r w:rsidR="00DE4DAE" w:rsidRPr="000D2E29">
        <w:rPr>
          <w:rStyle w:val="ECCParagraph"/>
        </w:rPr>
        <w:t xml:space="preserve">he studies </w:t>
      </w:r>
      <w:r w:rsidR="006A0510" w:rsidRPr="000D2E29">
        <w:rPr>
          <w:rStyle w:val="ECCParagraph"/>
        </w:rPr>
        <w:t xml:space="preserve">provided </w:t>
      </w:r>
      <w:r w:rsidRPr="000D2E29">
        <w:rPr>
          <w:rStyle w:val="ECCParagraph"/>
        </w:rPr>
        <w:t xml:space="preserve">in this Report </w:t>
      </w:r>
      <w:r w:rsidR="00C77EA6" w:rsidRPr="000D2E29">
        <w:rPr>
          <w:rStyle w:val="ECCParagraph"/>
        </w:rPr>
        <w:t xml:space="preserve">related to </w:t>
      </w:r>
      <w:r w:rsidR="004366B7" w:rsidRPr="000D2E29">
        <w:rPr>
          <w:rStyle w:val="ECCParagraph"/>
        </w:rPr>
        <w:t>Video Link and Cordless Camera (</w:t>
      </w:r>
      <w:r w:rsidR="00C77EA6" w:rsidRPr="000D2E29">
        <w:rPr>
          <w:rStyle w:val="ECCParagraph"/>
        </w:rPr>
        <w:t>VLCC</w:t>
      </w:r>
      <w:r w:rsidR="004366B7" w:rsidRPr="000D2E29">
        <w:rPr>
          <w:rStyle w:val="ECCParagraph"/>
        </w:rPr>
        <w:t>) applications</w:t>
      </w:r>
      <w:r w:rsidR="00C77EA6" w:rsidRPr="000D2E29">
        <w:rPr>
          <w:rStyle w:val="ECCParagraph"/>
        </w:rPr>
        <w:t xml:space="preserve"> are based on </w:t>
      </w:r>
      <w:r w:rsidR="00C92479" w:rsidRPr="000D2E29">
        <w:rPr>
          <w:rStyle w:val="ECCParagraph"/>
        </w:rPr>
        <w:t>PMSE systems support</w:t>
      </w:r>
      <w:r w:rsidR="00C77EA6" w:rsidRPr="000D2E29">
        <w:rPr>
          <w:rStyle w:val="ECCParagraph"/>
        </w:rPr>
        <w:t>ing</w:t>
      </w:r>
      <w:r w:rsidR="00C92479" w:rsidRPr="000D2E29">
        <w:rPr>
          <w:rStyle w:val="ECCParagraph"/>
        </w:rPr>
        <w:t xml:space="preserve"> broadcasting, news gathering, theatrical productions and special events, such as cultur</w:t>
      </w:r>
      <w:r w:rsidR="004366B7" w:rsidRPr="000D2E29">
        <w:rPr>
          <w:rStyle w:val="ECCParagraph"/>
        </w:rPr>
        <w:t>al</w:t>
      </w:r>
      <w:r w:rsidR="00C92479" w:rsidRPr="000D2E29">
        <w:rPr>
          <w:rStyle w:val="ECCParagraph"/>
        </w:rPr>
        <w:t xml:space="preserve"> and sport events. Within broadcasting, these applications are commonly known as </w:t>
      </w:r>
      <w:r w:rsidR="003777D6" w:rsidRPr="000D2E29">
        <w:rPr>
          <w:rStyle w:val="ECCParagraph"/>
        </w:rPr>
        <w:t>Services Ancillary to Programme making (SAP) and Services Ancillary to Broadcasting (SAB)</w:t>
      </w:r>
      <w:r w:rsidR="00C92479" w:rsidRPr="000D2E29">
        <w:rPr>
          <w:rStyle w:val="ECCParagraph"/>
        </w:rPr>
        <w:t xml:space="preserve">. </w:t>
      </w:r>
      <w:r w:rsidR="007660E6" w:rsidRPr="0025752E">
        <w:rPr>
          <w:rStyle w:val="ECCParagraph"/>
        </w:rPr>
        <w:t xml:space="preserve">The equipments </w:t>
      </w:r>
      <w:r w:rsidR="00C92479" w:rsidRPr="000D2E29">
        <w:rPr>
          <w:rStyle w:val="ECCParagraph"/>
        </w:rPr>
        <w:t>are</w:t>
      </w:r>
      <w:r w:rsidR="003777D6" w:rsidRPr="000D2E29">
        <w:rPr>
          <w:rStyle w:val="ECCParagraph"/>
        </w:rPr>
        <w:t xml:space="preserve"> used in a variety of scenarios which are quite different from each other. For example, a cordless camera link might consist of a small hand-held camera transmitter and a small portable receiver. On the other hand, large TV trucks or even helicopters can be used to carry video link equipment which gives significant difference in antenna height and gain. </w:t>
      </w:r>
    </w:p>
    <w:p w:rsidR="007660E6" w:rsidRDefault="007660E6" w:rsidP="007660E6">
      <w:bookmarkStart w:id="95" w:name="_Ref404949408"/>
      <w:r w:rsidRPr="000D2E29">
        <w:rPr>
          <w:rStyle w:val="ECCParagraph"/>
        </w:rPr>
        <w:t>For the present study, three significant usage scenarios of PMSE use have been selected</w:t>
      </w:r>
      <w:r>
        <w:rPr>
          <w:rStyle w:val="ECCParagraph"/>
        </w:rPr>
        <w:t>, as described in ECC Report 172 [21] and ECC Report 220 [15]</w:t>
      </w:r>
      <w:r w:rsidRPr="000D2E29">
        <w:rPr>
          <w:rStyle w:val="ECCParagraph"/>
        </w:rPr>
        <w:t>, which include</w:t>
      </w:r>
      <w:r>
        <w:rPr>
          <w:rStyle w:val="ECCParagraph"/>
        </w:rPr>
        <w:t>s</w:t>
      </w:r>
      <w:r w:rsidRPr="000D2E29">
        <w:rPr>
          <w:rStyle w:val="ECCParagraph"/>
        </w:rPr>
        <w:t xml:space="preserve"> a collection of examples. ECC Report 220 </w:t>
      </w:r>
      <w:r>
        <w:rPr>
          <w:rStyle w:val="ECCParagraph"/>
        </w:rPr>
        <w:t xml:space="preserve">and ECC Report 172 </w:t>
      </w:r>
      <w:r w:rsidRPr="000D2E29">
        <w:rPr>
          <w:rStyle w:val="ECCParagraph"/>
        </w:rPr>
        <w:t xml:space="preserve">provide </w:t>
      </w:r>
      <w:r w:rsidRPr="00C942BF">
        <w:t>a summary of the scenarios, which are reported in</w:t>
      </w:r>
      <w:r w:rsidR="00986D0B">
        <w:t xml:space="preserve"> </w:t>
      </w:r>
      <w:r w:rsidR="00986D0B">
        <w:fldChar w:fldCharType="begin"/>
      </w:r>
      <w:r w:rsidR="00986D0B">
        <w:instrText xml:space="preserve"> REF _Ref416787604 \h </w:instrText>
      </w:r>
      <w:r w:rsidR="00986D0B">
        <w:fldChar w:fldCharType="separate"/>
      </w:r>
      <w:r w:rsidR="006D21D6" w:rsidRPr="00DC2BDF">
        <w:t xml:space="preserve">Table </w:t>
      </w:r>
      <w:r w:rsidR="006D21D6">
        <w:rPr>
          <w:noProof/>
        </w:rPr>
        <w:t>11</w:t>
      </w:r>
      <w:r w:rsidR="00986D0B">
        <w:fldChar w:fldCharType="end"/>
      </w:r>
      <w:r w:rsidR="00986D0B">
        <w:t>.</w:t>
      </w:r>
      <w:r>
        <w:t xml:space="preserve"> ECC Report 219 [14] also contains characteristics of PMSE systems, some of which differ slightly from these assumptions. For PMSE systems with different characteristics, the </w:t>
      </w:r>
      <w:r w:rsidRPr="00371E7F">
        <w:t>results</w:t>
      </w:r>
      <w:r>
        <w:t xml:space="preserve"> may change</w:t>
      </w:r>
      <w:r w:rsidRPr="00371E7F">
        <w:t>,</w:t>
      </w:r>
      <w:r>
        <w:t xml:space="preserve"> but are not expected to be significantly different.</w:t>
      </w:r>
    </w:p>
    <w:p w:rsidR="00235614" w:rsidRDefault="00235614" w:rsidP="00C97B22">
      <w:pPr>
        <w:pStyle w:val="Caption"/>
        <w:rPr>
          <w:lang w:val="en-GB"/>
        </w:rPr>
      </w:pPr>
      <w:bookmarkStart w:id="96" w:name="_Ref416787604"/>
      <w:r w:rsidRPr="00DC2BDF">
        <w:rPr>
          <w:lang w:val="en-GB"/>
        </w:rPr>
        <w:t xml:space="preserve">Table </w:t>
      </w:r>
      <w:r w:rsidR="00A13F0C">
        <w:fldChar w:fldCharType="begin"/>
      </w:r>
      <w:r w:rsidR="00A13F0C" w:rsidRPr="00DC2BDF">
        <w:rPr>
          <w:lang w:val="en-GB"/>
        </w:rPr>
        <w:instrText xml:space="preserve"> SEQ Table \* ARABIC </w:instrText>
      </w:r>
      <w:r w:rsidR="00A13F0C">
        <w:fldChar w:fldCharType="separate"/>
      </w:r>
      <w:r w:rsidR="006D21D6">
        <w:rPr>
          <w:noProof/>
          <w:lang w:val="en-GB"/>
        </w:rPr>
        <w:t>11</w:t>
      </w:r>
      <w:r w:rsidR="00A13F0C">
        <w:fldChar w:fldCharType="end"/>
      </w:r>
      <w:bookmarkEnd w:id="95"/>
      <w:bookmarkEnd w:id="96"/>
      <w:r w:rsidRPr="00DC2BDF">
        <w:rPr>
          <w:lang w:val="en-GB"/>
        </w:rPr>
        <w:t>: PMSE scenarios</w:t>
      </w:r>
      <w:r w:rsidR="00D2203A" w:rsidRPr="00DC2BDF">
        <w:rPr>
          <w:lang w:val="en-GB"/>
        </w:rPr>
        <w:t xml:space="preserve"> from ECC Report 220 [15] and ECC Report 172 [21]</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2"/>
        <w:gridCol w:w="1417"/>
        <w:gridCol w:w="1701"/>
        <w:gridCol w:w="2127"/>
        <w:gridCol w:w="1559"/>
        <w:gridCol w:w="2659"/>
      </w:tblGrid>
      <w:tr w:rsidR="00B0594B" w:rsidRPr="00FE1795" w:rsidTr="00B0594B">
        <w:trPr>
          <w:tblHeader/>
        </w:trPr>
        <w:tc>
          <w:tcPr>
            <w:tcW w:w="392" w:type="dxa"/>
            <w:tcBorders>
              <w:right w:val="single" w:sz="8" w:space="0" w:color="FFFFFF"/>
            </w:tcBorders>
            <w:shd w:val="clear" w:color="auto" w:fill="D2232A"/>
            <w:vAlign w:val="center"/>
          </w:tcPr>
          <w:p w:rsidR="00B0594B" w:rsidRPr="00FE1795" w:rsidRDefault="00B0594B" w:rsidP="00B0594B">
            <w:pPr>
              <w:spacing w:before="120"/>
              <w:jc w:val="center"/>
              <w:rPr>
                <w:b/>
                <w:color w:val="FFFFFF"/>
              </w:rPr>
            </w:pPr>
          </w:p>
        </w:tc>
        <w:tc>
          <w:tcPr>
            <w:tcW w:w="1417" w:type="dxa"/>
            <w:tcBorders>
              <w:left w:val="single" w:sz="8" w:space="0" w:color="FFFFFF"/>
              <w:right w:val="single" w:sz="8" w:space="0" w:color="FFFFFF"/>
            </w:tcBorders>
            <w:shd w:val="clear" w:color="auto" w:fill="D2232A"/>
            <w:vAlign w:val="center"/>
          </w:tcPr>
          <w:p w:rsidR="00B0594B" w:rsidRPr="00B0594B" w:rsidRDefault="00B0594B" w:rsidP="00B0594B">
            <w:pPr>
              <w:spacing w:before="60"/>
              <w:jc w:val="center"/>
              <w:rPr>
                <w:b/>
                <w:color w:val="FFFFFF" w:themeColor="background1"/>
              </w:rPr>
            </w:pPr>
            <w:r w:rsidRPr="00B0594B">
              <w:rPr>
                <w:b/>
                <w:color w:val="FFFFFF" w:themeColor="background1"/>
              </w:rPr>
              <w:t>Name</w:t>
            </w:r>
          </w:p>
        </w:tc>
        <w:tc>
          <w:tcPr>
            <w:tcW w:w="1701" w:type="dxa"/>
            <w:tcBorders>
              <w:left w:val="single" w:sz="8" w:space="0" w:color="FFFFFF"/>
              <w:right w:val="single" w:sz="8" w:space="0" w:color="FFFFFF"/>
            </w:tcBorders>
            <w:shd w:val="clear" w:color="auto" w:fill="D2232A"/>
            <w:vAlign w:val="center"/>
          </w:tcPr>
          <w:p w:rsidR="00B0594B" w:rsidRPr="00B0594B" w:rsidRDefault="00B0594B" w:rsidP="00B0594B">
            <w:pPr>
              <w:spacing w:before="60"/>
              <w:jc w:val="center"/>
              <w:rPr>
                <w:b/>
                <w:color w:val="FFFFFF" w:themeColor="background1"/>
              </w:rPr>
            </w:pPr>
            <w:r w:rsidRPr="00B0594B">
              <w:rPr>
                <w:b/>
                <w:color w:val="FFFFFF" w:themeColor="background1"/>
              </w:rPr>
              <w:t>Transmitter</w:t>
            </w:r>
          </w:p>
        </w:tc>
        <w:tc>
          <w:tcPr>
            <w:tcW w:w="2127" w:type="dxa"/>
            <w:tcBorders>
              <w:left w:val="single" w:sz="8" w:space="0" w:color="FFFFFF"/>
              <w:right w:val="single" w:sz="8" w:space="0" w:color="FFFFFF"/>
            </w:tcBorders>
            <w:shd w:val="clear" w:color="auto" w:fill="D2232A"/>
            <w:vAlign w:val="center"/>
          </w:tcPr>
          <w:p w:rsidR="00B0594B" w:rsidRPr="00B0594B" w:rsidRDefault="00B0594B" w:rsidP="00B0594B">
            <w:pPr>
              <w:spacing w:before="60"/>
              <w:jc w:val="center"/>
              <w:rPr>
                <w:b/>
                <w:color w:val="FFFFFF" w:themeColor="background1"/>
              </w:rPr>
            </w:pPr>
            <w:r w:rsidRPr="00B0594B">
              <w:rPr>
                <w:b/>
                <w:color w:val="FFFFFF" w:themeColor="background1"/>
              </w:rPr>
              <w:t>Tx Ant. Type, Gain, Height</w:t>
            </w:r>
          </w:p>
        </w:tc>
        <w:tc>
          <w:tcPr>
            <w:tcW w:w="1559" w:type="dxa"/>
            <w:tcBorders>
              <w:left w:val="single" w:sz="8" w:space="0" w:color="FFFFFF"/>
              <w:right w:val="single" w:sz="8" w:space="0" w:color="FFFFFF"/>
            </w:tcBorders>
            <w:shd w:val="clear" w:color="auto" w:fill="D2232A"/>
            <w:vAlign w:val="center"/>
          </w:tcPr>
          <w:p w:rsidR="00B0594B" w:rsidRPr="00B0594B" w:rsidRDefault="00B0594B" w:rsidP="00B0594B">
            <w:pPr>
              <w:spacing w:before="60"/>
              <w:jc w:val="center"/>
              <w:rPr>
                <w:b/>
                <w:color w:val="FFFFFF" w:themeColor="background1"/>
              </w:rPr>
            </w:pPr>
            <w:r w:rsidRPr="00B0594B">
              <w:rPr>
                <w:b/>
                <w:color w:val="FFFFFF" w:themeColor="background1"/>
              </w:rPr>
              <w:t>Receiver</w:t>
            </w:r>
          </w:p>
        </w:tc>
        <w:tc>
          <w:tcPr>
            <w:tcW w:w="2659" w:type="dxa"/>
            <w:tcBorders>
              <w:left w:val="single" w:sz="8" w:space="0" w:color="FFFFFF"/>
            </w:tcBorders>
            <w:shd w:val="clear" w:color="auto" w:fill="D2232A"/>
            <w:vAlign w:val="center"/>
          </w:tcPr>
          <w:p w:rsidR="00B0594B" w:rsidRPr="00B0594B" w:rsidRDefault="00B0594B" w:rsidP="00B0594B">
            <w:pPr>
              <w:spacing w:before="60"/>
              <w:jc w:val="center"/>
              <w:rPr>
                <w:b/>
                <w:color w:val="FFFFFF" w:themeColor="background1"/>
              </w:rPr>
            </w:pPr>
            <w:r w:rsidRPr="00B0594B">
              <w:rPr>
                <w:b/>
                <w:color w:val="FFFFFF" w:themeColor="background1"/>
              </w:rPr>
              <w:t>Rx Ant. Type, Gain, Height</w:t>
            </w:r>
          </w:p>
        </w:tc>
      </w:tr>
      <w:tr w:rsidR="00B0594B" w:rsidTr="00B0594B">
        <w:tc>
          <w:tcPr>
            <w:tcW w:w="392" w:type="dxa"/>
            <w:vAlign w:val="center"/>
          </w:tcPr>
          <w:p w:rsidR="00B0594B" w:rsidRDefault="00B0594B" w:rsidP="00B0594B">
            <w:pPr>
              <w:spacing w:before="120"/>
            </w:pPr>
            <w:r w:rsidRPr="00C942BF">
              <w:t>1</w:t>
            </w:r>
          </w:p>
        </w:tc>
        <w:tc>
          <w:tcPr>
            <w:tcW w:w="1417" w:type="dxa"/>
            <w:vAlign w:val="center"/>
          </w:tcPr>
          <w:p w:rsidR="00B0594B" w:rsidRDefault="00B0594B" w:rsidP="00B0594B">
            <w:pPr>
              <w:spacing w:before="60"/>
              <w:jc w:val="left"/>
            </w:pPr>
            <w:r w:rsidRPr="00C942BF">
              <w:t>Cordless Camera Link</w:t>
            </w:r>
          </w:p>
        </w:tc>
        <w:tc>
          <w:tcPr>
            <w:tcW w:w="1701" w:type="dxa"/>
            <w:vAlign w:val="center"/>
          </w:tcPr>
          <w:p w:rsidR="00B0594B" w:rsidRDefault="00B0594B" w:rsidP="00B0594B">
            <w:pPr>
              <w:spacing w:before="60"/>
              <w:jc w:val="left"/>
            </w:pPr>
            <w:r w:rsidRPr="00C942BF">
              <w:t>Portable Hand-Held camera</w:t>
            </w:r>
          </w:p>
        </w:tc>
        <w:tc>
          <w:tcPr>
            <w:tcW w:w="2127" w:type="dxa"/>
            <w:vAlign w:val="center"/>
          </w:tcPr>
          <w:p w:rsidR="00B0594B" w:rsidRPr="00F90127" w:rsidRDefault="00B0594B" w:rsidP="00B0594B">
            <w:pPr>
              <w:spacing w:before="60"/>
              <w:jc w:val="left"/>
              <w:rPr>
                <w:lang w:val="fr-FR"/>
              </w:rPr>
            </w:pPr>
            <w:r w:rsidRPr="00655FF0">
              <w:rPr>
                <w:lang w:val="fr-FR"/>
              </w:rPr>
              <w:t>Semi-sphere omnidirectional, 5dBi, 1.5m</w:t>
            </w:r>
          </w:p>
        </w:tc>
        <w:tc>
          <w:tcPr>
            <w:tcW w:w="1559" w:type="dxa"/>
            <w:vAlign w:val="center"/>
          </w:tcPr>
          <w:p w:rsidR="00B0594B" w:rsidRDefault="00B0594B" w:rsidP="00B0594B">
            <w:pPr>
              <w:spacing w:before="60"/>
              <w:jc w:val="left"/>
            </w:pPr>
            <w:r w:rsidRPr="00C942BF">
              <w:t>Portable hand-held receiver</w:t>
            </w:r>
          </w:p>
        </w:tc>
        <w:tc>
          <w:tcPr>
            <w:tcW w:w="2659" w:type="dxa"/>
            <w:vAlign w:val="center"/>
          </w:tcPr>
          <w:p w:rsidR="00B0594B" w:rsidRDefault="00B0594B" w:rsidP="00B0594B">
            <w:pPr>
              <w:spacing w:before="60"/>
              <w:jc w:val="left"/>
            </w:pPr>
            <w:r w:rsidRPr="00C942BF">
              <w:t xml:space="preserve">Directional (e.g. Disk Yagi), </w:t>
            </w:r>
            <w:r>
              <w:br/>
            </w:r>
            <w:r w:rsidRPr="00C942BF">
              <w:t>16 dBi, 1.5m</w:t>
            </w:r>
          </w:p>
        </w:tc>
      </w:tr>
      <w:tr w:rsidR="00B0594B" w:rsidRPr="00F93960" w:rsidTr="00B0594B">
        <w:tc>
          <w:tcPr>
            <w:tcW w:w="392" w:type="dxa"/>
            <w:vAlign w:val="center"/>
          </w:tcPr>
          <w:p w:rsidR="00B0594B" w:rsidRDefault="00B0594B" w:rsidP="00B0594B">
            <w:pPr>
              <w:spacing w:before="120"/>
            </w:pPr>
            <w:r w:rsidRPr="00C942BF">
              <w:t>2</w:t>
            </w:r>
          </w:p>
        </w:tc>
        <w:tc>
          <w:tcPr>
            <w:tcW w:w="1417" w:type="dxa"/>
            <w:vAlign w:val="center"/>
          </w:tcPr>
          <w:p w:rsidR="00B0594B" w:rsidRPr="0052738E" w:rsidRDefault="00B0594B" w:rsidP="00B0594B">
            <w:pPr>
              <w:spacing w:before="60"/>
              <w:jc w:val="left"/>
            </w:pPr>
            <w:r w:rsidRPr="00C942BF">
              <w:t>Mobile Video Link</w:t>
            </w:r>
          </w:p>
        </w:tc>
        <w:tc>
          <w:tcPr>
            <w:tcW w:w="1701" w:type="dxa"/>
            <w:vAlign w:val="center"/>
          </w:tcPr>
          <w:p w:rsidR="00B0594B" w:rsidRDefault="00B0594B" w:rsidP="00B0594B">
            <w:pPr>
              <w:spacing w:before="60"/>
              <w:jc w:val="left"/>
            </w:pPr>
            <w:r w:rsidRPr="00C942BF">
              <w:t>Portable Camera on Motocycle</w:t>
            </w:r>
          </w:p>
        </w:tc>
        <w:tc>
          <w:tcPr>
            <w:tcW w:w="2127" w:type="dxa"/>
            <w:vAlign w:val="center"/>
          </w:tcPr>
          <w:p w:rsidR="00B0594B" w:rsidRPr="00F90127" w:rsidRDefault="00B0594B" w:rsidP="00B0594B">
            <w:pPr>
              <w:spacing w:before="60"/>
              <w:jc w:val="left"/>
              <w:rPr>
                <w:lang w:val="fr-FR"/>
              </w:rPr>
            </w:pPr>
            <w:r w:rsidRPr="00655FF0">
              <w:rPr>
                <w:lang w:val="fr-FR"/>
              </w:rPr>
              <w:t>Semi-sphere omnidirectional, 5dBi, 1.5m</w:t>
            </w:r>
          </w:p>
        </w:tc>
        <w:tc>
          <w:tcPr>
            <w:tcW w:w="1559" w:type="dxa"/>
            <w:vAlign w:val="center"/>
          </w:tcPr>
          <w:p w:rsidR="00B0594B" w:rsidRDefault="00B0594B" w:rsidP="00B0594B">
            <w:pPr>
              <w:spacing w:before="60"/>
              <w:jc w:val="left"/>
            </w:pPr>
            <w:r w:rsidRPr="00C942BF">
              <w:t>Receiver on helicopter</w:t>
            </w:r>
          </w:p>
        </w:tc>
        <w:tc>
          <w:tcPr>
            <w:tcW w:w="2659" w:type="dxa"/>
            <w:vAlign w:val="center"/>
          </w:tcPr>
          <w:p w:rsidR="00B0594B" w:rsidRPr="00F90127" w:rsidRDefault="00B0594B" w:rsidP="00B0594B">
            <w:pPr>
              <w:spacing w:before="60"/>
              <w:jc w:val="left"/>
              <w:rPr>
                <w:lang w:val="fr-FR"/>
              </w:rPr>
            </w:pPr>
            <w:r w:rsidRPr="00655FF0">
              <w:rPr>
                <w:lang w:val="fr-FR"/>
              </w:rPr>
              <w:t xml:space="preserve">Semi-sphere omnidirectional, </w:t>
            </w:r>
            <w:r>
              <w:rPr>
                <w:lang w:val="fr-FR"/>
              </w:rPr>
              <w:br/>
            </w:r>
            <w:r w:rsidRPr="00655FF0">
              <w:rPr>
                <w:lang w:val="fr-FR"/>
              </w:rPr>
              <w:t>5dBi, 150 m</w:t>
            </w:r>
          </w:p>
        </w:tc>
      </w:tr>
      <w:tr w:rsidR="00B0594B" w:rsidTr="00B0594B">
        <w:tc>
          <w:tcPr>
            <w:tcW w:w="392" w:type="dxa"/>
            <w:vAlign w:val="center"/>
          </w:tcPr>
          <w:p w:rsidR="00B0594B" w:rsidRDefault="00B0594B" w:rsidP="00B0594B">
            <w:pPr>
              <w:spacing w:before="120"/>
            </w:pPr>
            <w:r w:rsidRPr="00C942BF">
              <w:t>3</w:t>
            </w:r>
          </w:p>
        </w:tc>
        <w:tc>
          <w:tcPr>
            <w:tcW w:w="1417" w:type="dxa"/>
            <w:vAlign w:val="center"/>
          </w:tcPr>
          <w:p w:rsidR="00B0594B" w:rsidRPr="0052738E" w:rsidRDefault="00B0594B" w:rsidP="00B0594B">
            <w:pPr>
              <w:spacing w:before="60"/>
              <w:jc w:val="left"/>
            </w:pPr>
            <w:r w:rsidRPr="00C942BF">
              <w:t>Portable Video Link</w:t>
            </w:r>
          </w:p>
        </w:tc>
        <w:tc>
          <w:tcPr>
            <w:tcW w:w="1701" w:type="dxa"/>
            <w:vAlign w:val="center"/>
          </w:tcPr>
          <w:p w:rsidR="00B0594B" w:rsidRDefault="00B0594B" w:rsidP="00B0594B">
            <w:pPr>
              <w:spacing w:before="60"/>
              <w:jc w:val="left"/>
            </w:pPr>
            <w:r w:rsidRPr="00C942BF">
              <w:t>Two-man radio camera</w:t>
            </w:r>
          </w:p>
        </w:tc>
        <w:tc>
          <w:tcPr>
            <w:tcW w:w="2127" w:type="dxa"/>
            <w:vAlign w:val="center"/>
          </w:tcPr>
          <w:p w:rsidR="00B0594B" w:rsidRDefault="00B0594B" w:rsidP="00B0594B">
            <w:pPr>
              <w:spacing w:before="60"/>
              <w:jc w:val="left"/>
            </w:pPr>
            <w:r w:rsidRPr="00C942BF">
              <w:t>Directional (e.g. Disk Yagi), 16 dBi, 3m</w:t>
            </w:r>
          </w:p>
        </w:tc>
        <w:tc>
          <w:tcPr>
            <w:tcW w:w="1559" w:type="dxa"/>
            <w:vAlign w:val="center"/>
          </w:tcPr>
          <w:p w:rsidR="00B0594B" w:rsidRDefault="00B0594B" w:rsidP="00B0594B">
            <w:pPr>
              <w:spacing w:before="60"/>
              <w:jc w:val="left"/>
            </w:pPr>
            <w:r w:rsidRPr="00C942BF">
              <w:t>TV Van</w:t>
            </w:r>
          </w:p>
        </w:tc>
        <w:tc>
          <w:tcPr>
            <w:tcW w:w="2659" w:type="dxa"/>
            <w:vAlign w:val="center"/>
          </w:tcPr>
          <w:p w:rsidR="00B0594B" w:rsidRPr="0052738E" w:rsidRDefault="00B0594B" w:rsidP="00B0594B">
            <w:pPr>
              <w:spacing w:before="60"/>
              <w:jc w:val="left"/>
            </w:pPr>
            <w:r w:rsidRPr="00C942BF">
              <w:t xml:space="preserve">1.2m Parabolic Dish, </w:t>
            </w:r>
            <w:r>
              <w:br/>
            </w:r>
            <w:r w:rsidRPr="00C942BF">
              <w:t>27 dBi, 5m</w:t>
            </w:r>
          </w:p>
        </w:tc>
      </w:tr>
    </w:tbl>
    <w:p w:rsidR="00763F84" w:rsidRPr="00C942BF" w:rsidRDefault="003777D6" w:rsidP="003777D6">
      <w:r w:rsidRPr="00C942BF">
        <w:t xml:space="preserve">Since this </w:t>
      </w:r>
      <w:r w:rsidR="00763F84" w:rsidRPr="00C942BF">
        <w:t xml:space="preserve">study </w:t>
      </w:r>
      <w:r w:rsidRPr="00C942BF">
        <w:t xml:space="preserve">considers the transmitter and the </w:t>
      </w:r>
      <w:r w:rsidRPr="00C942BF">
        <w:rPr>
          <w:rStyle w:val="ECCParagraph"/>
        </w:rPr>
        <w:t>receivers</w:t>
      </w:r>
      <w:r w:rsidRPr="00C942BF">
        <w:t xml:space="preserve"> aligned on the same </w:t>
      </w:r>
      <w:r w:rsidR="00C77EA6" w:rsidRPr="00C942BF">
        <w:t xml:space="preserve">vertical </w:t>
      </w:r>
      <w:r w:rsidRPr="00C942BF">
        <w:t>plan</w:t>
      </w:r>
      <w:r w:rsidR="00C77EA6" w:rsidRPr="00C942BF">
        <w:t>e</w:t>
      </w:r>
      <w:r w:rsidRPr="00C942BF">
        <w:t xml:space="preserve"> (worst case), only the vertical antenna patterns are relevant and they are given in </w:t>
      </w:r>
      <w:r w:rsidR="00F412F5" w:rsidRPr="00C942BF">
        <w:fldChar w:fldCharType="begin"/>
      </w:r>
      <w:r w:rsidR="000B5CBC" w:rsidRPr="00C942BF">
        <w:instrText xml:space="preserve"> REF _Ref400028793 \h </w:instrText>
      </w:r>
      <w:r w:rsidR="00F412F5" w:rsidRPr="00C942BF">
        <w:fldChar w:fldCharType="separate"/>
      </w:r>
      <w:r w:rsidR="006D21D6" w:rsidRPr="000D2E29">
        <w:t xml:space="preserve">Figure </w:t>
      </w:r>
      <w:r w:rsidR="006D21D6">
        <w:rPr>
          <w:noProof/>
        </w:rPr>
        <w:t>12</w:t>
      </w:r>
      <w:r w:rsidR="00F412F5" w:rsidRPr="00C942BF">
        <w:fldChar w:fldCharType="end"/>
      </w:r>
      <w:r w:rsidR="000B5CBC" w:rsidRPr="00C942BF">
        <w:t xml:space="preserve"> </w:t>
      </w:r>
      <w:r w:rsidR="00197EE5" w:rsidRPr="00C942BF">
        <w:t>(normali</w:t>
      </w:r>
      <w:r w:rsidR="000865E9">
        <w:t>s</w:t>
      </w:r>
      <w:r w:rsidR="00197EE5" w:rsidRPr="00C942BF">
        <w:t>ed – Dis</w:t>
      </w:r>
      <w:r w:rsidR="00197EE5">
        <w:t xml:space="preserve">k </w:t>
      </w:r>
      <w:r w:rsidR="00197EE5" w:rsidRPr="00C942BF">
        <w:t>Yagi antenna)</w:t>
      </w:r>
      <w:r w:rsidRPr="00C942BF">
        <w:t xml:space="preserve"> and </w:t>
      </w:r>
      <w:r w:rsidR="00F412F5" w:rsidRPr="00C942BF">
        <w:fldChar w:fldCharType="begin"/>
      </w:r>
      <w:r w:rsidR="000B5CBC" w:rsidRPr="00C942BF">
        <w:instrText xml:space="preserve"> REF _Ref400028804 \h </w:instrText>
      </w:r>
      <w:r w:rsidR="00F412F5" w:rsidRPr="00C942BF">
        <w:fldChar w:fldCharType="separate"/>
      </w:r>
      <w:r w:rsidR="006D21D6" w:rsidRPr="000D2E29">
        <w:t xml:space="preserve">Figure </w:t>
      </w:r>
      <w:r w:rsidR="006D21D6">
        <w:rPr>
          <w:noProof/>
        </w:rPr>
        <w:t>13</w:t>
      </w:r>
      <w:r w:rsidR="00F412F5" w:rsidRPr="00C942BF">
        <w:fldChar w:fldCharType="end"/>
      </w:r>
      <w:r w:rsidR="000B5CBC" w:rsidRPr="00C942BF">
        <w:t xml:space="preserve"> </w:t>
      </w:r>
      <w:r w:rsidRPr="00C942BF">
        <w:t>(normalized – 1.2 m parabolic dish).</w:t>
      </w:r>
    </w:p>
    <w:p w:rsidR="0076791E" w:rsidRPr="00C942BF" w:rsidRDefault="003777D6" w:rsidP="009D5ED8">
      <w:pPr>
        <w:pStyle w:val="Caption"/>
        <w:rPr>
          <w:lang w:val="en-GB"/>
        </w:rPr>
      </w:pPr>
      <w:r w:rsidRPr="00C942BF">
        <w:rPr>
          <w:noProof/>
          <w:lang w:eastAsia="da-DK"/>
        </w:rPr>
        <w:drawing>
          <wp:inline distT="0" distB="0" distL="0" distR="0" wp14:anchorId="4EC43CD6" wp14:editId="595EABD1">
            <wp:extent cx="3054985" cy="2286000"/>
            <wp:effectExtent l="19050" t="0" r="0" b="0"/>
            <wp:docPr id="1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2"/>
                    <a:srcRect/>
                    <a:stretch>
                      <a:fillRect/>
                    </a:stretch>
                  </pic:blipFill>
                  <pic:spPr bwMode="auto">
                    <a:xfrm>
                      <a:off x="0" y="0"/>
                      <a:ext cx="3054985" cy="2286000"/>
                    </a:xfrm>
                    <a:prstGeom prst="rect">
                      <a:avLst/>
                    </a:prstGeom>
                    <a:noFill/>
                    <a:ln w="9525">
                      <a:noFill/>
                      <a:miter lim="800000"/>
                      <a:headEnd/>
                      <a:tailEnd/>
                    </a:ln>
                  </pic:spPr>
                </pic:pic>
              </a:graphicData>
            </a:graphic>
          </wp:inline>
        </w:drawing>
      </w:r>
    </w:p>
    <w:p w:rsidR="0076791E" w:rsidRPr="00197EE5" w:rsidRDefault="00A21B68" w:rsidP="009D5ED8">
      <w:pPr>
        <w:pStyle w:val="Caption"/>
        <w:rPr>
          <w:lang w:val="en-US"/>
        </w:rPr>
      </w:pPr>
      <w:bookmarkStart w:id="97" w:name="_Ref400028793"/>
      <w:r w:rsidRPr="000D2E29">
        <w:rPr>
          <w:lang w:val="en-GB"/>
        </w:rPr>
        <w:t xml:space="preserve">Figure </w:t>
      </w:r>
      <w:r w:rsidR="00F412F5" w:rsidRPr="00C942BF">
        <w:rPr>
          <w:lang w:val="en-GB"/>
        </w:rPr>
        <w:fldChar w:fldCharType="begin"/>
      </w:r>
      <w:r w:rsidRPr="000D2E29">
        <w:rPr>
          <w:lang w:val="en-GB"/>
        </w:rPr>
        <w:instrText xml:space="preserve"> SEQ Figure \* ARABIC </w:instrText>
      </w:r>
      <w:r w:rsidR="00F412F5" w:rsidRPr="00C942BF">
        <w:rPr>
          <w:lang w:val="en-GB"/>
        </w:rPr>
        <w:fldChar w:fldCharType="separate"/>
      </w:r>
      <w:r w:rsidR="006D21D6">
        <w:rPr>
          <w:noProof/>
          <w:lang w:val="en-GB"/>
        </w:rPr>
        <w:t>12</w:t>
      </w:r>
      <w:r w:rsidR="00F412F5" w:rsidRPr="00C942BF">
        <w:rPr>
          <w:lang w:val="en-GB"/>
        </w:rPr>
        <w:fldChar w:fldCharType="end"/>
      </w:r>
      <w:bookmarkEnd w:id="97"/>
      <w:r w:rsidR="00C72832" w:rsidRPr="000D2E29">
        <w:rPr>
          <w:lang w:val="en-GB"/>
        </w:rPr>
        <w:t xml:space="preserve">: Vertical antenna pattern for </w:t>
      </w:r>
      <w:r w:rsidR="00197EE5" w:rsidRPr="00197EE5">
        <w:rPr>
          <w:lang w:val="en-US"/>
        </w:rPr>
        <w:t>Disk Yagi antenna</w:t>
      </w:r>
    </w:p>
    <w:p w:rsidR="003D3639" w:rsidRPr="000D2E29" w:rsidRDefault="003D3639" w:rsidP="00D44772">
      <w:pPr>
        <w:rPr>
          <w:rStyle w:val="ECCParagraph"/>
        </w:rPr>
      </w:pPr>
    </w:p>
    <w:p w:rsidR="003777D6" w:rsidRPr="00C942BF" w:rsidRDefault="003777D6" w:rsidP="00CC083A">
      <w:pPr>
        <w:pStyle w:val="ECCFiguregraphcentered"/>
        <w:rPr>
          <w:lang w:val="en-GB"/>
        </w:rPr>
      </w:pPr>
      <w:r w:rsidRPr="00C942BF">
        <w:rPr>
          <w:lang w:val="da-DK" w:eastAsia="da-DK"/>
        </w:rPr>
        <w:lastRenderedPageBreak/>
        <w:drawing>
          <wp:inline distT="0" distB="0" distL="0" distR="0" wp14:anchorId="75066A15" wp14:editId="1220A5F6">
            <wp:extent cx="3054985" cy="2286000"/>
            <wp:effectExtent l="19050" t="0" r="0" b="0"/>
            <wp:docPr id="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3"/>
                    <a:srcRect/>
                    <a:stretch>
                      <a:fillRect/>
                    </a:stretch>
                  </pic:blipFill>
                  <pic:spPr bwMode="auto">
                    <a:xfrm>
                      <a:off x="0" y="0"/>
                      <a:ext cx="3054985" cy="2286000"/>
                    </a:xfrm>
                    <a:prstGeom prst="rect">
                      <a:avLst/>
                    </a:prstGeom>
                    <a:noFill/>
                    <a:ln w="9525">
                      <a:noFill/>
                      <a:miter lim="800000"/>
                      <a:headEnd/>
                      <a:tailEnd/>
                    </a:ln>
                  </pic:spPr>
                </pic:pic>
              </a:graphicData>
            </a:graphic>
          </wp:inline>
        </w:drawing>
      </w:r>
    </w:p>
    <w:p w:rsidR="00C72832" w:rsidRPr="000D2E29" w:rsidRDefault="00A21B68" w:rsidP="00C72832">
      <w:pPr>
        <w:pStyle w:val="Caption"/>
        <w:rPr>
          <w:lang w:val="en-GB"/>
        </w:rPr>
      </w:pPr>
      <w:bookmarkStart w:id="98" w:name="_Ref400028804"/>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13</w:t>
      </w:r>
      <w:r w:rsidR="00D9509C">
        <w:rPr>
          <w:lang w:val="en-GB"/>
        </w:rPr>
        <w:fldChar w:fldCharType="end"/>
      </w:r>
      <w:bookmarkEnd w:id="98"/>
      <w:r w:rsidR="00C72832" w:rsidRPr="000D2E29">
        <w:rPr>
          <w:lang w:val="en-GB"/>
        </w:rPr>
        <w:t>: Vertical antenna pattern for parabolic dish</w:t>
      </w:r>
    </w:p>
    <w:p w:rsidR="00C72832" w:rsidRPr="00C942BF" w:rsidRDefault="00C72832" w:rsidP="0035306D"/>
    <w:p w:rsidR="00E6290D" w:rsidRDefault="003777D6" w:rsidP="00DC2BDF">
      <w:pPr>
        <w:pStyle w:val="ECCTablenote"/>
      </w:pPr>
      <w:r w:rsidRPr="006F36E0">
        <w:rPr>
          <w:rStyle w:val="ECCParagraph"/>
        </w:rPr>
        <w:t>Additional parameters used for PMSE wireless video links scenarios are summari</w:t>
      </w:r>
      <w:r w:rsidR="00172060">
        <w:rPr>
          <w:rStyle w:val="ECCParagraph"/>
        </w:rPr>
        <w:t>s</w:t>
      </w:r>
      <w:r w:rsidRPr="006F36E0">
        <w:rPr>
          <w:rStyle w:val="ECCParagraph"/>
        </w:rPr>
        <w:t xml:space="preserve">ed </w:t>
      </w:r>
      <w:r w:rsidR="001533BC" w:rsidRPr="006F36E0">
        <w:rPr>
          <w:rStyle w:val="ECCParagraph"/>
        </w:rPr>
        <w:t>in</w:t>
      </w:r>
      <w:r w:rsidR="000B5CBC" w:rsidRPr="006F36E0">
        <w:rPr>
          <w:rStyle w:val="ECCParagraph"/>
        </w:rPr>
        <w:t xml:space="preserve"> </w:t>
      </w:r>
      <w:r w:rsidR="00E6290D" w:rsidRPr="006F36E0">
        <w:rPr>
          <w:rStyle w:val="ECCParagraph"/>
        </w:rPr>
        <w:fldChar w:fldCharType="begin"/>
      </w:r>
      <w:r w:rsidR="00E6290D" w:rsidRPr="006F36E0">
        <w:rPr>
          <w:rStyle w:val="ECCParagraph"/>
        </w:rPr>
        <w:instrText xml:space="preserve"> REF _Ref404949631 \h </w:instrText>
      </w:r>
      <w:r w:rsidR="006F36E0">
        <w:rPr>
          <w:rStyle w:val="ECCParagraph"/>
        </w:rPr>
        <w:instrText xml:space="preserve"> \* MERGEFORMAT </w:instrText>
      </w:r>
      <w:r w:rsidR="00E6290D" w:rsidRPr="006F36E0">
        <w:rPr>
          <w:rStyle w:val="ECCParagraph"/>
        </w:rPr>
      </w:r>
      <w:r w:rsidR="00E6290D" w:rsidRPr="006F36E0">
        <w:rPr>
          <w:rStyle w:val="ECCParagraph"/>
        </w:rPr>
        <w:fldChar w:fldCharType="separate"/>
      </w:r>
      <w:r w:rsidR="006D21D6" w:rsidRPr="006D21D6">
        <w:rPr>
          <w:rStyle w:val="ECCParagraph"/>
        </w:rPr>
        <w:t>Table 12</w:t>
      </w:r>
      <w:r w:rsidR="00E6290D" w:rsidRPr="006F36E0">
        <w:rPr>
          <w:rStyle w:val="ECCParagraph"/>
        </w:rPr>
        <w:fldChar w:fldCharType="end"/>
      </w:r>
      <w:r w:rsidR="00E6290D" w:rsidRPr="006F36E0">
        <w:rPr>
          <w:rStyle w:val="ECCParagraph"/>
        </w:rPr>
        <w:t>.</w:t>
      </w:r>
    </w:p>
    <w:p w:rsidR="00631817" w:rsidRDefault="00631817" w:rsidP="00631817">
      <w:pPr>
        <w:pStyle w:val="Caption"/>
        <w:rPr>
          <w:lang w:val="en-GB"/>
        </w:rPr>
      </w:pPr>
      <w:bookmarkStart w:id="99" w:name="_Ref404949631"/>
      <w:r w:rsidRPr="00C942BF">
        <w:rPr>
          <w:lang w:val="en-GB"/>
        </w:rPr>
        <w:t xml:space="preserve">Table </w:t>
      </w:r>
      <w:r w:rsidRPr="00C942BF">
        <w:rPr>
          <w:lang w:val="en-GB"/>
        </w:rPr>
        <w:fldChar w:fldCharType="begin"/>
      </w:r>
      <w:r w:rsidRPr="00C942BF">
        <w:rPr>
          <w:lang w:val="en-GB"/>
        </w:rPr>
        <w:instrText xml:space="preserve"> SEQ Table \* ARABIC </w:instrText>
      </w:r>
      <w:r w:rsidRPr="00C942BF">
        <w:rPr>
          <w:lang w:val="en-GB"/>
        </w:rPr>
        <w:fldChar w:fldCharType="separate"/>
      </w:r>
      <w:r w:rsidR="006D21D6">
        <w:rPr>
          <w:noProof/>
          <w:lang w:val="en-GB"/>
        </w:rPr>
        <w:t>12</w:t>
      </w:r>
      <w:r w:rsidRPr="00C942BF">
        <w:rPr>
          <w:lang w:val="en-GB"/>
        </w:rPr>
        <w:fldChar w:fldCharType="end"/>
      </w:r>
      <w:bookmarkEnd w:id="99"/>
      <w:r w:rsidRPr="00C942BF">
        <w:rPr>
          <w:lang w:val="en-GB"/>
        </w:rPr>
        <w:t>: Additional PMSE parameters</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4536"/>
      </w:tblGrid>
      <w:tr w:rsidR="00B0594B" w:rsidRPr="00B0594B" w:rsidTr="00B0594B">
        <w:trPr>
          <w:tblHeader/>
        </w:trPr>
        <w:tc>
          <w:tcPr>
            <w:tcW w:w="7371" w:type="dxa"/>
            <w:gridSpan w:val="2"/>
            <w:shd w:val="clear" w:color="auto" w:fill="D2232A"/>
            <w:vAlign w:val="center"/>
          </w:tcPr>
          <w:p w:rsidR="00B0594B" w:rsidRPr="00B0594B" w:rsidRDefault="00B0594B" w:rsidP="00B0594B">
            <w:pPr>
              <w:spacing w:before="60" w:line="288" w:lineRule="auto"/>
              <w:jc w:val="center"/>
              <w:rPr>
                <w:b/>
                <w:color w:val="FFFFFF" w:themeColor="background1"/>
              </w:rPr>
            </w:pPr>
            <w:r w:rsidRPr="00B0594B">
              <w:rPr>
                <w:b/>
                <w:color w:val="FFFFFF" w:themeColor="background1"/>
              </w:rPr>
              <w:t>Additional parameters for PMSE</w:t>
            </w:r>
          </w:p>
        </w:tc>
      </w:tr>
      <w:tr w:rsidR="00B0594B" w:rsidTr="00B0594B">
        <w:tc>
          <w:tcPr>
            <w:tcW w:w="2835" w:type="dxa"/>
          </w:tcPr>
          <w:p w:rsidR="00B0594B" w:rsidRDefault="00B0594B" w:rsidP="00B0594B">
            <w:pPr>
              <w:spacing w:before="60"/>
              <w:jc w:val="left"/>
            </w:pPr>
            <w:r>
              <w:t>Occupied</w:t>
            </w:r>
            <w:r w:rsidRPr="00C942BF">
              <w:t xml:space="preserve"> Bandwidth</w:t>
            </w:r>
          </w:p>
        </w:tc>
        <w:tc>
          <w:tcPr>
            <w:tcW w:w="4536" w:type="dxa"/>
          </w:tcPr>
          <w:p w:rsidR="00B0594B" w:rsidRDefault="00B0594B" w:rsidP="00B0594B">
            <w:pPr>
              <w:spacing w:before="60"/>
              <w:jc w:val="left"/>
            </w:pPr>
            <w:r w:rsidRPr="00C942BF">
              <w:t>10 MHz</w:t>
            </w:r>
          </w:p>
        </w:tc>
      </w:tr>
      <w:tr w:rsidR="00B0594B" w:rsidTr="00B0594B">
        <w:tc>
          <w:tcPr>
            <w:tcW w:w="2835" w:type="dxa"/>
          </w:tcPr>
          <w:p w:rsidR="00B0594B" w:rsidRPr="00C942BF" w:rsidRDefault="00B0594B" w:rsidP="00B0594B">
            <w:pPr>
              <w:spacing w:before="60"/>
              <w:jc w:val="left"/>
            </w:pPr>
            <w:r>
              <w:t>Channel Bandwidth</w:t>
            </w:r>
          </w:p>
        </w:tc>
        <w:tc>
          <w:tcPr>
            <w:tcW w:w="4536" w:type="dxa"/>
          </w:tcPr>
          <w:p w:rsidR="00B0594B" w:rsidRPr="00C942BF" w:rsidRDefault="00B0594B" w:rsidP="00B0594B">
            <w:pPr>
              <w:spacing w:before="60"/>
              <w:jc w:val="left"/>
            </w:pPr>
            <w:r>
              <w:t>8 MHz</w:t>
            </w:r>
          </w:p>
        </w:tc>
      </w:tr>
      <w:tr w:rsidR="00B0594B" w:rsidTr="00B0594B">
        <w:tc>
          <w:tcPr>
            <w:tcW w:w="2835" w:type="dxa"/>
          </w:tcPr>
          <w:p w:rsidR="00B0594B" w:rsidRPr="00C942BF" w:rsidRDefault="00172060" w:rsidP="00B0594B">
            <w:pPr>
              <w:spacing w:before="60"/>
              <w:jc w:val="left"/>
            </w:pPr>
            <w:r>
              <w:t>Rx</w:t>
            </w:r>
            <w:r w:rsidR="00B0594B" w:rsidRPr="00C942BF">
              <w:t xml:space="preserve"> Antenna Direction</w:t>
            </w:r>
          </w:p>
        </w:tc>
        <w:tc>
          <w:tcPr>
            <w:tcW w:w="4536" w:type="dxa"/>
          </w:tcPr>
          <w:p w:rsidR="00B0594B" w:rsidRPr="00C942BF" w:rsidRDefault="00B0594B" w:rsidP="00B0594B">
            <w:pPr>
              <w:spacing w:before="60"/>
              <w:jc w:val="left"/>
            </w:pPr>
            <w:r w:rsidRPr="00C942BF">
              <w:t>Pointed at interferer as worst case or depointed (25 dB attenuation due to depointing)</w:t>
            </w:r>
          </w:p>
        </w:tc>
      </w:tr>
      <w:tr w:rsidR="00B0594B" w:rsidTr="00B0594B">
        <w:tc>
          <w:tcPr>
            <w:tcW w:w="2835" w:type="dxa"/>
          </w:tcPr>
          <w:p w:rsidR="00B0594B" w:rsidRPr="00C942BF" w:rsidRDefault="00B0594B" w:rsidP="00B0594B">
            <w:pPr>
              <w:spacing w:before="60"/>
              <w:jc w:val="left"/>
            </w:pPr>
            <w:r w:rsidRPr="00C942BF">
              <w:t>ACS</w:t>
            </w:r>
          </w:p>
        </w:tc>
        <w:tc>
          <w:tcPr>
            <w:tcW w:w="4536" w:type="dxa"/>
          </w:tcPr>
          <w:p w:rsidR="00B0594B" w:rsidRPr="00C942BF" w:rsidRDefault="00B0594B" w:rsidP="00B0594B">
            <w:pPr>
              <w:spacing w:before="60"/>
              <w:jc w:val="left"/>
            </w:pPr>
            <w:r w:rsidRPr="00C942BF">
              <w:t>30 dB</w:t>
            </w:r>
          </w:p>
        </w:tc>
      </w:tr>
      <w:tr w:rsidR="00B0594B" w:rsidTr="00B0594B">
        <w:tc>
          <w:tcPr>
            <w:tcW w:w="2835" w:type="dxa"/>
          </w:tcPr>
          <w:p w:rsidR="00B0594B" w:rsidRPr="00C942BF" w:rsidRDefault="00172060" w:rsidP="00B0594B">
            <w:pPr>
              <w:spacing w:before="60"/>
              <w:jc w:val="left"/>
            </w:pPr>
            <w:r>
              <w:t>Rx</w:t>
            </w:r>
            <w:r w:rsidR="00B0594B" w:rsidRPr="00C942BF">
              <w:t xml:space="preserve"> thermal noise </w:t>
            </w:r>
            <w:r w:rsidR="00197EE5" w:rsidRPr="00C942BF">
              <w:t>(</w:t>
            </w:r>
            <w:r w:rsidR="00197EE5" w:rsidRPr="00197EE5">
              <w:t>Note 1)</w:t>
            </w:r>
          </w:p>
        </w:tc>
        <w:tc>
          <w:tcPr>
            <w:tcW w:w="4536" w:type="dxa"/>
          </w:tcPr>
          <w:p w:rsidR="00B0594B" w:rsidRPr="00C942BF" w:rsidRDefault="00B0594B" w:rsidP="00B0594B">
            <w:pPr>
              <w:spacing w:before="60"/>
              <w:jc w:val="left"/>
            </w:pPr>
            <w:r w:rsidRPr="00C942BF">
              <w:t>-104</w:t>
            </w:r>
            <w:r>
              <w:t>.9</w:t>
            </w:r>
            <w:r w:rsidRPr="00C942BF">
              <w:t xml:space="preserve"> dBm/</w:t>
            </w:r>
            <w:r>
              <w:t>8</w:t>
            </w:r>
            <w:r w:rsidRPr="00C942BF">
              <w:t xml:space="preserve"> MHz</w:t>
            </w:r>
          </w:p>
        </w:tc>
      </w:tr>
      <w:tr w:rsidR="00B0594B" w:rsidTr="00B0594B">
        <w:tc>
          <w:tcPr>
            <w:tcW w:w="2835" w:type="dxa"/>
          </w:tcPr>
          <w:p w:rsidR="00B0594B" w:rsidRPr="00C942BF" w:rsidRDefault="00172060" w:rsidP="00B0594B">
            <w:pPr>
              <w:spacing w:before="60"/>
              <w:jc w:val="left"/>
            </w:pPr>
            <w:r>
              <w:t>Rx</w:t>
            </w:r>
            <w:r w:rsidR="00B0594B" w:rsidRPr="00C942BF">
              <w:t xml:space="preserve"> noise figure</w:t>
            </w:r>
          </w:p>
        </w:tc>
        <w:tc>
          <w:tcPr>
            <w:tcW w:w="4536" w:type="dxa"/>
          </w:tcPr>
          <w:p w:rsidR="00B0594B" w:rsidRPr="00C942BF" w:rsidRDefault="00B0594B" w:rsidP="00B0594B">
            <w:pPr>
              <w:spacing w:before="60"/>
              <w:jc w:val="left"/>
            </w:pPr>
            <w:r w:rsidRPr="00C942BF">
              <w:t>4 dB</w:t>
            </w:r>
          </w:p>
        </w:tc>
      </w:tr>
      <w:tr w:rsidR="00B0594B" w:rsidTr="00B0594B">
        <w:tc>
          <w:tcPr>
            <w:tcW w:w="2835" w:type="dxa"/>
          </w:tcPr>
          <w:p w:rsidR="00B0594B" w:rsidRPr="00C942BF" w:rsidRDefault="00172060" w:rsidP="00B0594B">
            <w:pPr>
              <w:spacing w:before="60"/>
              <w:jc w:val="left"/>
            </w:pPr>
            <w:r>
              <w:t>Rx</w:t>
            </w:r>
            <w:r w:rsidR="00B0594B" w:rsidRPr="00C942BF">
              <w:t xml:space="preserve"> noise floor </w:t>
            </w:r>
            <w:r w:rsidR="00197EE5" w:rsidRPr="00C942BF">
              <w:t>(</w:t>
            </w:r>
            <w:r w:rsidR="00197EE5" w:rsidRPr="00197EE5">
              <w:t>Note 2)</w:t>
            </w:r>
          </w:p>
        </w:tc>
        <w:tc>
          <w:tcPr>
            <w:tcW w:w="4536" w:type="dxa"/>
          </w:tcPr>
          <w:p w:rsidR="00B0594B" w:rsidRPr="00C942BF" w:rsidRDefault="00B0594B" w:rsidP="00B0594B">
            <w:pPr>
              <w:spacing w:before="60"/>
              <w:jc w:val="left"/>
            </w:pPr>
            <w:r w:rsidRPr="00C942BF">
              <w:t>-100</w:t>
            </w:r>
            <w:r>
              <w:t>.9</w:t>
            </w:r>
            <w:r w:rsidRPr="00C942BF">
              <w:t xml:space="preserve"> dBm/</w:t>
            </w:r>
            <w:r>
              <w:t>8</w:t>
            </w:r>
            <w:r w:rsidRPr="00C942BF">
              <w:t xml:space="preserve"> MHz</w:t>
            </w:r>
          </w:p>
        </w:tc>
      </w:tr>
      <w:tr w:rsidR="00B0594B" w:rsidTr="00B0594B">
        <w:tc>
          <w:tcPr>
            <w:tcW w:w="2835" w:type="dxa"/>
          </w:tcPr>
          <w:p w:rsidR="00B0594B" w:rsidRPr="00C942BF" w:rsidRDefault="00B0594B" w:rsidP="00B0594B">
            <w:pPr>
              <w:spacing w:before="60"/>
              <w:jc w:val="left"/>
            </w:pPr>
            <w:r w:rsidRPr="00C942BF">
              <w:t>I/N threshold</w:t>
            </w:r>
            <w:r>
              <w:t xml:space="preserve"> </w:t>
            </w:r>
          </w:p>
        </w:tc>
        <w:tc>
          <w:tcPr>
            <w:tcW w:w="4536" w:type="dxa"/>
          </w:tcPr>
          <w:p w:rsidR="00B0594B" w:rsidRPr="00C942BF" w:rsidRDefault="00B0594B" w:rsidP="00B0594B">
            <w:pPr>
              <w:spacing w:before="60"/>
              <w:jc w:val="left"/>
            </w:pPr>
            <w:r w:rsidRPr="00C942BF">
              <w:t>-6 dB</w:t>
            </w:r>
          </w:p>
        </w:tc>
      </w:tr>
    </w:tbl>
    <w:p w:rsidR="007051E5" w:rsidRPr="00C942BF" w:rsidRDefault="007051E5" w:rsidP="007051E5">
      <w:pPr>
        <w:pStyle w:val="ECCTablenote"/>
      </w:pPr>
      <w:bookmarkStart w:id="100" w:name="_Ref400028695"/>
      <w:r w:rsidRPr="00C942BF">
        <w:t>Note 1: This value has been calculated. R</w:t>
      </w:r>
      <w:r w:rsidR="00172060">
        <w:t>x</w:t>
      </w:r>
      <w:r w:rsidRPr="00C942BF">
        <w:t xml:space="preserve"> thermal noise = KTB, where K is the Boltzmann constant, T is 290 K and B is </w:t>
      </w:r>
      <w:r w:rsidR="002965C8">
        <w:t>8</w:t>
      </w:r>
      <w:r w:rsidRPr="00C942BF">
        <w:t xml:space="preserve"> MHz. </w:t>
      </w:r>
    </w:p>
    <w:p w:rsidR="007051E5" w:rsidRDefault="007051E5" w:rsidP="00E6290D">
      <w:pPr>
        <w:pStyle w:val="ECCTablenote"/>
        <w:rPr>
          <w:lang w:val="fr-FR"/>
        </w:rPr>
      </w:pPr>
      <w:r w:rsidRPr="00C942BF">
        <w:t xml:space="preserve">Note 2: </w:t>
      </w:r>
      <w:r w:rsidR="00D2203A">
        <w:t>T</w:t>
      </w:r>
      <w:r w:rsidRPr="00C942BF">
        <w:t xml:space="preserve">his value has been calculated. </w:t>
      </w:r>
      <w:r w:rsidR="00172060">
        <w:rPr>
          <w:lang w:val="fr-FR"/>
        </w:rPr>
        <w:t>Rx noise floor = Rx</w:t>
      </w:r>
      <w:r w:rsidRPr="00655FF0">
        <w:rPr>
          <w:lang w:val="fr-FR"/>
        </w:rPr>
        <w:t xml:space="preserve"> thermal noise + R</w:t>
      </w:r>
      <w:r w:rsidR="00172060">
        <w:rPr>
          <w:lang w:val="fr-FR"/>
        </w:rPr>
        <w:t>x</w:t>
      </w:r>
      <w:r w:rsidRPr="00655FF0">
        <w:rPr>
          <w:lang w:val="fr-FR"/>
        </w:rPr>
        <w:t xml:space="preserve"> noise figure</w:t>
      </w:r>
      <w:r w:rsidR="00034EF0">
        <w:rPr>
          <w:lang w:val="fr-FR"/>
        </w:rPr>
        <w:t>.</w:t>
      </w:r>
    </w:p>
    <w:p w:rsidR="00543FDF" w:rsidRPr="00C942BF" w:rsidRDefault="00066F82" w:rsidP="00543FDF">
      <w:pPr>
        <w:pStyle w:val="Heading2"/>
        <w:rPr>
          <w:lang w:val="en-GB"/>
        </w:rPr>
      </w:pPr>
      <w:bookmarkStart w:id="101" w:name="_Toc419377165"/>
      <w:bookmarkEnd w:id="100"/>
      <w:r w:rsidRPr="00C942BF">
        <w:rPr>
          <w:lang w:val="en-GB"/>
        </w:rPr>
        <w:t>MCA</w:t>
      </w:r>
      <w:r w:rsidR="00D65C1A" w:rsidRPr="00C942BF">
        <w:rPr>
          <w:lang w:val="en-GB"/>
        </w:rPr>
        <w:t xml:space="preserve"> CHARACTERISTICS</w:t>
      </w:r>
      <w:bookmarkEnd w:id="101"/>
    </w:p>
    <w:p w:rsidR="00066F82" w:rsidRPr="00C942BF" w:rsidRDefault="00066F82" w:rsidP="00066F82">
      <w:r w:rsidRPr="00C942BF">
        <w:t>Mobile communication on aircraft (MCA) systems cover the in-flight use of mobile phones and other devices to make calls, send and receive messages, and other communications such as e-mail.</w:t>
      </w:r>
    </w:p>
    <w:p w:rsidR="00066F82" w:rsidRPr="000D2E29" w:rsidRDefault="00066F82" w:rsidP="005377F8">
      <w:pPr>
        <w:rPr>
          <w:rStyle w:val="ECCParagraph"/>
        </w:rPr>
      </w:pPr>
      <w:r w:rsidRPr="00C942BF">
        <w:t xml:space="preserve">In an aircraft fitted with MCA equipment, a controlled communications environment is established </w:t>
      </w:r>
      <w:r w:rsidR="008C4584" w:rsidRPr="00C942BF">
        <w:t>in</w:t>
      </w:r>
      <w:r w:rsidRPr="00C942BF">
        <w:t xml:space="preserve"> the cabin, so all mobile phones connect</w:t>
      </w:r>
      <w:r w:rsidR="0071472B" w:rsidRPr="00C942BF">
        <w:t>ed</w:t>
      </w:r>
      <w:r w:rsidRPr="00C942BF">
        <w:t xml:space="preserve"> to </w:t>
      </w:r>
      <w:r w:rsidR="00853ED0" w:rsidRPr="00C942BF">
        <w:t xml:space="preserve">the </w:t>
      </w:r>
      <w:r w:rsidRPr="00C942BF">
        <w:t>MCA</w:t>
      </w:r>
      <w:r w:rsidR="00853ED0" w:rsidRPr="00C942BF">
        <w:t xml:space="preserve"> base station</w:t>
      </w:r>
      <w:r w:rsidRPr="00C942BF">
        <w:t xml:space="preserve"> </w:t>
      </w:r>
      <w:r w:rsidR="0071472B" w:rsidRPr="00C942BF">
        <w:t>have their</w:t>
      </w:r>
      <w:r w:rsidRPr="00C942BF">
        <w:t xml:space="preserve"> power</w:t>
      </w:r>
      <w:r w:rsidR="0071472B" w:rsidRPr="00C942BF">
        <w:t xml:space="preserve"> level set to a specific value (see ECC/Decision (06)07 </w:t>
      </w:r>
      <w:r w:rsidR="002F2702" w:rsidRPr="000D2E29">
        <w:rPr>
          <w:rStyle w:val="ECCParagraph"/>
        </w:rPr>
        <w:t xml:space="preserve">[16] </w:t>
      </w:r>
      <w:r w:rsidR="0071472B" w:rsidRPr="000D2E29">
        <w:rPr>
          <w:rStyle w:val="ECCParagraph"/>
        </w:rPr>
        <w:t>for more details)</w:t>
      </w:r>
      <w:r w:rsidRPr="000D2E29">
        <w:rPr>
          <w:rStyle w:val="ECCParagraph"/>
        </w:rPr>
        <w:t>. MCA equipment consists of a pico</w:t>
      </w:r>
      <w:r w:rsidR="0071472B" w:rsidRPr="000D2E29">
        <w:rPr>
          <w:rStyle w:val="ECCParagraph"/>
        </w:rPr>
        <w:t>-BS</w:t>
      </w:r>
      <w:r w:rsidRPr="000D2E29">
        <w:rPr>
          <w:rStyle w:val="ECCParagraph"/>
        </w:rPr>
        <w:t xml:space="preserve">, and of a Network Control Unit (NCU) that </w:t>
      </w:r>
      <w:r w:rsidR="0071472B" w:rsidRPr="000D2E29">
        <w:rPr>
          <w:rStyle w:val="ECCParagraph"/>
        </w:rPr>
        <w:t>ensures that the</w:t>
      </w:r>
      <w:r w:rsidRPr="000D2E29">
        <w:rPr>
          <w:rStyle w:val="ECCParagraph"/>
        </w:rPr>
        <w:t xml:space="preserve"> on</w:t>
      </w:r>
      <w:r w:rsidR="0071472B" w:rsidRPr="000D2E29">
        <w:rPr>
          <w:rStyle w:val="ECCParagraph"/>
        </w:rPr>
        <w:t>-</w:t>
      </w:r>
      <w:r w:rsidRPr="000D2E29">
        <w:rPr>
          <w:rStyle w:val="ECCParagraph"/>
        </w:rPr>
        <w:t xml:space="preserve">board </w:t>
      </w:r>
      <w:r w:rsidR="0071472B" w:rsidRPr="000D2E29">
        <w:rPr>
          <w:rStyle w:val="ECCParagraph"/>
        </w:rPr>
        <w:t xml:space="preserve">mobile </w:t>
      </w:r>
      <w:r w:rsidRPr="000D2E29">
        <w:rPr>
          <w:rStyle w:val="ECCParagraph"/>
        </w:rPr>
        <w:t xml:space="preserve">phones </w:t>
      </w:r>
      <w:r w:rsidR="0071472B" w:rsidRPr="000D2E29">
        <w:rPr>
          <w:rStyle w:val="ECCParagraph"/>
        </w:rPr>
        <w:t>are only able to receive the signal transmitted by the on-board pico-BS and therefore can only register on it (if compatible)</w:t>
      </w:r>
      <w:r w:rsidRPr="000D2E29">
        <w:rPr>
          <w:rStyle w:val="ECCParagraph"/>
        </w:rPr>
        <w:t xml:space="preserve">. The NCU </w:t>
      </w:r>
      <w:r w:rsidR="0071472B" w:rsidRPr="000D2E29">
        <w:rPr>
          <w:rStyle w:val="ECCParagraph"/>
        </w:rPr>
        <w:t xml:space="preserve">is effectively a </w:t>
      </w:r>
      <w:r w:rsidRPr="000D2E29">
        <w:rPr>
          <w:rStyle w:val="ECCParagraph"/>
        </w:rPr>
        <w:t>noise</w:t>
      </w:r>
      <w:r w:rsidR="0071472B" w:rsidRPr="000D2E29">
        <w:rPr>
          <w:rStyle w:val="ECCParagraph"/>
        </w:rPr>
        <w:t xml:space="preserve"> generator which injects sufficient RF noise into the cabin to prevent</w:t>
      </w:r>
      <w:r w:rsidRPr="000D2E29">
        <w:rPr>
          <w:rStyle w:val="ECCParagraph"/>
        </w:rPr>
        <w:t xml:space="preserve"> the mobile</w:t>
      </w:r>
      <w:r w:rsidR="0071472B" w:rsidRPr="000D2E29">
        <w:rPr>
          <w:rStyle w:val="ECCParagraph"/>
        </w:rPr>
        <w:t xml:space="preserve"> phones on-board </w:t>
      </w:r>
      <w:r w:rsidR="008D14E5" w:rsidRPr="000D2E29">
        <w:rPr>
          <w:rStyle w:val="ECCParagraph"/>
        </w:rPr>
        <w:t xml:space="preserve">from </w:t>
      </w:r>
      <w:r w:rsidR="0071472B" w:rsidRPr="000D2E29">
        <w:rPr>
          <w:rStyle w:val="ECCParagraph"/>
        </w:rPr>
        <w:t>being able to synchronise with terrestrial cellular networks</w:t>
      </w:r>
      <w:r w:rsidRPr="000D2E29">
        <w:rPr>
          <w:rStyle w:val="ECCParagraph"/>
        </w:rPr>
        <w:t xml:space="preserve">. To ensure minimal risk to terrestrial networks, the use of MCA is restricted to aircraft cruising at an altitude of 3000 </w:t>
      </w:r>
      <w:r w:rsidR="00F92F8E">
        <w:rPr>
          <w:rStyle w:val="ECCParagraph"/>
        </w:rPr>
        <w:t>metres</w:t>
      </w:r>
      <w:r w:rsidR="00F92F8E" w:rsidRPr="000D2E29">
        <w:rPr>
          <w:rStyle w:val="ECCParagraph"/>
        </w:rPr>
        <w:t xml:space="preserve"> </w:t>
      </w:r>
      <w:r w:rsidR="0071472B" w:rsidRPr="000D2E29">
        <w:rPr>
          <w:rStyle w:val="ECCParagraph"/>
        </w:rPr>
        <w:t>above the ground</w:t>
      </w:r>
      <w:r w:rsidRPr="000D2E29">
        <w:rPr>
          <w:rStyle w:val="ECCParagraph"/>
        </w:rPr>
        <w:t xml:space="preserve"> or above.</w:t>
      </w:r>
    </w:p>
    <w:p w:rsidR="00181847" w:rsidRPr="000D2E29" w:rsidRDefault="00066F82" w:rsidP="00181847">
      <w:pPr>
        <w:rPr>
          <w:rStyle w:val="ECCParagraph"/>
        </w:rPr>
      </w:pPr>
      <w:r w:rsidRPr="000D2E29">
        <w:rPr>
          <w:rStyle w:val="ECCParagraph"/>
        </w:rPr>
        <w:t xml:space="preserve">A detailed description of MCA systems </w:t>
      </w:r>
      <w:r w:rsidR="00181847" w:rsidRPr="000D2E29">
        <w:rPr>
          <w:rStyle w:val="ECCParagraph"/>
        </w:rPr>
        <w:t xml:space="preserve">can be found in ECC Report </w:t>
      </w:r>
      <w:r w:rsidR="00320DB6" w:rsidRPr="000D2E29">
        <w:rPr>
          <w:rStyle w:val="ECCParagraph"/>
        </w:rPr>
        <w:t xml:space="preserve">093 </w:t>
      </w:r>
      <w:r w:rsidR="002F2702" w:rsidRPr="000D2E29">
        <w:rPr>
          <w:rStyle w:val="ECCParagraph"/>
        </w:rPr>
        <w:t xml:space="preserve">[17] </w:t>
      </w:r>
      <w:r w:rsidR="00320DB6" w:rsidRPr="000D2E29">
        <w:rPr>
          <w:rStyle w:val="ECCParagraph"/>
        </w:rPr>
        <w:t>and ECC R</w:t>
      </w:r>
      <w:r w:rsidRPr="000D2E29">
        <w:rPr>
          <w:rStyle w:val="ECCParagraph"/>
        </w:rPr>
        <w:t>eport 187</w:t>
      </w:r>
      <w:r w:rsidR="002F2702" w:rsidRPr="000D2E29">
        <w:rPr>
          <w:rStyle w:val="ECCParagraph"/>
        </w:rPr>
        <w:t xml:space="preserve"> [18]</w:t>
      </w:r>
      <w:r w:rsidR="00181847" w:rsidRPr="000D2E29">
        <w:rPr>
          <w:rStyle w:val="ECCParagraph"/>
        </w:rPr>
        <w:t>.</w:t>
      </w:r>
    </w:p>
    <w:p w:rsidR="00066F82" w:rsidRPr="000D2E29" w:rsidRDefault="00066F82" w:rsidP="00066F82">
      <w:pPr>
        <w:rPr>
          <w:rStyle w:val="ECCParagraph"/>
        </w:rPr>
      </w:pPr>
      <w:r w:rsidRPr="000D2E29">
        <w:rPr>
          <w:rStyle w:val="ECCParagraph"/>
        </w:rPr>
        <w:lastRenderedPageBreak/>
        <w:t xml:space="preserve">MCA </w:t>
      </w:r>
      <w:r w:rsidR="00EC3C1A">
        <w:rPr>
          <w:rStyle w:val="ECCParagraph"/>
        </w:rPr>
        <w:t>b</w:t>
      </w:r>
      <w:r w:rsidRPr="000D2E29">
        <w:rPr>
          <w:rStyle w:val="ECCParagraph"/>
        </w:rPr>
        <w:t xml:space="preserve">ase </w:t>
      </w:r>
      <w:r w:rsidR="00EC3C1A">
        <w:rPr>
          <w:rStyle w:val="ECCParagraph"/>
        </w:rPr>
        <w:t>s</w:t>
      </w:r>
      <w:r w:rsidRPr="000D2E29">
        <w:rPr>
          <w:rStyle w:val="ECCParagraph"/>
        </w:rPr>
        <w:t xml:space="preserve">tation parameters can be found in ECC Report 93 </w:t>
      </w:r>
      <w:r w:rsidR="007C0C39" w:rsidRPr="000D2E29">
        <w:rPr>
          <w:rStyle w:val="ECCParagraph"/>
        </w:rPr>
        <w:t xml:space="preserve">[17] </w:t>
      </w:r>
      <w:r w:rsidRPr="000D2E29">
        <w:rPr>
          <w:rStyle w:val="ECCParagraph"/>
        </w:rPr>
        <w:t>and 3GPP TR.136.931</w:t>
      </w:r>
      <w:r w:rsidR="007C0C39" w:rsidRPr="000D2E29">
        <w:rPr>
          <w:rStyle w:val="ECCParagraph"/>
        </w:rPr>
        <w:t xml:space="preserve"> [19]</w:t>
      </w:r>
      <w:r w:rsidRPr="000D2E29">
        <w:rPr>
          <w:rStyle w:val="ECCParagraph"/>
        </w:rPr>
        <w:t>.</w:t>
      </w:r>
    </w:p>
    <w:p w:rsidR="0076791E" w:rsidRPr="000D2E29" w:rsidRDefault="00066F82" w:rsidP="009D5ED8">
      <w:pPr>
        <w:rPr>
          <w:rStyle w:val="ECCParagraph"/>
        </w:rPr>
      </w:pPr>
      <w:r w:rsidRPr="000D2E29">
        <w:rPr>
          <w:rStyle w:val="ECCParagraph"/>
        </w:rPr>
        <w:t xml:space="preserve">Given that the length of the aircraft is considerably smaller than the </w:t>
      </w:r>
      <w:r w:rsidR="00EC3C1A">
        <w:rPr>
          <w:rStyle w:val="ECCParagraph"/>
        </w:rPr>
        <w:t xml:space="preserve">separation </w:t>
      </w:r>
      <w:r w:rsidRPr="000D2E29">
        <w:rPr>
          <w:rStyle w:val="ECCParagraph"/>
        </w:rPr>
        <w:t>distances considered in this study, the MCA base station antenna (a leaky feeder antenna) can be considered as omnidirectional.</w:t>
      </w:r>
      <w:r w:rsidR="005C665A" w:rsidRPr="000D2E29">
        <w:rPr>
          <w:rStyle w:val="ECCParagraph"/>
        </w:rPr>
        <w:t xml:space="preserve"> </w:t>
      </w:r>
    </w:p>
    <w:p w:rsidR="0076791E" w:rsidRPr="00C942BF" w:rsidRDefault="009E4D90" w:rsidP="009D5ED8">
      <w:r w:rsidRPr="000D2E29">
        <w:rPr>
          <w:rStyle w:val="ECCParagraph"/>
        </w:rPr>
        <w:t>ITU-R Report M.2039</w:t>
      </w:r>
      <w:r w:rsidR="00066F82" w:rsidRPr="000D2E29">
        <w:rPr>
          <w:rStyle w:val="ECCParagraph"/>
        </w:rPr>
        <w:t xml:space="preserve"> </w:t>
      </w:r>
      <w:r w:rsidR="007C0C39" w:rsidRPr="000D2E29">
        <w:rPr>
          <w:rStyle w:val="ECCParagraph"/>
        </w:rPr>
        <w:t xml:space="preserve">[20] </w:t>
      </w:r>
      <w:r w:rsidR="00066F82" w:rsidRPr="000D2E29">
        <w:rPr>
          <w:rStyle w:val="ECCParagraph"/>
        </w:rPr>
        <w:t>pr</w:t>
      </w:r>
      <w:r w:rsidR="00066F82" w:rsidRPr="00C942BF">
        <w:t>ovides the channel bandwidth, ACS, noise figure and I/N t</w:t>
      </w:r>
      <w:r w:rsidR="008F365B" w:rsidRPr="00C942BF">
        <w:t xml:space="preserve">hreshold for compatibility </w:t>
      </w:r>
      <w:r w:rsidR="00E6290D" w:rsidRPr="00C942BF">
        <w:t>analysis</w:t>
      </w:r>
      <w:r w:rsidR="00066F82" w:rsidRPr="00C942BF">
        <w:t xml:space="preserve"> for </w:t>
      </w:r>
      <w:r w:rsidRPr="00C942BF">
        <w:t xml:space="preserve">UMTS </w:t>
      </w:r>
      <w:r w:rsidR="00066F82" w:rsidRPr="00C942BF">
        <w:t>pico-cell</w:t>
      </w:r>
      <w:r w:rsidR="00EC3C1A">
        <w:t>, and those characteristics provide a basis for MCA systems</w:t>
      </w:r>
      <w:r w:rsidR="00066F82" w:rsidRPr="00C942BF">
        <w:t>. The MCA base station parameters</w:t>
      </w:r>
      <w:r w:rsidR="000865E9">
        <w:t xml:space="preserve"> used in this study are summaris</w:t>
      </w:r>
      <w:r w:rsidR="00066F82" w:rsidRPr="00C942BF">
        <w:t>ed in</w:t>
      </w:r>
      <w:r w:rsidR="00E6290D">
        <w:t xml:space="preserve"> </w:t>
      </w:r>
      <w:r w:rsidR="00E6290D">
        <w:fldChar w:fldCharType="begin"/>
      </w:r>
      <w:r w:rsidR="00E6290D">
        <w:instrText xml:space="preserve"> REF _Ref404949717 \h </w:instrText>
      </w:r>
      <w:r w:rsidR="00E6290D">
        <w:fldChar w:fldCharType="separate"/>
      </w:r>
      <w:r w:rsidR="006D21D6" w:rsidRPr="00C942BF">
        <w:t xml:space="preserve">Table </w:t>
      </w:r>
      <w:r w:rsidR="006D21D6">
        <w:rPr>
          <w:noProof/>
        </w:rPr>
        <w:t>13</w:t>
      </w:r>
      <w:r w:rsidR="00E6290D">
        <w:fldChar w:fldCharType="end"/>
      </w:r>
      <w:r w:rsidR="00E6290D">
        <w:t>.</w:t>
      </w:r>
    </w:p>
    <w:p w:rsidR="00631817" w:rsidRDefault="00631817" w:rsidP="00631817">
      <w:pPr>
        <w:pStyle w:val="Caption"/>
        <w:rPr>
          <w:lang w:val="en-GB"/>
        </w:rPr>
      </w:pPr>
      <w:bookmarkStart w:id="102" w:name="_Ref404949717"/>
      <w:r w:rsidRPr="00C942BF">
        <w:rPr>
          <w:lang w:val="en-GB"/>
        </w:rPr>
        <w:t xml:space="preserve">Table </w:t>
      </w:r>
      <w:r w:rsidRPr="00C942BF">
        <w:rPr>
          <w:lang w:val="en-GB"/>
        </w:rPr>
        <w:fldChar w:fldCharType="begin"/>
      </w:r>
      <w:r w:rsidRPr="00C942BF">
        <w:rPr>
          <w:lang w:val="en-GB"/>
        </w:rPr>
        <w:instrText xml:space="preserve"> SEQ Table \* ARABIC </w:instrText>
      </w:r>
      <w:r w:rsidRPr="00C942BF">
        <w:rPr>
          <w:lang w:val="en-GB"/>
        </w:rPr>
        <w:fldChar w:fldCharType="separate"/>
      </w:r>
      <w:r w:rsidR="006D21D6">
        <w:rPr>
          <w:noProof/>
          <w:lang w:val="en-GB"/>
        </w:rPr>
        <w:t>13</w:t>
      </w:r>
      <w:r w:rsidRPr="00C942BF">
        <w:rPr>
          <w:lang w:val="en-GB"/>
        </w:rPr>
        <w:fldChar w:fldCharType="end"/>
      </w:r>
      <w:bookmarkEnd w:id="102"/>
      <w:r w:rsidRPr="00C942BF">
        <w:rPr>
          <w:lang w:val="en-GB"/>
        </w:rPr>
        <w:t>: MCA Base Station parameters</w:t>
      </w:r>
    </w:p>
    <w:tbl>
      <w:tblPr>
        <w:tblW w:w="0" w:type="auto"/>
        <w:tblInd w:w="18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2"/>
        <w:gridCol w:w="2694"/>
      </w:tblGrid>
      <w:tr w:rsidR="00B0594B" w:rsidRPr="00FE1795" w:rsidTr="00B0594B">
        <w:trPr>
          <w:tblHeader/>
        </w:trPr>
        <w:tc>
          <w:tcPr>
            <w:tcW w:w="6096" w:type="dxa"/>
            <w:gridSpan w:val="2"/>
            <w:shd w:val="clear" w:color="auto" w:fill="D2232A"/>
            <w:vAlign w:val="center"/>
          </w:tcPr>
          <w:p w:rsidR="00B0594B" w:rsidRPr="00B0594B" w:rsidRDefault="00B0594B" w:rsidP="00DD1F55">
            <w:pPr>
              <w:spacing w:line="288" w:lineRule="auto"/>
              <w:jc w:val="center"/>
              <w:rPr>
                <w:b/>
                <w:color w:val="FFFFFF" w:themeColor="background1"/>
              </w:rPr>
            </w:pPr>
            <w:r w:rsidRPr="00B0594B">
              <w:rPr>
                <w:b/>
                <w:color w:val="FFFFFF" w:themeColor="background1"/>
              </w:rPr>
              <w:t>MCA Base Station parameters</w:t>
            </w:r>
          </w:p>
        </w:tc>
      </w:tr>
      <w:tr w:rsidR="00B0594B" w:rsidTr="00B0594B">
        <w:tc>
          <w:tcPr>
            <w:tcW w:w="3402" w:type="dxa"/>
          </w:tcPr>
          <w:p w:rsidR="00B0594B" w:rsidRDefault="00B0594B" w:rsidP="00B0594B">
            <w:pPr>
              <w:spacing w:before="120"/>
            </w:pPr>
            <w:r w:rsidRPr="00C942BF">
              <w:t>Channel Bandwidth</w:t>
            </w:r>
          </w:p>
        </w:tc>
        <w:tc>
          <w:tcPr>
            <w:tcW w:w="2694" w:type="dxa"/>
          </w:tcPr>
          <w:p w:rsidR="00B0594B" w:rsidRDefault="00B0594B" w:rsidP="00B0594B">
            <w:pPr>
              <w:spacing w:before="120"/>
            </w:pPr>
            <w:r w:rsidRPr="00C942BF">
              <w:t>3.84 MHz</w:t>
            </w:r>
          </w:p>
        </w:tc>
      </w:tr>
      <w:tr w:rsidR="00B0594B" w:rsidTr="00B0594B">
        <w:tc>
          <w:tcPr>
            <w:tcW w:w="3402" w:type="dxa"/>
          </w:tcPr>
          <w:p w:rsidR="00B0594B" w:rsidRDefault="00B0594B" w:rsidP="00B0594B">
            <w:pPr>
              <w:spacing w:before="120"/>
            </w:pPr>
            <w:r w:rsidRPr="00C942BF">
              <w:t>Antenna Gain (leaky feeder)</w:t>
            </w:r>
          </w:p>
        </w:tc>
        <w:tc>
          <w:tcPr>
            <w:tcW w:w="2694" w:type="dxa"/>
          </w:tcPr>
          <w:p w:rsidR="00B0594B" w:rsidRDefault="00B0594B" w:rsidP="00B0594B">
            <w:pPr>
              <w:spacing w:before="120"/>
            </w:pPr>
            <w:r w:rsidRPr="00C942BF">
              <w:t>-25 dBi (Omni)</w:t>
            </w:r>
          </w:p>
        </w:tc>
      </w:tr>
      <w:tr w:rsidR="00B0594B" w:rsidTr="00B0594B">
        <w:tc>
          <w:tcPr>
            <w:tcW w:w="3402" w:type="dxa"/>
          </w:tcPr>
          <w:p w:rsidR="00B0594B" w:rsidRDefault="00B0594B" w:rsidP="00B0594B">
            <w:pPr>
              <w:spacing w:before="120"/>
            </w:pPr>
            <w:r w:rsidRPr="00C942BF">
              <w:t>1st channel ACS (± 5 MHz)</w:t>
            </w:r>
          </w:p>
        </w:tc>
        <w:tc>
          <w:tcPr>
            <w:tcW w:w="2694" w:type="dxa"/>
          </w:tcPr>
          <w:p w:rsidR="00B0594B" w:rsidRDefault="00B0594B" w:rsidP="00B0594B">
            <w:pPr>
              <w:spacing w:before="120"/>
            </w:pPr>
            <w:r w:rsidRPr="00C942BF">
              <w:t>45 dB</w:t>
            </w:r>
          </w:p>
        </w:tc>
      </w:tr>
      <w:tr w:rsidR="00B0594B" w:rsidTr="00B0594B">
        <w:tc>
          <w:tcPr>
            <w:tcW w:w="3402" w:type="dxa"/>
          </w:tcPr>
          <w:p w:rsidR="00B0594B" w:rsidRDefault="00B0594B" w:rsidP="00B0594B">
            <w:pPr>
              <w:spacing w:before="120"/>
            </w:pPr>
            <w:r w:rsidRPr="00C942BF">
              <w:t>RX Noise figure</w:t>
            </w:r>
          </w:p>
        </w:tc>
        <w:tc>
          <w:tcPr>
            <w:tcW w:w="2694" w:type="dxa"/>
          </w:tcPr>
          <w:p w:rsidR="00B0594B" w:rsidRDefault="00B0594B" w:rsidP="00B0594B">
            <w:pPr>
              <w:spacing w:before="120"/>
            </w:pPr>
            <w:r w:rsidRPr="00C942BF">
              <w:t>5 dB</w:t>
            </w:r>
          </w:p>
        </w:tc>
      </w:tr>
      <w:tr w:rsidR="00B0594B" w:rsidTr="00B0594B">
        <w:tc>
          <w:tcPr>
            <w:tcW w:w="3402" w:type="dxa"/>
          </w:tcPr>
          <w:p w:rsidR="00B0594B" w:rsidRDefault="00B0594B" w:rsidP="00B0594B">
            <w:pPr>
              <w:spacing w:before="120"/>
            </w:pPr>
            <w:r w:rsidRPr="00C942BF">
              <w:t>I/N threshold</w:t>
            </w:r>
          </w:p>
        </w:tc>
        <w:tc>
          <w:tcPr>
            <w:tcW w:w="2694" w:type="dxa"/>
          </w:tcPr>
          <w:p w:rsidR="00B0594B" w:rsidRDefault="00B0594B" w:rsidP="00B0594B">
            <w:pPr>
              <w:spacing w:before="120"/>
            </w:pPr>
            <w:r w:rsidRPr="00C942BF">
              <w:t>-6 dB</w:t>
            </w:r>
          </w:p>
        </w:tc>
      </w:tr>
      <w:tr w:rsidR="00B0594B" w:rsidTr="00B0594B">
        <w:tc>
          <w:tcPr>
            <w:tcW w:w="3402" w:type="dxa"/>
          </w:tcPr>
          <w:p w:rsidR="00B0594B" w:rsidRDefault="00B0594B" w:rsidP="00B0594B">
            <w:pPr>
              <w:spacing w:before="120"/>
            </w:pPr>
            <w:r w:rsidRPr="00C942BF">
              <w:t>Reference noise level</w:t>
            </w:r>
          </w:p>
        </w:tc>
        <w:tc>
          <w:tcPr>
            <w:tcW w:w="2694" w:type="dxa"/>
          </w:tcPr>
          <w:p w:rsidR="00B0594B" w:rsidRDefault="00B0594B" w:rsidP="00B0594B">
            <w:pPr>
              <w:spacing w:before="120"/>
            </w:pPr>
            <w:r w:rsidRPr="00C942BF">
              <w:t>-103 dBm/3.84MHz</w:t>
            </w:r>
          </w:p>
        </w:tc>
      </w:tr>
    </w:tbl>
    <w:p w:rsidR="00B0594B" w:rsidRDefault="00B0594B" w:rsidP="00B0594B"/>
    <w:p w:rsidR="00DA59B6" w:rsidRPr="00C942BF" w:rsidRDefault="00066F82" w:rsidP="003777D6">
      <w:r w:rsidRPr="00C942BF">
        <w:t xml:space="preserve">With regards to MCA mobile terminals, the parameters </w:t>
      </w:r>
      <w:r w:rsidR="00B267CE" w:rsidRPr="00C942BF">
        <w:t xml:space="preserve">are the same as </w:t>
      </w:r>
      <w:r w:rsidR="00EC3C1A">
        <w:t>the ECN user terminals</w:t>
      </w:r>
      <w:r w:rsidR="00EC3C1A" w:rsidRPr="00C942BF">
        <w:t xml:space="preserve"> </w:t>
      </w:r>
      <w:r w:rsidR="00B267CE" w:rsidRPr="00C942BF">
        <w:t xml:space="preserve">described in section </w:t>
      </w:r>
      <w:r w:rsidR="00197EE5">
        <w:t>5</w:t>
      </w:r>
      <w:r w:rsidR="00197EE5" w:rsidRPr="00C942BF">
        <w:t>.3.2</w:t>
      </w:r>
    </w:p>
    <w:p w:rsidR="003777D6" w:rsidRPr="00C942BF" w:rsidRDefault="003777D6" w:rsidP="00E224D0">
      <w:pPr>
        <w:pStyle w:val="Heading1"/>
        <w:rPr>
          <w:lang w:val="en-GB"/>
        </w:rPr>
      </w:pPr>
      <w:bookmarkStart w:id="103" w:name="_Toc419377166"/>
      <w:r w:rsidRPr="00C942BF">
        <w:rPr>
          <w:lang w:val="en-GB"/>
        </w:rPr>
        <w:lastRenderedPageBreak/>
        <w:t>A</w:t>
      </w:r>
      <w:r w:rsidR="00995952">
        <w:t>NALYSIS AND RESULTS</w:t>
      </w:r>
      <w:bookmarkEnd w:id="103"/>
    </w:p>
    <w:p w:rsidR="003777D6" w:rsidRPr="00C942BF" w:rsidRDefault="003777D6" w:rsidP="00E224D0">
      <w:pPr>
        <w:pStyle w:val="Heading2"/>
        <w:rPr>
          <w:lang w:val="en-GB"/>
        </w:rPr>
      </w:pPr>
      <w:bookmarkStart w:id="104" w:name="_Toc419377167"/>
      <w:r w:rsidRPr="00C942BF">
        <w:rPr>
          <w:lang w:val="en-GB"/>
        </w:rPr>
        <w:t>Scenario 1</w:t>
      </w:r>
      <w:bookmarkEnd w:id="104"/>
    </w:p>
    <w:p w:rsidR="006D21D6" w:rsidRPr="006D21D6" w:rsidRDefault="00B267CE" w:rsidP="006D21D6">
      <w:pPr>
        <w:rPr>
          <w:rStyle w:val="ECCParagraph"/>
        </w:rPr>
      </w:pPr>
      <w:r w:rsidRPr="0059371B">
        <w:rPr>
          <w:rStyle w:val="ECCParagraph"/>
        </w:rPr>
        <w:t xml:space="preserve">Scenario 1 considers the interference caused by an </w:t>
      </w:r>
      <w:r w:rsidR="00F37E4F" w:rsidRPr="0059371B">
        <w:rPr>
          <w:rStyle w:val="ECCParagraph"/>
        </w:rPr>
        <w:t xml:space="preserve">aeronautical </w:t>
      </w:r>
      <w:r w:rsidRPr="0059371B">
        <w:rPr>
          <w:rStyle w:val="ECCParagraph"/>
        </w:rPr>
        <w:t>terminal transmitting to the satellite into a</w:t>
      </w:r>
      <w:r w:rsidR="002A3AC4" w:rsidRPr="0059371B">
        <w:rPr>
          <w:rStyle w:val="ECCParagraph"/>
        </w:rPr>
        <w:t>n</w:t>
      </w:r>
      <w:r w:rsidRPr="0059371B">
        <w:rPr>
          <w:rStyle w:val="ECCParagraph"/>
        </w:rPr>
        <w:t xml:space="preserve"> ECN receiving base station operating in the </w:t>
      </w:r>
      <w:r w:rsidR="00197EE5" w:rsidRPr="0059371B">
        <w:rPr>
          <w:rStyle w:val="ECCParagraph"/>
        </w:rPr>
        <w:t>1920-1980 MHz band</w:t>
      </w:r>
      <w:r w:rsidR="003D3639" w:rsidRPr="0059371B">
        <w:rPr>
          <w:rStyle w:val="ECCParagraph"/>
        </w:rPr>
        <w:t xml:space="preserve">. </w:t>
      </w:r>
      <w:r w:rsidR="00F412F5" w:rsidRPr="0059371B">
        <w:rPr>
          <w:rStyle w:val="ECCParagraph"/>
        </w:rPr>
        <w:fldChar w:fldCharType="begin"/>
      </w:r>
      <w:r w:rsidR="000B5CBC" w:rsidRPr="0059371B">
        <w:rPr>
          <w:rStyle w:val="ECCParagraph"/>
        </w:rPr>
        <w:instrText xml:space="preserve"> REF _Ref400028819 \h </w:instrText>
      </w:r>
      <w:r w:rsidR="0059371B" w:rsidRPr="0059371B">
        <w:rPr>
          <w:rStyle w:val="ECCParagraph"/>
        </w:rPr>
        <w:instrText xml:space="preserve"> \* MERGEFORMAT </w:instrText>
      </w:r>
      <w:r w:rsidR="00F412F5" w:rsidRPr="0059371B">
        <w:rPr>
          <w:rStyle w:val="ECCParagraph"/>
        </w:rPr>
      </w:r>
      <w:r w:rsidR="00F412F5" w:rsidRPr="0059371B">
        <w:rPr>
          <w:rStyle w:val="ECCParagraph"/>
        </w:rPr>
        <w:fldChar w:fldCharType="separate"/>
      </w:r>
    </w:p>
    <w:p w:rsidR="0076791E" w:rsidRPr="00C942BF" w:rsidRDefault="006D21D6" w:rsidP="0059371B">
      <w:r w:rsidRPr="006D21D6">
        <w:rPr>
          <w:rStyle w:val="ECCParagraph"/>
        </w:rPr>
        <w:t xml:space="preserve">Figure </w:t>
      </w:r>
      <w:r>
        <w:rPr>
          <w:noProof/>
        </w:rPr>
        <w:t>14</w:t>
      </w:r>
      <w:r w:rsidR="00F412F5" w:rsidRPr="0059371B">
        <w:rPr>
          <w:rStyle w:val="ECCParagraph"/>
        </w:rPr>
        <w:fldChar w:fldCharType="end"/>
      </w:r>
      <w:r w:rsidR="000B5CBC" w:rsidRPr="00C942BF">
        <w:t xml:space="preserve"> </w:t>
      </w:r>
      <w:r w:rsidR="00B267CE" w:rsidRPr="00C942BF">
        <w:t>illustrates the interfering path.</w:t>
      </w:r>
    </w:p>
    <w:p w:rsidR="00F3385E" w:rsidRPr="00C942BF" w:rsidRDefault="00B267CE" w:rsidP="00CC083A">
      <w:pPr>
        <w:pStyle w:val="ECCFiguregraphcentered"/>
        <w:rPr>
          <w:lang w:val="en-GB"/>
        </w:rPr>
      </w:pPr>
      <w:r w:rsidRPr="00C942BF">
        <w:rPr>
          <w:lang w:val="da-DK" w:eastAsia="da-DK"/>
        </w:rPr>
        <w:drawing>
          <wp:inline distT="0" distB="0" distL="0" distR="0" wp14:anchorId="098B8B4A" wp14:editId="496B3CD8">
            <wp:extent cx="4335779" cy="28498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11995"/>
                    <a:stretch/>
                  </pic:blipFill>
                  <pic:spPr bwMode="auto">
                    <a:xfrm>
                      <a:off x="0" y="0"/>
                      <a:ext cx="4338000" cy="2851340"/>
                    </a:xfrm>
                    <a:prstGeom prst="rect">
                      <a:avLst/>
                    </a:prstGeom>
                    <a:noFill/>
                    <a:ln>
                      <a:noFill/>
                    </a:ln>
                    <a:extLst>
                      <a:ext uri="{53640926-AAD7-44D8-BBD7-CCE9431645EC}">
                        <a14:shadowObscured xmlns:a14="http://schemas.microsoft.com/office/drawing/2010/main"/>
                      </a:ext>
                    </a:extLst>
                  </pic:spPr>
                </pic:pic>
              </a:graphicData>
            </a:graphic>
          </wp:inline>
        </w:drawing>
      </w:r>
    </w:p>
    <w:p w:rsidR="005E5529" w:rsidRDefault="005E5529" w:rsidP="009D5ED8">
      <w:pPr>
        <w:pStyle w:val="Caption"/>
      </w:pPr>
      <w:bookmarkStart w:id="105" w:name="_Ref400028819"/>
    </w:p>
    <w:p w:rsidR="0076791E" w:rsidRPr="000D2E29" w:rsidRDefault="00A21B68" w:rsidP="009D5ED8">
      <w:pPr>
        <w:pStyle w:val="Caption"/>
        <w:rPr>
          <w:lang w:val="en-GB"/>
        </w:rPr>
      </w:pPr>
      <w:r w:rsidRPr="000D2E29">
        <w:rPr>
          <w:lang w:val="en-GB"/>
        </w:rPr>
        <w:t xml:space="preserve">Figure </w:t>
      </w:r>
      <w:r w:rsidR="00F412F5" w:rsidRPr="00C942BF">
        <w:rPr>
          <w:lang w:val="en-GB"/>
        </w:rPr>
        <w:fldChar w:fldCharType="begin"/>
      </w:r>
      <w:r w:rsidRPr="000D2E29">
        <w:rPr>
          <w:lang w:val="en-GB"/>
        </w:rPr>
        <w:instrText xml:space="preserve"> SEQ Figure \* ARABIC </w:instrText>
      </w:r>
      <w:r w:rsidR="00F412F5" w:rsidRPr="00C942BF">
        <w:rPr>
          <w:lang w:val="en-GB"/>
        </w:rPr>
        <w:fldChar w:fldCharType="separate"/>
      </w:r>
      <w:r w:rsidR="006D21D6">
        <w:rPr>
          <w:noProof/>
          <w:lang w:val="en-GB"/>
        </w:rPr>
        <w:t>14</w:t>
      </w:r>
      <w:r w:rsidR="00F412F5" w:rsidRPr="00C942BF">
        <w:rPr>
          <w:lang w:val="en-GB"/>
        </w:rPr>
        <w:fldChar w:fldCharType="end"/>
      </w:r>
      <w:bookmarkEnd w:id="105"/>
      <w:r w:rsidR="00C72832" w:rsidRPr="000D2E29">
        <w:rPr>
          <w:lang w:val="en-GB"/>
        </w:rPr>
        <w:t>: Scenario 1</w:t>
      </w:r>
    </w:p>
    <w:p w:rsidR="00B267CE" w:rsidRPr="00C942BF" w:rsidRDefault="00B267CE" w:rsidP="00B267CE">
      <w:r w:rsidRPr="00C942BF">
        <w:t>The methodology used is based on the I/N calculation at the ECN base station. For the I/N computation, the resulting adjacent channel interference ratio (ACIR) is required. The ACIR is a parameter quantifying the interference caused in the adjacent channel. It’s a function both of the victim receiver’s ability to reject signals in the adjacent channels (ACS) and is also a function of the out-of–band spurious power emitted by the undesired transmitter (ACLR). The relationship between ACIR, ACLR and ACS is as follows:</w:t>
      </w:r>
    </w:p>
    <w:p w:rsidR="00B267CE" w:rsidRPr="00C942BF" w:rsidRDefault="00B267CE" w:rsidP="001B724F">
      <w:pPr>
        <w:pStyle w:val="ECCEquation"/>
      </w:pPr>
      <m:oMathPara>
        <m:oMathParaPr>
          <m:jc m:val="center"/>
        </m:oMathParaPr>
        <m:oMath>
          <m:r>
            <m:t>ACIR</m:t>
          </m:r>
          <m:r>
            <m:rPr>
              <m:sty m:val="p"/>
            </m:rPr>
            <m:t>=</m:t>
          </m:r>
          <m:f>
            <m:fPr>
              <m:ctrlPr/>
            </m:fPr>
            <m:num>
              <m:r>
                <m:rPr>
                  <m:sty m:val="p"/>
                </m:rPr>
                <m:t>1</m:t>
              </m:r>
            </m:num>
            <m:den>
              <m:d>
                <m:dPr>
                  <m:ctrlPr/>
                </m:dPr>
                <m:e>
                  <m:f>
                    <m:fPr>
                      <m:ctrlPr/>
                    </m:fPr>
                    <m:num>
                      <m:r>
                        <m:rPr>
                          <m:sty m:val="p"/>
                        </m:rPr>
                        <m:t>1</m:t>
                      </m:r>
                    </m:num>
                    <m:den>
                      <m:r>
                        <m:t>ACLR</m:t>
                      </m:r>
                    </m:den>
                  </m:f>
                  <m:r>
                    <m:rPr>
                      <m:sty m:val="p"/>
                    </m:rPr>
                    <m:t>+</m:t>
                  </m:r>
                  <m:f>
                    <m:fPr>
                      <m:ctrlPr/>
                    </m:fPr>
                    <m:num>
                      <m:r>
                        <m:rPr>
                          <m:sty m:val="p"/>
                        </m:rPr>
                        <m:t>1</m:t>
                      </m:r>
                    </m:num>
                    <m:den>
                      <m:r>
                        <m:t>ACS</m:t>
                      </m:r>
                    </m:den>
                  </m:f>
                </m:e>
              </m:d>
            </m:den>
          </m:f>
        </m:oMath>
      </m:oMathPara>
    </w:p>
    <w:p w:rsidR="00B267CE" w:rsidRPr="00C942BF" w:rsidRDefault="00B267CE" w:rsidP="00B267CE">
      <w:r w:rsidRPr="00C942BF">
        <w:t>In</w:t>
      </w:r>
      <w:r w:rsidR="00D820E5" w:rsidRPr="00C942BF">
        <w:t xml:space="preserve"> this scenario, the ACIR is 29.9</w:t>
      </w:r>
      <w:r w:rsidRPr="00C942BF">
        <w:t xml:space="preserve"> dB, as a result of the combination of the ACLR of the t</w:t>
      </w:r>
      <w:r w:rsidR="00D820E5" w:rsidRPr="00C942BF">
        <w:t>ransmitter on the aircraft (30</w:t>
      </w:r>
      <w:r w:rsidRPr="00C942BF">
        <w:t xml:space="preserve"> dB) and the ACS of the ECN BS receiver (46 dB).</w:t>
      </w:r>
    </w:p>
    <w:p w:rsidR="00B267CE" w:rsidRPr="00C942BF" w:rsidRDefault="00B267CE" w:rsidP="00B267CE">
      <w:r w:rsidRPr="00C942BF">
        <w:t>The I/N at the receiver can be calculated with the following formula:</w:t>
      </w:r>
    </w:p>
    <w:p w:rsidR="00B267CE" w:rsidRPr="00C942BF" w:rsidRDefault="000C47C4" w:rsidP="001B724F">
      <w:pPr>
        <w:pStyle w:val="ECCEquation"/>
        <w:rPr>
          <w:i/>
        </w:rPr>
      </w:pPr>
      <m:oMathPara>
        <m:oMathParaPr>
          <m:jc m:val="center"/>
        </m:oMathParaPr>
        <m:oMath>
          <m:f>
            <m:fPr>
              <m:ctrlPr>
                <w:rPr>
                  <w:i/>
                </w:rPr>
              </m:ctrlPr>
            </m:fPr>
            <m:num>
              <m:r>
                <m:t>I</m:t>
              </m:r>
            </m:num>
            <m:den>
              <m:r>
                <m:t>N</m:t>
              </m:r>
            </m:den>
          </m:f>
          <m:r>
            <m:t xml:space="preserve">= </m:t>
          </m:r>
          <m:sSub>
            <m:sSubPr>
              <m:ctrlPr>
                <w:rPr>
                  <w:i/>
                </w:rPr>
              </m:ctrlPr>
            </m:sSubPr>
            <m:e>
              <m:r>
                <m:t>P</m:t>
              </m:r>
            </m:e>
            <m:sub>
              <m:r>
                <m:t>T</m:t>
              </m:r>
            </m:sub>
          </m:sSub>
          <m:r>
            <m:t>+</m:t>
          </m:r>
          <m:sSub>
            <m:sSubPr>
              <m:ctrlPr>
                <w:rPr>
                  <w:i/>
                </w:rPr>
              </m:ctrlPr>
            </m:sSubPr>
            <m:e>
              <m:r>
                <m:t>G</m:t>
              </m:r>
            </m:e>
            <m:sub>
              <m:r>
                <m:t>T</m:t>
              </m:r>
            </m:sub>
          </m:sSub>
          <m:r>
            <m:t>+</m:t>
          </m:r>
          <m:sSub>
            <m:sSubPr>
              <m:ctrlPr>
                <w:rPr>
                  <w:i/>
                </w:rPr>
              </m:ctrlPr>
            </m:sSubPr>
            <m:e>
              <m:r>
                <m:t>G</m:t>
              </m:r>
            </m:e>
            <m:sub>
              <m:r>
                <m:t>R</m:t>
              </m:r>
            </m:sub>
          </m:sSub>
          <m:r>
            <m:t>-FL-FSL-ACIR-KTB-NF</m:t>
          </m:r>
        </m:oMath>
      </m:oMathPara>
    </w:p>
    <w:p w:rsidR="00B267CE" w:rsidRPr="00C942BF" w:rsidRDefault="00B267CE" w:rsidP="00B267CE">
      <w:r w:rsidRPr="00C942BF">
        <w:t>where:</w:t>
      </w:r>
    </w:p>
    <w:p w:rsidR="00B267CE" w:rsidRPr="00E6290D" w:rsidRDefault="000C47C4" w:rsidP="00E6290D">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T</m:t>
            </m:r>
          </m:sub>
        </m:sSub>
      </m:oMath>
      <w:r w:rsidR="00B267CE" w:rsidRPr="00E6290D">
        <w:rPr>
          <w:rStyle w:val="ECCParagraph"/>
        </w:rPr>
        <w:t xml:space="preserve"> is the maximum power transmitted by the </w:t>
      </w:r>
      <w:r w:rsidR="00137C59" w:rsidRPr="00E6290D">
        <w:rPr>
          <w:rStyle w:val="ECCParagraph"/>
        </w:rPr>
        <w:t xml:space="preserve">aeronautical terminal </w:t>
      </w:r>
      <w:r w:rsidR="00B267CE" w:rsidRPr="00E6290D">
        <w:rPr>
          <w:rStyle w:val="ECCParagraph"/>
        </w:rPr>
        <w:t>(dBW);</w:t>
      </w:r>
    </w:p>
    <w:p w:rsidR="00B267CE" w:rsidRPr="00E6290D" w:rsidRDefault="000C47C4" w:rsidP="00E6290D">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G</m:t>
            </m:r>
          </m:e>
          <m:sub>
            <m:r>
              <w:rPr>
                <w:rStyle w:val="ECCParagraph"/>
                <w:rFonts w:ascii="Cambria Math" w:hAnsi="Cambria Math"/>
              </w:rPr>
              <m:t>T</m:t>
            </m:r>
          </m:sub>
        </m:sSub>
      </m:oMath>
      <w:r w:rsidR="00B267CE" w:rsidRPr="00E6290D">
        <w:rPr>
          <w:rStyle w:val="ECCParagraph"/>
        </w:rPr>
        <w:t xml:space="preserve"> is the antenna gain of the </w:t>
      </w:r>
      <w:r w:rsidR="00137C59" w:rsidRPr="00E6290D">
        <w:rPr>
          <w:rStyle w:val="ECCParagraph"/>
        </w:rPr>
        <w:t xml:space="preserve">aeronautical terminal </w:t>
      </w:r>
      <w:r w:rsidR="00B267CE" w:rsidRPr="00E6290D">
        <w:rPr>
          <w:rStyle w:val="ECCParagraph"/>
        </w:rPr>
        <w:t>(dBi) in the direction of the ECN Base Station;</w:t>
      </w:r>
    </w:p>
    <w:p w:rsidR="00B267CE" w:rsidRPr="00E6290D" w:rsidRDefault="000C47C4" w:rsidP="00E6290D">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G</m:t>
            </m:r>
          </m:e>
          <m:sub>
            <m:r>
              <w:rPr>
                <w:rStyle w:val="ECCParagraph"/>
                <w:rFonts w:ascii="Cambria Math" w:hAnsi="Cambria Math"/>
              </w:rPr>
              <m:t>R</m:t>
            </m:r>
          </m:sub>
        </m:sSub>
      </m:oMath>
      <w:r w:rsidR="00B267CE" w:rsidRPr="00E6290D">
        <w:rPr>
          <w:rStyle w:val="ECCParagraph"/>
        </w:rPr>
        <w:t xml:space="preserve"> is the antenna gain of the ECN BS (dBi) in the direction of the aircraft</w:t>
      </w:r>
      <w:r w:rsidR="00F300BE" w:rsidRPr="00E6290D">
        <w:rPr>
          <w:rStyle w:val="ECCParagraph"/>
        </w:rPr>
        <w:t>, taking into account both the downtilt of the antenna and the elevation angle to the aircraft</w:t>
      </w:r>
      <w:r w:rsidR="00B267CE" w:rsidRPr="00E6290D">
        <w:rPr>
          <w:rStyle w:val="ECCParagraph"/>
        </w:rPr>
        <w:t>;</w:t>
      </w:r>
    </w:p>
    <w:p w:rsidR="00F37E4F" w:rsidRPr="00E6290D" w:rsidRDefault="00F37E4F" w:rsidP="00E6290D">
      <w:pPr>
        <w:pStyle w:val="ECCBulletsLv1"/>
        <w:rPr>
          <w:rStyle w:val="ECCParagraph"/>
        </w:rPr>
      </w:pPr>
      <m:oMath>
        <m:r>
          <w:rPr>
            <w:rStyle w:val="ECCParagraph"/>
            <w:rFonts w:ascii="Cambria Math" w:hAnsi="Cambria Math"/>
          </w:rPr>
          <m:t>FL</m:t>
        </m:r>
      </m:oMath>
      <w:r w:rsidRPr="00E6290D">
        <w:rPr>
          <w:rStyle w:val="ECCParagraph"/>
        </w:rPr>
        <w:t xml:space="preserve"> is the feeder loss</w:t>
      </w:r>
      <w:r w:rsidR="000530FB" w:rsidRPr="00E6290D">
        <w:rPr>
          <w:rStyle w:val="ECCParagraph"/>
        </w:rPr>
        <w:t xml:space="preserve"> of the receiver</w:t>
      </w:r>
      <w:r w:rsidRPr="00E6290D">
        <w:rPr>
          <w:rStyle w:val="ECCParagraph"/>
        </w:rPr>
        <w:t>;</w:t>
      </w:r>
    </w:p>
    <w:p w:rsidR="00B267CE" w:rsidRPr="00E6290D" w:rsidRDefault="00B267CE" w:rsidP="00E6290D">
      <w:pPr>
        <w:pStyle w:val="ECCBulletsLv1"/>
        <w:rPr>
          <w:rStyle w:val="ECCParagraph"/>
        </w:rPr>
      </w:pPr>
      <m:oMath>
        <m:r>
          <w:rPr>
            <w:rStyle w:val="ECCParagraph"/>
            <w:rFonts w:ascii="Cambria Math" w:hAnsi="Cambria Math"/>
          </w:rPr>
          <w:lastRenderedPageBreak/>
          <m:t>FSL</m:t>
        </m:r>
      </m:oMath>
      <w:r w:rsidRPr="00E6290D">
        <w:rPr>
          <w:rStyle w:val="ECCParagraph"/>
        </w:rPr>
        <w:t xml:space="preserve"> is the Free Space Loss at distance (dB);</w:t>
      </w:r>
    </w:p>
    <w:p w:rsidR="00B267CE" w:rsidRPr="00E6290D" w:rsidRDefault="00B267CE" w:rsidP="00E6290D">
      <w:pPr>
        <w:pStyle w:val="ECCBulletsLv1"/>
        <w:rPr>
          <w:rStyle w:val="ECCParagraph"/>
        </w:rPr>
      </w:pPr>
      <m:oMath>
        <m:r>
          <w:rPr>
            <w:rStyle w:val="ECCParagraph"/>
            <w:rFonts w:ascii="Cambria Math" w:hAnsi="Cambria Math"/>
          </w:rPr>
          <m:t xml:space="preserve">ACIR </m:t>
        </m:r>
      </m:oMath>
      <w:r w:rsidRPr="00E6290D">
        <w:rPr>
          <w:rStyle w:val="ECCParagraph"/>
        </w:rPr>
        <w:t>is the Adjacent Channel Interference Ratio (dB) – explained above;</w:t>
      </w:r>
    </w:p>
    <w:p w:rsidR="0076791E" w:rsidRPr="00E6290D" w:rsidRDefault="00B267CE" w:rsidP="00E6290D">
      <w:pPr>
        <w:pStyle w:val="ECCBulletsLv1"/>
        <w:rPr>
          <w:rStyle w:val="ECCParagraph"/>
        </w:rPr>
      </w:pPr>
      <m:oMath>
        <m:r>
          <w:rPr>
            <w:rStyle w:val="ECCParagraph"/>
            <w:rFonts w:ascii="Cambria Math" w:hAnsi="Cambria Math"/>
          </w:rPr>
          <m:t>KTB</m:t>
        </m:r>
      </m:oMath>
      <w:r w:rsidRPr="00E6290D">
        <w:rPr>
          <w:rStyle w:val="ECCParagraph"/>
        </w:rPr>
        <w:t xml:space="preserve"> is the </w:t>
      </w:r>
      <w:r w:rsidR="00F300BE" w:rsidRPr="00E6290D">
        <w:rPr>
          <w:rStyle w:val="ECCParagraph"/>
        </w:rPr>
        <w:t xml:space="preserve">Thermal </w:t>
      </w:r>
      <w:r w:rsidRPr="00E6290D">
        <w:rPr>
          <w:rStyle w:val="ECCParagraph"/>
        </w:rPr>
        <w:t xml:space="preserve">Noise Power </w:t>
      </w:r>
      <w:r w:rsidR="00F300BE" w:rsidRPr="00E6290D">
        <w:rPr>
          <w:rStyle w:val="ECCParagraph"/>
        </w:rPr>
        <w:t>assuming T = 290 K</w:t>
      </w:r>
      <w:r w:rsidR="00E6290D">
        <w:rPr>
          <w:rStyle w:val="ECCParagraph"/>
        </w:rPr>
        <w:t xml:space="preserve"> </w:t>
      </w:r>
      <w:r w:rsidRPr="00E6290D">
        <w:rPr>
          <w:rStyle w:val="ECCParagraph"/>
        </w:rPr>
        <w:t>(dBW);</w:t>
      </w:r>
    </w:p>
    <w:p w:rsidR="00F300BE" w:rsidRPr="00E6290D" w:rsidRDefault="00F300BE" w:rsidP="00E6290D">
      <w:pPr>
        <w:pStyle w:val="ECCBulletsLv1"/>
        <w:rPr>
          <w:rStyle w:val="ECCParagraph"/>
        </w:rPr>
      </w:pPr>
      <m:oMath>
        <m:r>
          <w:rPr>
            <w:rStyle w:val="ECCParagraph"/>
            <w:rFonts w:ascii="Cambria Math" w:hAnsi="Cambria Math"/>
          </w:rPr>
          <m:t>NF</m:t>
        </m:r>
      </m:oMath>
      <w:r w:rsidRPr="00E6290D">
        <w:rPr>
          <w:rStyle w:val="ECCParagraph"/>
        </w:rPr>
        <w:t xml:space="preserve"> is the noise figure of the receiver (dB).</w:t>
      </w:r>
    </w:p>
    <w:p w:rsidR="0076791E" w:rsidRDefault="00197EE5" w:rsidP="009D5ED8">
      <w:r w:rsidRPr="00C942BF">
        <w:t>The previous formula shows that the interference to noise ratio is directly proportional to the antenna gain of the ECN BS and inversely proportional to the feeder loss and to the noise power. As a possible method to compare the I/N for the three different types of ECN base stations</w:t>
      </w:r>
      <w:r>
        <w:t>,</w:t>
      </w:r>
      <w:r w:rsidRPr="00C942BF">
        <w:t xml:space="preserve"> and </w:t>
      </w:r>
      <w:r>
        <w:t xml:space="preserve">to </w:t>
      </w:r>
      <w:r w:rsidRPr="00C942BF">
        <w:t>understand which BS is the most sensitive to the interference, the formula below was developed:</w:t>
      </w:r>
    </w:p>
    <w:p w:rsidR="00E6290D" w:rsidRPr="00C942BF" w:rsidRDefault="00E6290D" w:rsidP="009D5ED8"/>
    <w:p w:rsidR="0076791E" w:rsidRPr="00C942BF" w:rsidRDefault="00C91BF0" w:rsidP="001B724F">
      <w:pPr>
        <w:pStyle w:val="ECCEquation"/>
      </w:pPr>
      <m:oMathPara>
        <m:oMathParaPr>
          <m:jc m:val="center"/>
        </m:oMathParaPr>
        <m:oMath>
          <m:r>
            <m:rPr>
              <m:sty m:val="p"/>
            </m:rPr>
            <m:t xml:space="preserve">ß= </m:t>
          </m:r>
          <m:sSub>
            <m:sSubPr>
              <m:ctrlPr/>
            </m:sSubPr>
            <m:e>
              <m:r>
                <m:t>G</m:t>
              </m:r>
            </m:e>
            <m:sub>
              <m:r>
                <m:t>R</m:t>
              </m:r>
            </m:sub>
          </m:sSub>
          <m:r>
            <m:rPr>
              <m:sty m:val="p"/>
            </m:rPr>
            <m:t xml:space="preserve">- </m:t>
          </m:r>
          <m:r>
            <m:t>FL</m:t>
          </m:r>
          <m:r>
            <m:rPr>
              <m:sty m:val="p"/>
            </m:rPr>
            <m:t xml:space="preserve">- </m:t>
          </m:r>
          <m:r>
            <m:t>KTB</m:t>
          </m:r>
          <m:r>
            <m:rPr>
              <m:sty m:val="p"/>
            </m:rPr>
            <m:t>-</m:t>
          </m:r>
          <m:r>
            <m:t>NF</m:t>
          </m:r>
        </m:oMath>
      </m:oMathPara>
    </w:p>
    <w:p w:rsidR="0076791E" w:rsidRPr="00C942BF" w:rsidRDefault="00C80920" w:rsidP="009D5ED8">
      <w:r w:rsidRPr="00C942BF">
        <w:t>The base station with the highest ß is the most sensitive to the interference.</w:t>
      </w:r>
    </w:p>
    <w:p w:rsidR="0076791E" w:rsidRDefault="00F412F5" w:rsidP="009D5ED8">
      <w:r w:rsidRPr="00C942BF">
        <w:fldChar w:fldCharType="begin"/>
      </w:r>
      <w:r w:rsidR="000B5CBC" w:rsidRPr="00C942BF">
        <w:instrText xml:space="preserve"> REF _Ref400028840 \h </w:instrText>
      </w:r>
      <w:r w:rsidRPr="00C942BF">
        <w:fldChar w:fldCharType="separate"/>
      </w:r>
      <w:r w:rsidR="006D21D6" w:rsidRPr="000D2E29">
        <w:t xml:space="preserve">Figure </w:t>
      </w:r>
      <w:r w:rsidR="006D21D6">
        <w:rPr>
          <w:noProof/>
        </w:rPr>
        <w:t>15</w:t>
      </w:r>
      <w:r w:rsidRPr="00C942BF">
        <w:fldChar w:fldCharType="end"/>
      </w:r>
      <w:r w:rsidR="000B5CBC" w:rsidRPr="00C942BF">
        <w:t xml:space="preserve"> </w:t>
      </w:r>
      <w:r w:rsidR="00C80920" w:rsidRPr="00C942BF">
        <w:t xml:space="preserve">represents </w:t>
      </w:r>
      <m:oMath>
        <m:r>
          <m:rPr>
            <m:sty m:val="p"/>
          </m:rPr>
          <w:rPr>
            <w:rStyle w:val="ECCParagraph"/>
            <w:rFonts w:ascii="Cambria Math" w:hAnsi="Cambria Math"/>
          </w:rPr>
          <m:t>ß</m:t>
        </m:r>
      </m:oMath>
      <w:r w:rsidR="00C80920" w:rsidRPr="00C942BF">
        <w:t xml:space="preserve"> </w:t>
      </w:r>
      <w:r w:rsidR="00C91BF0" w:rsidRPr="00C942BF">
        <w:t>for the different types of ECN BS</w:t>
      </w:r>
      <w:r w:rsidR="00C80920" w:rsidRPr="00C942BF">
        <w:t xml:space="preserve">: since </w:t>
      </w:r>
      <m:oMath>
        <m:sSub>
          <m:sSubPr>
            <m:ctrlPr>
              <w:rPr>
                <w:rStyle w:val="ECCParagraph"/>
                <w:rFonts w:ascii="Cambria Math" w:hAnsi="Cambria Math"/>
              </w:rPr>
            </m:ctrlPr>
          </m:sSubPr>
          <m:e>
            <m:r>
              <w:rPr>
                <w:rStyle w:val="ECCParagraph"/>
                <w:rFonts w:ascii="Cambria Math" w:hAnsi="Cambria Math"/>
              </w:rPr>
              <m:t>G</m:t>
            </m:r>
          </m:e>
          <m:sub>
            <m:r>
              <w:rPr>
                <w:rStyle w:val="ECCParagraph"/>
                <w:rFonts w:ascii="Cambria Math" w:hAnsi="Cambria Math"/>
              </w:rPr>
              <m:t>R</m:t>
            </m:r>
          </m:sub>
        </m:sSub>
      </m:oMath>
      <w:r w:rsidR="00C80920" w:rsidRPr="00C942BF">
        <w:t xml:space="preserve"> is the antenna gain of the ECN BS in the direction of the aircraft, </w:t>
      </w:r>
      <m:oMath>
        <m:r>
          <m:rPr>
            <m:sty m:val="p"/>
          </m:rPr>
          <w:rPr>
            <w:rStyle w:val="ECCParagraph"/>
            <w:rFonts w:ascii="Cambria Math" w:hAnsi="Cambria Math"/>
          </w:rPr>
          <m:t>ß</m:t>
        </m:r>
      </m:oMath>
      <w:r w:rsidR="00C80920" w:rsidRPr="00C942BF">
        <w:t xml:space="preserve"> depends on the angle of arrival at the Earth’s surface. The figure shows that the most sensitive BS to interference is the </w:t>
      </w:r>
      <w:r w:rsidR="00EC3C1A">
        <w:t>m</w:t>
      </w:r>
      <w:r w:rsidR="00C80920" w:rsidRPr="00C942BF">
        <w:t>acro BS for any angle of arrival at Earth’s surface. Therefore this Report considers the impact on the worst case situation</w:t>
      </w:r>
      <w:r w:rsidR="00EC3C1A">
        <w:t xml:space="preserve"> only,</w:t>
      </w:r>
      <w:r w:rsidR="00C80920" w:rsidRPr="00C942BF">
        <w:t xml:space="preserve"> i.e. the considered victim is the ECN </w:t>
      </w:r>
      <w:r w:rsidR="00EC3C1A">
        <w:t>m</w:t>
      </w:r>
      <w:r w:rsidR="00EC3C1A" w:rsidRPr="00C942BF">
        <w:t xml:space="preserve">acro </w:t>
      </w:r>
      <w:r w:rsidR="00C80920" w:rsidRPr="00C942BF">
        <w:t xml:space="preserve">BS. </w:t>
      </w:r>
    </w:p>
    <w:p w:rsidR="0055591D" w:rsidRDefault="0055591D" w:rsidP="00DF57A2">
      <w:pPr>
        <w:pStyle w:val="ECCFiguregraphcentered"/>
      </w:pPr>
    </w:p>
    <w:p w:rsidR="007E227B" w:rsidRPr="007E227B" w:rsidRDefault="007E227B" w:rsidP="007E227B">
      <w:pPr>
        <w:jc w:val="center"/>
        <w:rPr>
          <w:lang w:val="de-DE" w:eastAsia="de-DE"/>
        </w:rPr>
      </w:pPr>
      <w:r w:rsidRPr="00DF57A2">
        <w:rPr>
          <w:noProof/>
          <w:lang w:val="da-DK" w:eastAsia="da-DK"/>
        </w:rPr>
        <w:drawing>
          <wp:inline distT="0" distB="0" distL="0" distR="0" wp14:anchorId="5E26ECC2" wp14:editId="1655C684">
            <wp:extent cx="5143500" cy="3096733"/>
            <wp:effectExtent l="0" t="0" r="0" b="8890"/>
            <wp:docPr id="24" name="Picture 24" descr="cid:image002.png@01D08196.5705C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8196.5705CD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143500" cy="3096733"/>
                    </a:xfrm>
                    <a:prstGeom prst="rect">
                      <a:avLst/>
                    </a:prstGeom>
                    <a:noFill/>
                    <a:ln>
                      <a:noFill/>
                    </a:ln>
                  </pic:spPr>
                </pic:pic>
              </a:graphicData>
            </a:graphic>
          </wp:inline>
        </w:drawing>
      </w:r>
    </w:p>
    <w:p w:rsidR="00C80920" w:rsidRPr="000D2E29" w:rsidRDefault="00A21B68" w:rsidP="00C80920">
      <w:pPr>
        <w:pStyle w:val="Caption"/>
        <w:rPr>
          <w:lang w:val="en-GB"/>
        </w:rPr>
      </w:pPr>
      <w:bookmarkStart w:id="106" w:name="_Ref400028840"/>
      <w:r w:rsidRPr="000D2E29">
        <w:rPr>
          <w:lang w:val="en-GB"/>
        </w:rPr>
        <w:t xml:space="preserve">Figure </w:t>
      </w:r>
      <w:r w:rsidR="00F412F5" w:rsidRPr="00C942BF">
        <w:rPr>
          <w:lang w:val="en-GB"/>
        </w:rPr>
        <w:fldChar w:fldCharType="begin"/>
      </w:r>
      <w:r w:rsidRPr="000D2E29">
        <w:rPr>
          <w:lang w:val="en-GB"/>
        </w:rPr>
        <w:instrText xml:space="preserve"> SEQ Figure \* ARABIC </w:instrText>
      </w:r>
      <w:r w:rsidR="00F412F5" w:rsidRPr="00C942BF">
        <w:rPr>
          <w:lang w:val="en-GB"/>
        </w:rPr>
        <w:fldChar w:fldCharType="separate"/>
      </w:r>
      <w:r w:rsidR="006D21D6">
        <w:rPr>
          <w:noProof/>
          <w:lang w:val="en-GB"/>
        </w:rPr>
        <w:t>15</w:t>
      </w:r>
      <w:r w:rsidR="00F412F5" w:rsidRPr="00C942BF">
        <w:rPr>
          <w:lang w:val="en-GB"/>
        </w:rPr>
        <w:fldChar w:fldCharType="end"/>
      </w:r>
      <w:bookmarkEnd w:id="106"/>
      <w:r w:rsidR="00C80920" w:rsidRPr="000D2E29">
        <w:rPr>
          <w:lang w:val="en-GB"/>
        </w:rPr>
        <w:t xml:space="preserve">: </w:t>
      </w:r>
      <w:r w:rsidR="00001586" w:rsidRPr="000D2E29">
        <w:rPr>
          <w:lang w:val="en-GB"/>
        </w:rPr>
        <w:t>ECN BS sensitivity to interference (ß)</w:t>
      </w:r>
    </w:p>
    <w:p w:rsidR="00F300BE" w:rsidRPr="00C942BF" w:rsidRDefault="00B267CE">
      <w:r w:rsidRPr="00C942BF">
        <w:t xml:space="preserve">With respect to interference, the worst case assumption is to have line-of-sight propagation between interferer and victim. Therefore, only free space loss was applied. Furthermore, the victim and the interferer have been positioned on the same </w:t>
      </w:r>
      <w:r w:rsidR="008C7584" w:rsidRPr="00C942BF">
        <w:t xml:space="preserve">vertical </w:t>
      </w:r>
      <w:r w:rsidRPr="00C942BF">
        <w:t>plan</w:t>
      </w:r>
      <w:r w:rsidR="002A3AC4" w:rsidRPr="00C942BF">
        <w:t>e</w:t>
      </w:r>
      <w:r w:rsidRPr="00C942BF">
        <w:t>.</w:t>
      </w:r>
      <w:r w:rsidR="00D83CBE" w:rsidRPr="00C942BF">
        <w:t xml:space="preserve"> The geometry of the scenario is shown in </w:t>
      </w:r>
      <w:r w:rsidR="00F412F5" w:rsidRPr="00C942BF">
        <w:fldChar w:fldCharType="begin"/>
      </w:r>
      <w:r w:rsidR="000B5CBC" w:rsidRPr="00C942BF">
        <w:instrText xml:space="preserve"> REF _Ref400028871 \h </w:instrText>
      </w:r>
      <w:r w:rsidR="00F300BE" w:rsidRPr="00C942BF">
        <w:instrText xml:space="preserve"> \* MERGEFORMAT </w:instrText>
      </w:r>
      <w:r w:rsidR="00F412F5" w:rsidRPr="00C942BF">
        <w:fldChar w:fldCharType="separate"/>
      </w:r>
      <w:r w:rsidR="006D21D6" w:rsidRPr="000D2E29">
        <w:t xml:space="preserve">Figure </w:t>
      </w:r>
      <w:r w:rsidR="006D21D6">
        <w:t>16</w:t>
      </w:r>
      <w:r w:rsidR="00F412F5" w:rsidRPr="00C942BF">
        <w:fldChar w:fldCharType="end"/>
      </w:r>
      <w:r w:rsidR="00D83CBE" w:rsidRPr="00C942BF">
        <w:t>.</w:t>
      </w:r>
      <w:r w:rsidRPr="00C942BF">
        <w:t xml:space="preserve"> In real scenarios there may be a reduction of the interfering signal due to horizontal antenna gain discriminations or to shadowing, resulting in improved system performance compared to the results given in the present analysis.</w:t>
      </w:r>
      <w:r w:rsidR="009E4D90" w:rsidRPr="00C942BF">
        <w:t xml:space="preserve"> Additionally, it should be noted that this Report uses a flat Earth model: the justification for this simplification is provided in </w:t>
      </w:r>
      <w:r w:rsidR="00C20800">
        <w:fldChar w:fldCharType="begin"/>
      </w:r>
      <w:r w:rsidR="00C20800">
        <w:instrText xml:space="preserve"> REF _Ref418596736 \r \h </w:instrText>
      </w:r>
      <w:r w:rsidR="00C20800">
        <w:fldChar w:fldCharType="separate"/>
      </w:r>
      <w:r w:rsidR="006D21D6">
        <w:t>ANNEX 1:</w:t>
      </w:r>
      <w:r w:rsidR="00C20800">
        <w:fldChar w:fldCharType="end"/>
      </w:r>
    </w:p>
    <w:p w:rsidR="00F3385E" w:rsidRPr="002E47C8" w:rsidRDefault="0076791E" w:rsidP="00E6290D">
      <w:pPr>
        <w:pStyle w:val="ECCFiguregraphcentered"/>
        <w:rPr>
          <w:lang w:val="en-US"/>
        </w:rPr>
      </w:pPr>
      <w:r w:rsidRPr="00C942BF">
        <w:rPr>
          <w:lang w:val="da-DK" w:eastAsia="da-DK"/>
        </w:rPr>
        <w:lastRenderedPageBreak/>
        <w:drawing>
          <wp:inline distT="0" distB="0" distL="0" distR="0" wp14:anchorId="08FE1E90" wp14:editId="17E722DA">
            <wp:extent cx="4318589" cy="3268638"/>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664" cy="3268695"/>
                    </a:xfrm>
                    <a:prstGeom prst="rect">
                      <a:avLst/>
                    </a:prstGeom>
                    <a:noFill/>
                    <a:ln>
                      <a:noFill/>
                    </a:ln>
                  </pic:spPr>
                </pic:pic>
              </a:graphicData>
            </a:graphic>
          </wp:inline>
        </w:drawing>
      </w:r>
      <w:r w:rsidR="00B267CE" w:rsidRPr="002E47C8">
        <w:rPr>
          <w:lang w:val="en-US"/>
        </w:rPr>
        <w:t xml:space="preserve"> </w:t>
      </w:r>
    </w:p>
    <w:p w:rsidR="00C72832" w:rsidRPr="000D2E29" w:rsidRDefault="00A21B68" w:rsidP="00AC51B7">
      <w:pPr>
        <w:pStyle w:val="Caption"/>
        <w:rPr>
          <w:lang w:val="en-GB"/>
        </w:rPr>
      </w:pPr>
      <w:bookmarkStart w:id="107" w:name="_Ref400028871"/>
      <w:r w:rsidRPr="000D2E29">
        <w:rPr>
          <w:lang w:val="en-GB"/>
        </w:rPr>
        <w:t xml:space="preserve">Figure </w:t>
      </w:r>
      <w:r w:rsidR="00F412F5" w:rsidRPr="00C942BF">
        <w:rPr>
          <w:lang w:val="en-GB"/>
        </w:rPr>
        <w:fldChar w:fldCharType="begin"/>
      </w:r>
      <w:r w:rsidRPr="000D2E29">
        <w:rPr>
          <w:lang w:val="en-GB"/>
        </w:rPr>
        <w:instrText xml:space="preserve"> SEQ Figure \* ARABIC </w:instrText>
      </w:r>
      <w:r w:rsidR="00F412F5" w:rsidRPr="00C942BF">
        <w:rPr>
          <w:lang w:val="en-GB"/>
        </w:rPr>
        <w:fldChar w:fldCharType="separate"/>
      </w:r>
      <w:r w:rsidR="006D21D6">
        <w:rPr>
          <w:noProof/>
          <w:lang w:val="en-GB"/>
        </w:rPr>
        <w:t>16</w:t>
      </w:r>
      <w:r w:rsidR="00F412F5" w:rsidRPr="00C942BF">
        <w:rPr>
          <w:lang w:val="en-GB"/>
        </w:rPr>
        <w:fldChar w:fldCharType="end"/>
      </w:r>
      <w:bookmarkEnd w:id="107"/>
      <w:r w:rsidR="00C72832" w:rsidRPr="000D2E29">
        <w:rPr>
          <w:lang w:val="en-GB"/>
        </w:rPr>
        <w:t>: Illustration of the path length and the distance d</w:t>
      </w:r>
    </w:p>
    <w:p w:rsidR="00305F0F" w:rsidRDefault="00305F0F" w:rsidP="007F2670"/>
    <w:p w:rsidR="0076791E" w:rsidRPr="00C942BF" w:rsidRDefault="00D83CBE" w:rsidP="007F2670">
      <w:pPr>
        <w:rPr>
          <w:rStyle w:val="ECCParagraph"/>
        </w:rPr>
      </w:pPr>
      <w:r w:rsidRPr="007F2670">
        <w:t>The graphs in</w:t>
      </w:r>
      <w:r w:rsidR="00034EF0" w:rsidRPr="007F2670">
        <w:t xml:space="preserve"> </w:t>
      </w:r>
      <w:r w:rsidR="00D57F89" w:rsidRPr="00C20800">
        <w:fldChar w:fldCharType="begin"/>
      </w:r>
      <w:r w:rsidR="00D57F89" w:rsidRPr="00C20800">
        <w:instrText xml:space="preserve"> REF _Ref410201952 \h </w:instrText>
      </w:r>
      <w:r w:rsidR="00EC5E0D" w:rsidRPr="007F2670">
        <w:instrText xml:space="preserve"> \* MERGEFORMAT </w:instrText>
      </w:r>
      <w:r w:rsidR="00D57F89" w:rsidRPr="00C20800">
        <w:fldChar w:fldCharType="separate"/>
      </w:r>
      <w:r w:rsidR="006D21D6" w:rsidRPr="000D2E29">
        <w:t xml:space="preserve">Figure </w:t>
      </w:r>
      <w:r w:rsidR="006D21D6">
        <w:t>17</w:t>
      </w:r>
      <w:r w:rsidR="00D57F89" w:rsidRPr="00C20800">
        <w:fldChar w:fldCharType="end"/>
      </w:r>
      <w:r w:rsidR="007F2670">
        <w:t xml:space="preserve">, </w:t>
      </w:r>
      <w:r w:rsidR="00D57F89" w:rsidRPr="007F2670">
        <w:fldChar w:fldCharType="begin"/>
      </w:r>
      <w:r w:rsidR="00D57F89" w:rsidRPr="007F2670">
        <w:instrText xml:space="preserve"> REF _Ref410201962 \h </w:instrText>
      </w:r>
      <w:r w:rsidR="007F2670">
        <w:instrText xml:space="preserve"> \* MERGEFORMAT </w:instrText>
      </w:r>
      <w:r w:rsidR="00D57F89" w:rsidRPr="007F2670">
        <w:fldChar w:fldCharType="separate"/>
      </w:r>
      <w:r w:rsidR="006D21D6" w:rsidRPr="00B269A7">
        <w:t xml:space="preserve">Figure </w:t>
      </w:r>
      <w:r w:rsidR="006D21D6">
        <w:t>18</w:t>
      </w:r>
      <w:r w:rsidR="00D57F89" w:rsidRPr="007F2670">
        <w:fldChar w:fldCharType="end"/>
      </w:r>
      <w:r w:rsidR="00D57F89" w:rsidRPr="007F2670">
        <w:t>,</w:t>
      </w:r>
      <w:r w:rsidRPr="007F2670">
        <w:t xml:space="preserve"> </w:t>
      </w:r>
      <w:r w:rsidR="0096766C">
        <w:fldChar w:fldCharType="begin"/>
      </w:r>
      <w:r w:rsidR="0096766C">
        <w:instrText xml:space="preserve"> REF _Ref419370008 \h </w:instrText>
      </w:r>
      <w:r w:rsidR="0096766C">
        <w:fldChar w:fldCharType="separate"/>
      </w:r>
      <w:r w:rsidR="006D21D6" w:rsidRPr="000D2E29">
        <w:t xml:space="preserve">Figure </w:t>
      </w:r>
      <w:r w:rsidR="006D21D6">
        <w:rPr>
          <w:noProof/>
        </w:rPr>
        <w:t>19</w:t>
      </w:r>
      <w:r w:rsidR="0096766C">
        <w:fldChar w:fldCharType="end"/>
      </w:r>
      <w:r w:rsidR="0096766C">
        <w:t xml:space="preserve"> </w:t>
      </w:r>
      <w:r w:rsidRPr="007F2670">
        <w:t>and</w:t>
      </w:r>
      <w:r w:rsidR="0096766C">
        <w:t xml:space="preserve"> </w:t>
      </w:r>
      <w:r w:rsidR="0096766C">
        <w:fldChar w:fldCharType="begin"/>
      </w:r>
      <w:r w:rsidR="0096766C">
        <w:instrText xml:space="preserve"> REF _Ref419370022 \h </w:instrText>
      </w:r>
      <w:r w:rsidR="0096766C">
        <w:fldChar w:fldCharType="separate"/>
      </w:r>
      <w:r w:rsidR="006D21D6" w:rsidRPr="000D2E29">
        <w:t xml:space="preserve">Figure </w:t>
      </w:r>
      <w:r w:rsidR="006D21D6">
        <w:rPr>
          <w:noProof/>
        </w:rPr>
        <w:t>20</w:t>
      </w:r>
      <w:r w:rsidR="0096766C">
        <w:fldChar w:fldCharType="end"/>
      </w:r>
      <w:r w:rsidRPr="007F2670">
        <w:t xml:space="preserve"> show the I/N at the ECN</w:t>
      </w:r>
      <w:r w:rsidR="00F37E4F" w:rsidRPr="007F2670">
        <w:t xml:space="preserve"> Macro</w:t>
      </w:r>
      <w:r w:rsidRPr="007F2670">
        <w:t xml:space="preserve"> BS</w:t>
      </w:r>
      <w:r w:rsidRPr="00C942BF">
        <w:rPr>
          <w:rStyle w:val="ECCParagraph"/>
        </w:rPr>
        <w:t xml:space="preserve"> receiver for </w:t>
      </w:r>
      <w:r w:rsidR="008325F3" w:rsidRPr="00C942BF">
        <w:rPr>
          <w:rStyle w:val="ECCParagraph"/>
        </w:rPr>
        <w:t>different aircraft altitudes</w:t>
      </w:r>
      <w:r w:rsidR="00E81161" w:rsidRPr="00C942BF">
        <w:rPr>
          <w:rStyle w:val="ECCParagraph"/>
        </w:rPr>
        <w:t xml:space="preserve"> a.g.l.</w:t>
      </w:r>
      <w:r w:rsidR="008325F3" w:rsidRPr="00C942BF">
        <w:rPr>
          <w:rStyle w:val="ECCParagraph"/>
        </w:rPr>
        <w:t>, as a</w:t>
      </w:r>
      <w:r w:rsidRPr="00C942BF">
        <w:rPr>
          <w:rStyle w:val="ECCParagraph"/>
        </w:rPr>
        <w:t xml:space="preserve"> function of the distance d represented in </w:t>
      </w:r>
      <w:r w:rsidR="00F412F5" w:rsidRPr="00C942BF">
        <w:rPr>
          <w:rStyle w:val="ECCParagraph"/>
        </w:rPr>
        <w:fldChar w:fldCharType="begin"/>
      </w:r>
      <w:r w:rsidR="000B5CBC" w:rsidRPr="00C942BF">
        <w:rPr>
          <w:rStyle w:val="ECCParagraph"/>
        </w:rPr>
        <w:instrText xml:space="preserve"> REF _Ref400028871 \h </w:instrText>
      </w:r>
      <w:r w:rsidR="00F412F5" w:rsidRPr="00C942BF">
        <w:rPr>
          <w:rStyle w:val="ECCParagraph"/>
        </w:rPr>
      </w:r>
      <w:r w:rsidR="00F412F5" w:rsidRPr="00C942BF">
        <w:rPr>
          <w:rStyle w:val="ECCParagraph"/>
        </w:rPr>
        <w:fldChar w:fldCharType="separate"/>
      </w:r>
      <w:r w:rsidR="006D21D6" w:rsidRPr="000D2E29">
        <w:t xml:space="preserve">Figure </w:t>
      </w:r>
      <w:r w:rsidR="006D21D6">
        <w:rPr>
          <w:noProof/>
        </w:rPr>
        <w:t>16</w:t>
      </w:r>
      <w:r w:rsidR="00F412F5" w:rsidRPr="00C942BF">
        <w:rPr>
          <w:rStyle w:val="ECCParagraph"/>
        </w:rPr>
        <w:fldChar w:fldCharType="end"/>
      </w:r>
      <w:r w:rsidRPr="00C942BF">
        <w:rPr>
          <w:rStyle w:val="ECCParagraph"/>
        </w:rPr>
        <w:t>.</w:t>
      </w:r>
    </w:p>
    <w:p w:rsidR="00097BFE" w:rsidRDefault="00197EE5" w:rsidP="00B267CE">
      <w:r w:rsidRPr="00C942BF">
        <w:t xml:space="preserve">The I/N level will depend on the elevation angle of the aircraft satellite antenna. For lower elevation angles, the interference toward the ground increases. Even for lower elevation and lower altitudes a.g.l. (i.e. 10° elevation and 3000 m altitude a.g.l.), the I/N does not exceed the threshold. However, at an altitude of 1000m a.g.l. the I/N level exceeds the threshold for distance up to </w:t>
      </w:r>
      <w:r>
        <w:t>2</w:t>
      </w:r>
      <w:r w:rsidRPr="00C942BF">
        <w:t>5 km if elevation angles are lower than 15 deg</w:t>
      </w:r>
      <w:r>
        <w:t>rees</w:t>
      </w:r>
      <w:r w:rsidRPr="00C942BF">
        <w:t>. Some additional signal blockage from the fuselage could be expected, since the aircraft satellite antenna will be installed on the top of the plane but this is not taken into account in the analysis.</w:t>
      </w:r>
    </w:p>
    <w:p w:rsidR="00271554" w:rsidRDefault="00271554" w:rsidP="00271554">
      <w:r w:rsidRPr="00C942BF">
        <w:t xml:space="preserve">The additional </w:t>
      </w:r>
      <w:r>
        <w:t>mitigation</w:t>
      </w:r>
      <w:r w:rsidRPr="00C942BF">
        <w:t xml:space="preserve"> of the out-of-band emissions from the aerona</w:t>
      </w:r>
      <w:r>
        <w:t>utical terminal into the 1920-</w:t>
      </w:r>
      <w:r w:rsidRPr="00C942BF">
        <w:t xml:space="preserve">1980 MHz band required </w:t>
      </w:r>
      <w:r w:rsidR="00847CB5">
        <w:t xml:space="preserve">when aircraft is at 1000 </w:t>
      </w:r>
      <w:r w:rsidR="00847CB5" w:rsidRPr="00C942BF">
        <w:t>m altitude a.g.l</w:t>
      </w:r>
      <w:r w:rsidR="00847CB5">
        <w:t>.</w:t>
      </w:r>
      <w:r w:rsidR="00847CB5" w:rsidRPr="00C942BF">
        <w:t xml:space="preserve"> </w:t>
      </w:r>
      <w:r w:rsidRPr="00C942BF">
        <w:t xml:space="preserve">to meet the protection criteria I/N = -6 dB is shown in </w:t>
      </w:r>
      <w:r w:rsidR="005440E3">
        <w:fldChar w:fldCharType="begin"/>
      </w:r>
      <w:r w:rsidR="005440E3">
        <w:instrText xml:space="preserve"> REF _Ref417472781 \h </w:instrText>
      </w:r>
      <w:r w:rsidR="005440E3">
        <w:fldChar w:fldCharType="separate"/>
      </w:r>
      <w:r w:rsidR="006D21D6" w:rsidRPr="00B07CAD">
        <w:t xml:space="preserve">Table </w:t>
      </w:r>
      <w:r w:rsidR="006D21D6">
        <w:rPr>
          <w:noProof/>
        </w:rPr>
        <w:t>14</w:t>
      </w:r>
      <w:r w:rsidR="005440E3">
        <w:fldChar w:fldCharType="end"/>
      </w:r>
      <w:r w:rsidRPr="00C942BF">
        <w:t xml:space="preserve">. This additional </w:t>
      </w:r>
      <w:r>
        <w:t xml:space="preserve">mitigation </w:t>
      </w:r>
      <w:r w:rsidRPr="00C942BF">
        <w:t>can be achieved by decreasing the power transmitted by the aeronautical terminal in the band 1980-2010 MHz (i.e. by decreasing the maximum power transmitted) or improving the emission mask.</w:t>
      </w:r>
      <w:r w:rsidR="00847CB5">
        <w:t xml:space="preserve"> </w:t>
      </w:r>
    </w:p>
    <w:p w:rsidR="00271554" w:rsidRPr="00EC5E0D" w:rsidRDefault="00271554" w:rsidP="00271554">
      <w:pPr>
        <w:rPr>
          <w:rStyle w:val="ECCParagraph"/>
        </w:rPr>
      </w:pPr>
      <w:r w:rsidRPr="00EC5E0D">
        <w:rPr>
          <w:rStyle w:val="ECCParagraph"/>
        </w:rPr>
        <w:t xml:space="preserve">In </w:t>
      </w:r>
      <w:r w:rsidR="000865E9">
        <w:rPr>
          <w:rStyle w:val="ECCParagraph"/>
        </w:rPr>
        <w:t>non-interference limited</w:t>
      </w:r>
      <w:r w:rsidRPr="00EC5E0D">
        <w:rPr>
          <w:rStyle w:val="ECCParagraph"/>
        </w:rPr>
        <w:t xml:space="preserve"> areas</w:t>
      </w:r>
      <w:r w:rsidR="00666F30">
        <w:rPr>
          <w:rStyle w:val="ECCParagraph"/>
        </w:rPr>
        <w:t xml:space="preserve"> </w:t>
      </w:r>
      <w:r w:rsidR="00666F30" w:rsidRPr="00666F30">
        <w:rPr>
          <w:rStyle w:val="ECCParagraph"/>
        </w:rPr>
        <w:t>and</w:t>
      </w:r>
      <w:r w:rsidRPr="00EC5E0D">
        <w:rPr>
          <w:rStyle w:val="ECCParagraph"/>
        </w:rPr>
        <w:t xml:space="preserve"> where several cells are impacted by interference</w:t>
      </w:r>
      <w:r w:rsidR="00666F30">
        <w:rPr>
          <w:rStyle w:val="ECCParagraph"/>
        </w:rPr>
        <w:t xml:space="preserve"> simultaneously</w:t>
      </w:r>
      <w:r w:rsidRPr="00EC5E0D">
        <w:rPr>
          <w:rStyle w:val="ECCParagraph"/>
        </w:rPr>
        <w:t xml:space="preserve">, from the aeronautical terminal, the evaluation criteria I/N = -10dB is applicable according to ITU-R Report M.2039-3. </w:t>
      </w:r>
    </w:p>
    <w:p w:rsidR="00271554" w:rsidRPr="00C20800" w:rsidRDefault="00B07CAD" w:rsidP="00B07CAD">
      <w:pPr>
        <w:pStyle w:val="Caption"/>
        <w:rPr>
          <w:lang w:val="en-GB"/>
        </w:rPr>
      </w:pPr>
      <w:bookmarkStart w:id="108" w:name="_Ref417472781"/>
      <w:r w:rsidRPr="00B07CAD">
        <w:rPr>
          <w:lang w:val="en-GB"/>
        </w:rPr>
        <w:t xml:space="preserve">Table </w:t>
      </w:r>
      <w:r>
        <w:fldChar w:fldCharType="begin"/>
      </w:r>
      <w:r w:rsidRPr="00B07CAD">
        <w:rPr>
          <w:lang w:val="en-GB"/>
        </w:rPr>
        <w:instrText xml:space="preserve"> SEQ Table \* ARABIC </w:instrText>
      </w:r>
      <w:r>
        <w:fldChar w:fldCharType="separate"/>
      </w:r>
      <w:r w:rsidR="006D21D6">
        <w:rPr>
          <w:noProof/>
          <w:lang w:val="en-GB"/>
        </w:rPr>
        <w:t>14</w:t>
      </w:r>
      <w:r>
        <w:fldChar w:fldCharType="end"/>
      </w:r>
      <w:bookmarkEnd w:id="108"/>
      <w:r w:rsidR="00271554" w:rsidRPr="00271554">
        <w:rPr>
          <w:lang w:val="en-US"/>
        </w:rPr>
        <w:t xml:space="preserve">: </w:t>
      </w:r>
      <w:r w:rsidR="00271554" w:rsidRPr="00986D0B">
        <w:rPr>
          <w:lang w:val="en-GB"/>
        </w:rPr>
        <w:t xml:space="preserve">Additional </w:t>
      </w:r>
      <w:r w:rsidR="008353A4" w:rsidRPr="00C20800">
        <w:rPr>
          <w:lang w:val="en-GB"/>
        </w:rPr>
        <w:t>mitigation</w:t>
      </w:r>
      <w:r w:rsidR="00271554" w:rsidRPr="00986D0B">
        <w:rPr>
          <w:lang w:val="en-GB"/>
        </w:rPr>
        <w:t xml:space="preserve"> according to</w:t>
      </w:r>
      <w:r w:rsidR="0004099B" w:rsidRPr="00C20800">
        <w:rPr>
          <w:lang w:val="en-GB"/>
        </w:rPr>
        <w:t xml:space="preserve"> </w:t>
      </w:r>
      <w:r w:rsidR="00271554" w:rsidRPr="00986D0B">
        <w:rPr>
          <w:lang w:val="en-GB"/>
        </w:rPr>
        <w:t>elevation angle</w:t>
      </w:r>
      <w:r w:rsidR="00847CB5" w:rsidRPr="00C20800">
        <w:rPr>
          <w:lang w:val="en-GB"/>
        </w:rPr>
        <w:t xml:space="preserve"> (when aircraft is at 1000 m altitude a.g.l.)</w:t>
      </w:r>
    </w:p>
    <w:tbl>
      <w:tblPr>
        <w:tblW w:w="0" w:type="auto"/>
        <w:jc w:val="center"/>
        <w:tblInd w:w="21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54"/>
        <w:gridCol w:w="2268"/>
      </w:tblGrid>
      <w:tr w:rsidR="00C20800" w:rsidRPr="00047D07" w:rsidTr="00C20800">
        <w:trPr>
          <w:tblHeader/>
          <w:jc w:val="center"/>
        </w:trPr>
        <w:tc>
          <w:tcPr>
            <w:tcW w:w="205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C20800" w:rsidRPr="00271554" w:rsidRDefault="00C20800" w:rsidP="0096766C">
            <w:pPr>
              <w:pStyle w:val="ECCTableHeaderwhitefont"/>
            </w:pPr>
            <w:r>
              <w:t>Elevation angle</w:t>
            </w:r>
            <w:r w:rsidRPr="00271554">
              <w:t xml:space="preserve"> </w:t>
            </w:r>
            <w:r>
              <w:t>(</w:t>
            </w:r>
            <w:r w:rsidRPr="00271554">
              <w:t>degrees)</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C20800" w:rsidRPr="00C20800" w:rsidRDefault="00C20800" w:rsidP="0096766C">
            <w:pPr>
              <w:pStyle w:val="ECCTableHeaderwhitefont"/>
              <w:rPr>
                <w:lang w:val="sv-SE"/>
              </w:rPr>
            </w:pPr>
            <w:r w:rsidRPr="00C20800">
              <w:rPr>
                <w:lang w:val="sv-SE"/>
              </w:rPr>
              <w:t>Attenuation (dB)</w:t>
            </w:r>
            <w:r w:rsidR="0096766C">
              <w:rPr>
                <w:lang w:val="sv-SE"/>
              </w:rPr>
              <w:br/>
            </w:r>
            <w:r w:rsidRPr="00C20800">
              <w:rPr>
                <w:lang w:val="sv-SE"/>
              </w:rPr>
              <w:t>(I/N=-6dB)</w:t>
            </w:r>
          </w:p>
        </w:tc>
      </w:tr>
      <w:tr w:rsidR="00C20800" w:rsidRPr="00C942BF" w:rsidTr="00C20800">
        <w:trPr>
          <w:jc w:val="center"/>
        </w:trPr>
        <w:tc>
          <w:tcPr>
            <w:tcW w:w="2054"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271554">
            <w:pPr>
              <w:pStyle w:val="ECCTabletext"/>
            </w:pPr>
            <w:r w:rsidRPr="00A47F85">
              <w:t>1</w:t>
            </w:r>
            <w:r w:rsidRPr="00271554">
              <w:t>0</w:t>
            </w:r>
          </w:p>
        </w:tc>
        <w:tc>
          <w:tcPr>
            <w:tcW w:w="2268"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271554">
            <w:pPr>
              <w:pStyle w:val="ECCTabletext"/>
            </w:pPr>
            <w:r>
              <w:t>1,5</w:t>
            </w:r>
          </w:p>
        </w:tc>
      </w:tr>
      <w:tr w:rsidR="00C20800" w:rsidRPr="00C942BF" w:rsidTr="00C20800">
        <w:trPr>
          <w:jc w:val="center"/>
        </w:trPr>
        <w:tc>
          <w:tcPr>
            <w:tcW w:w="2054"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271554">
            <w:pPr>
              <w:pStyle w:val="ECCTabletext"/>
            </w:pPr>
            <w:r>
              <w:t>15</w:t>
            </w:r>
          </w:p>
        </w:tc>
        <w:tc>
          <w:tcPr>
            <w:tcW w:w="2268"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271554">
            <w:pPr>
              <w:pStyle w:val="ECCTabletext"/>
            </w:pPr>
            <w:r>
              <w:t>0</w:t>
            </w:r>
          </w:p>
        </w:tc>
      </w:tr>
      <w:tr w:rsidR="00C20800" w:rsidRPr="00C942BF" w:rsidTr="00C20800">
        <w:trPr>
          <w:jc w:val="center"/>
        </w:trPr>
        <w:tc>
          <w:tcPr>
            <w:tcW w:w="2054"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271554">
            <w:pPr>
              <w:pStyle w:val="ECCTabletext"/>
            </w:pPr>
            <w:r>
              <w:t>20</w:t>
            </w:r>
          </w:p>
        </w:tc>
        <w:tc>
          <w:tcPr>
            <w:tcW w:w="2268"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271554">
            <w:pPr>
              <w:pStyle w:val="ECCTabletext"/>
            </w:pPr>
            <w:r w:rsidRPr="00A47F85">
              <w:t>0</w:t>
            </w:r>
          </w:p>
        </w:tc>
      </w:tr>
    </w:tbl>
    <w:p w:rsidR="00271554" w:rsidRPr="00C942BF" w:rsidRDefault="00271554" w:rsidP="00271554"/>
    <w:p w:rsidR="00D57F89" w:rsidRPr="00C942BF" w:rsidRDefault="00D57F89" w:rsidP="00B267CE"/>
    <w:p w:rsidR="00974F7B" w:rsidRDefault="0076791E" w:rsidP="00DC2BDF">
      <w:pPr>
        <w:pStyle w:val="ECCFiguregraphcentered"/>
      </w:pPr>
      <w:r w:rsidRPr="00C942BF">
        <w:rPr>
          <w:lang w:val="da-DK" w:eastAsia="da-DK"/>
        </w:rPr>
        <w:drawing>
          <wp:inline distT="0" distB="0" distL="0" distR="0" wp14:anchorId="4C1F7220" wp14:editId="6D6A1FCC">
            <wp:extent cx="5656988" cy="327704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3957" cy="3281077"/>
                    </a:xfrm>
                    <a:prstGeom prst="rect">
                      <a:avLst/>
                    </a:prstGeom>
                    <a:noFill/>
                  </pic:spPr>
                </pic:pic>
              </a:graphicData>
            </a:graphic>
          </wp:inline>
        </w:drawing>
      </w:r>
      <w:bookmarkStart w:id="109" w:name="_Ref400028881"/>
    </w:p>
    <w:p w:rsidR="00F3385E" w:rsidRPr="000D2E29" w:rsidRDefault="00A21B68">
      <w:pPr>
        <w:pStyle w:val="Caption"/>
        <w:rPr>
          <w:lang w:val="en-GB"/>
        </w:rPr>
      </w:pPr>
      <w:bookmarkStart w:id="110" w:name="_Ref410201952"/>
      <w:r w:rsidRPr="000D2E29">
        <w:rPr>
          <w:lang w:val="en-GB"/>
        </w:rPr>
        <w:t xml:space="preserve">Figure </w:t>
      </w:r>
      <w:r w:rsidR="00F412F5" w:rsidRPr="00C942BF">
        <w:fldChar w:fldCharType="begin"/>
      </w:r>
      <w:r w:rsidRPr="000D2E29">
        <w:rPr>
          <w:lang w:val="en-GB"/>
        </w:rPr>
        <w:instrText xml:space="preserve"> SEQ Figure \* ARABIC </w:instrText>
      </w:r>
      <w:r w:rsidR="00F412F5" w:rsidRPr="00C942BF">
        <w:fldChar w:fldCharType="separate"/>
      </w:r>
      <w:r w:rsidR="006D21D6">
        <w:rPr>
          <w:noProof/>
          <w:lang w:val="en-GB"/>
        </w:rPr>
        <w:t>17</w:t>
      </w:r>
      <w:r w:rsidR="00F412F5" w:rsidRPr="00C942BF">
        <w:fldChar w:fldCharType="end"/>
      </w:r>
      <w:bookmarkEnd w:id="109"/>
      <w:bookmarkEnd w:id="110"/>
      <w:r w:rsidR="00F3385E" w:rsidRPr="000D2E29">
        <w:rPr>
          <w:lang w:val="en-GB"/>
        </w:rPr>
        <w:t>: I/N at ECN</w:t>
      </w:r>
      <w:r w:rsidR="00F37E4F" w:rsidRPr="000D2E29">
        <w:rPr>
          <w:lang w:val="en-GB"/>
        </w:rPr>
        <w:t xml:space="preserve"> Macro</w:t>
      </w:r>
      <w:r w:rsidR="00F3385E" w:rsidRPr="000D2E29">
        <w:rPr>
          <w:lang w:val="en-GB"/>
        </w:rPr>
        <w:t xml:space="preserve"> BS from aircraft at 1000 m altitude </w:t>
      </w:r>
      <w:r w:rsidR="00F412F5" w:rsidRPr="000D2E29">
        <w:rPr>
          <w:lang w:val="en-GB"/>
        </w:rPr>
        <w:t>a.g.l.</w:t>
      </w:r>
      <w:r w:rsidR="00F3385E" w:rsidRPr="000D2E29">
        <w:rPr>
          <w:lang w:val="en-GB"/>
        </w:rPr>
        <w:t xml:space="preserve"> transmitting to satellite</w:t>
      </w:r>
    </w:p>
    <w:p w:rsidR="0076791E" w:rsidRPr="00C942BF" w:rsidRDefault="0076791E" w:rsidP="009D5ED8"/>
    <w:p w:rsidR="00974F7B" w:rsidRDefault="0076791E" w:rsidP="00DC2BDF">
      <w:pPr>
        <w:pStyle w:val="ECCFiguregraphcentered"/>
      </w:pPr>
      <w:r w:rsidRPr="00DC2BDF">
        <w:rPr>
          <w:lang w:val="da-DK" w:eastAsia="da-DK"/>
        </w:rPr>
        <w:drawing>
          <wp:inline distT="0" distB="0" distL="0" distR="0" wp14:anchorId="1B52BDB6" wp14:editId="5044B879">
            <wp:extent cx="5692536" cy="3234343"/>
            <wp:effectExtent l="0" t="0" r="381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0130" cy="3238658"/>
                    </a:xfrm>
                    <a:prstGeom prst="rect">
                      <a:avLst/>
                    </a:prstGeom>
                    <a:noFill/>
                  </pic:spPr>
                </pic:pic>
              </a:graphicData>
            </a:graphic>
          </wp:inline>
        </w:drawing>
      </w:r>
      <w:bookmarkStart w:id="111" w:name="_Ref400028894"/>
    </w:p>
    <w:p w:rsidR="00F3385E" w:rsidRDefault="00A21B68" w:rsidP="00974F7B">
      <w:pPr>
        <w:pStyle w:val="Caption"/>
        <w:rPr>
          <w:lang w:val="en-GB"/>
        </w:rPr>
      </w:pPr>
      <w:bookmarkStart w:id="112" w:name="_Ref410201962"/>
      <w:r w:rsidRPr="00B269A7">
        <w:rPr>
          <w:lang w:val="en-GB"/>
        </w:rPr>
        <w:t xml:space="preserve">Figure </w:t>
      </w:r>
      <w:r w:rsidR="00F412F5" w:rsidRPr="00C942BF">
        <w:fldChar w:fldCharType="begin"/>
      </w:r>
      <w:r w:rsidRPr="00B269A7">
        <w:rPr>
          <w:lang w:val="en-GB"/>
        </w:rPr>
        <w:instrText xml:space="preserve"> SEQ Figure \* ARABIC </w:instrText>
      </w:r>
      <w:r w:rsidR="00F412F5" w:rsidRPr="00C942BF">
        <w:fldChar w:fldCharType="separate"/>
      </w:r>
      <w:r w:rsidR="006D21D6">
        <w:rPr>
          <w:noProof/>
          <w:lang w:val="en-GB"/>
        </w:rPr>
        <w:t>18</w:t>
      </w:r>
      <w:r w:rsidR="00F412F5" w:rsidRPr="00C942BF">
        <w:fldChar w:fldCharType="end"/>
      </w:r>
      <w:bookmarkEnd w:id="111"/>
      <w:bookmarkEnd w:id="112"/>
      <w:r w:rsidR="00F3385E" w:rsidRPr="00B269A7">
        <w:rPr>
          <w:lang w:val="en-GB"/>
        </w:rPr>
        <w:t xml:space="preserve">: I/N at ECN </w:t>
      </w:r>
      <w:r w:rsidR="00F37E4F" w:rsidRPr="00B269A7">
        <w:rPr>
          <w:lang w:val="en-GB"/>
        </w:rPr>
        <w:t xml:space="preserve">Macro </w:t>
      </w:r>
      <w:r w:rsidR="00F3385E" w:rsidRPr="00B269A7">
        <w:rPr>
          <w:lang w:val="en-GB"/>
        </w:rPr>
        <w:t>BS from aircraft at 3000 m altitude a.g.l. transmitting to satellite</w:t>
      </w:r>
    </w:p>
    <w:p w:rsidR="0096766C" w:rsidRDefault="0096766C">
      <w:pPr>
        <w:spacing w:before="60" w:after="120"/>
        <w:jc w:val="left"/>
      </w:pPr>
      <w:r>
        <w:br w:type="page"/>
      </w:r>
    </w:p>
    <w:p w:rsidR="00336255" w:rsidRPr="00FF069A" w:rsidRDefault="00336255" w:rsidP="00336255">
      <w:pPr>
        <w:rPr>
          <w:lang w:eastAsia="da-DK"/>
        </w:rPr>
      </w:pPr>
    </w:p>
    <w:p w:rsidR="00336255" w:rsidRDefault="00336255" w:rsidP="00336255">
      <w:pPr>
        <w:pStyle w:val="Caption"/>
        <w:rPr>
          <w:lang w:val="en-GB"/>
        </w:rPr>
      </w:pPr>
      <w:r w:rsidRPr="00C942BF">
        <w:rPr>
          <w:noProof/>
          <w:lang w:eastAsia="da-DK"/>
        </w:rPr>
        <w:drawing>
          <wp:inline distT="0" distB="0" distL="0" distR="0" wp14:anchorId="7765CD20" wp14:editId="177B364B">
            <wp:extent cx="5652654" cy="3211684"/>
            <wp:effectExtent l="0" t="0" r="571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0873" cy="3216354"/>
                    </a:xfrm>
                    <a:prstGeom prst="rect">
                      <a:avLst/>
                    </a:prstGeom>
                    <a:noFill/>
                  </pic:spPr>
                </pic:pic>
              </a:graphicData>
            </a:graphic>
          </wp:inline>
        </w:drawing>
      </w:r>
    </w:p>
    <w:p w:rsidR="00336255" w:rsidRPr="00C942BF" w:rsidRDefault="00336255" w:rsidP="00336255">
      <w:pPr>
        <w:pStyle w:val="Caption"/>
        <w:rPr>
          <w:lang w:val="en-GB"/>
        </w:rPr>
      </w:pPr>
      <w:bookmarkStart w:id="113" w:name="_Ref419370008"/>
      <w:r w:rsidRPr="000D2E29">
        <w:rPr>
          <w:lang w:val="en-GB"/>
        </w:rPr>
        <w:t xml:space="preserve">Figure </w:t>
      </w:r>
      <w:r w:rsidRPr="00C942BF">
        <w:fldChar w:fldCharType="begin"/>
      </w:r>
      <w:r w:rsidRPr="000D2E29">
        <w:rPr>
          <w:lang w:val="en-GB"/>
        </w:rPr>
        <w:instrText xml:space="preserve"> SEQ Figure \* ARABIC </w:instrText>
      </w:r>
      <w:r w:rsidRPr="00C942BF">
        <w:fldChar w:fldCharType="separate"/>
      </w:r>
      <w:r w:rsidR="006D21D6">
        <w:rPr>
          <w:noProof/>
          <w:lang w:val="en-GB"/>
        </w:rPr>
        <w:t>19</w:t>
      </w:r>
      <w:r w:rsidRPr="00C942BF">
        <w:fldChar w:fldCharType="end"/>
      </w:r>
      <w:bookmarkEnd w:id="113"/>
      <w:r w:rsidRPr="000D2E29">
        <w:rPr>
          <w:lang w:val="en-GB"/>
        </w:rPr>
        <w:t>: I/N at ECN Macro BS from aircraft at 5000 m altitude a.g.l. transmitting to satellite</w:t>
      </w:r>
    </w:p>
    <w:p w:rsidR="00336255" w:rsidRPr="00C942BF" w:rsidRDefault="00336255" w:rsidP="00336255"/>
    <w:p w:rsidR="00336255" w:rsidRPr="00C942BF" w:rsidRDefault="00336255" w:rsidP="00336255">
      <w:pPr>
        <w:pStyle w:val="Caption"/>
        <w:rPr>
          <w:lang w:val="en-GB"/>
        </w:rPr>
      </w:pPr>
      <w:r w:rsidRPr="00C942BF">
        <w:rPr>
          <w:noProof/>
          <w:lang w:eastAsia="da-DK"/>
        </w:rPr>
        <w:drawing>
          <wp:inline distT="0" distB="0" distL="0" distR="0" wp14:anchorId="6CDEA3D9" wp14:editId="3440BC69">
            <wp:extent cx="5739587" cy="344617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269" cy="3447788"/>
                    </a:xfrm>
                    <a:prstGeom prst="rect">
                      <a:avLst/>
                    </a:prstGeom>
                    <a:noFill/>
                  </pic:spPr>
                </pic:pic>
              </a:graphicData>
            </a:graphic>
          </wp:inline>
        </w:drawing>
      </w:r>
    </w:p>
    <w:p w:rsidR="00336255" w:rsidRPr="000D2E29" w:rsidRDefault="00336255" w:rsidP="00336255">
      <w:pPr>
        <w:pStyle w:val="Caption"/>
        <w:rPr>
          <w:lang w:val="en-GB"/>
        </w:rPr>
      </w:pPr>
      <w:bookmarkStart w:id="114" w:name="_Ref419370022"/>
      <w:r w:rsidRPr="000D2E29">
        <w:rPr>
          <w:lang w:val="en-GB"/>
        </w:rPr>
        <w:t xml:space="preserve">Figure </w:t>
      </w:r>
      <w:r w:rsidRPr="00C942BF">
        <w:fldChar w:fldCharType="begin"/>
      </w:r>
      <w:r w:rsidRPr="000D2E29">
        <w:rPr>
          <w:lang w:val="en-GB"/>
        </w:rPr>
        <w:instrText xml:space="preserve"> SEQ Figure \* ARABIC </w:instrText>
      </w:r>
      <w:r w:rsidRPr="00C942BF">
        <w:fldChar w:fldCharType="separate"/>
      </w:r>
      <w:r w:rsidR="006D21D6">
        <w:rPr>
          <w:noProof/>
          <w:lang w:val="en-GB"/>
        </w:rPr>
        <w:t>20</w:t>
      </w:r>
      <w:r w:rsidRPr="00C942BF">
        <w:fldChar w:fldCharType="end"/>
      </w:r>
      <w:bookmarkEnd w:id="114"/>
      <w:r w:rsidRPr="000D2E29">
        <w:rPr>
          <w:lang w:val="en-GB"/>
        </w:rPr>
        <w:t>: I/N at ECN Macro BS from aircraft at 10000 m altitude a.g.l. transmitting to satellite</w:t>
      </w:r>
    </w:p>
    <w:p w:rsidR="00336255" w:rsidRPr="00336255" w:rsidRDefault="00336255" w:rsidP="00336255">
      <w:pPr>
        <w:rPr>
          <w:lang w:eastAsia="da-DK"/>
        </w:rPr>
      </w:pPr>
    </w:p>
    <w:p w:rsidR="003777D6" w:rsidRPr="00C942BF" w:rsidRDefault="003777D6" w:rsidP="00B0594B">
      <w:pPr>
        <w:pStyle w:val="Heading2"/>
        <w:rPr>
          <w:lang w:val="en-GB"/>
        </w:rPr>
      </w:pPr>
      <w:bookmarkStart w:id="115" w:name="_Toc400024587"/>
      <w:bookmarkStart w:id="116" w:name="_Toc400030680"/>
      <w:bookmarkStart w:id="117" w:name="_Toc419377168"/>
      <w:bookmarkEnd w:id="115"/>
      <w:bookmarkEnd w:id="116"/>
      <w:r w:rsidRPr="00C942BF">
        <w:rPr>
          <w:lang w:val="en-GB"/>
        </w:rPr>
        <w:lastRenderedPageBreak/>
        <w:t>Scenario 2</w:t>
      </w:r>
      <w:bookmarkEnd w:id="117"/>
      <w:r w:rsidRPr="00C942BF">
        <w:rPr>
          <w:lang w:val="en-GB"/>
        </w:rPr>
        <w:t xml:space="preserve"> </w:t>
      </w:r>
    </w:p>
    <w:p w:rsidR="006D21D6" w:rsidRDefault="00C139BE" w:rsidP="006D21D6">
      <w:r w:rsidRPr="0096766C">
        <w:t xml:space="preserve">Scenario 2 considers the interference caused by an </w:t>
      </w:r>
      <w:r w:rsidR="00F37E4F" w:rsidRPr="0096766C">
        <w:t>aeronautical terminal</w:t>
      </w:r>
      <w:r w:rsidRPr="0096766C">
        <w:t xml:space="preserve"> transmitting to a</w:t>
      </w:r>
      <w:r w:rsidR="00F37E4F" w:rsidRPr="0096766C">
        <w:t>n aeronautical</w:t>
      </w:r>
      <w:r w:rsidRPr="0096766C">
        <w:t xml:space="preserve"> CGC </w:t>
      </w:r>
      <w:r w:rsidR="000E4CCB" w:rsidRPr="0096766C">
        <w:t xml:space="preserve">ground </w:t>
      </w:r>
      <w:r w:rsidRPr="0096766C">
        <w:t>station into a</w:t>
      </w:r>
      <w:r w:rsidR="002A3AC4" w:rsidRPr="0096766C">
        <w:t>n</w:t>
      </w:r>
      <w:r w:rsidRPr="0096766C">
        <w:t xml:space="preserve"> ECN receiving </w:t>
      </w:r>
      <w:r w:rsidR="00EC3C1A" w:rsidRPr="0096766C">
        <w:t>m</w:t>
      </w:r>
      <w:r w:rsidR="00F37E4F" w:rsidRPr="0096766C">
        <w:t xml:space="preserve">acro </w:t>
      </w:r>
      <w:r w:rsidR="00097BFE" w:rsidRPr="0096766C">
        <w:t>b</w:t>
      </w:r>
      <w:r w:rsidRPr="0096766C">
        <w:t xml:space="preserve">ase </w:t>
      </w:r>
      <w:r w:rsidR="00097BFE" w:rsidRPr="0096766C">
        <w:t>s</w:t>
      </w:r>
      <w:r w:rsidRPr="0096766C">
        <w:t xml:space="preserve">tation operating in the </w:t>
      </w:r>
      <w:r w:rsidR="00B9481C" w:rsidRPr="0096766C">
        <w:t>1920</w:t>
      </w:r>
      <w:r w:rsidR="009D21FB" w:rsidRPr="0096766C">
        <w:t>-</w:t>
      </w:r>
      <w:r w:rsidR="00B9481C" w:rsidRPr="0096766C">
        <w:t>1980</w:t>
      </w:r>
      <w:r w:rsidRPr="0096766C">
        <w:t xml:space="preserve"> MHz band. </w:t>
      </w:r>
      <w:r w:rsidR="00F412F5" w:rsidRPr="0096766C">
        <w:fldChar w:fldCharType="begin"/>
      </w:r>
      <w:r w:rsidR="000B5CBC" w:rsidRPr="0096766C">
        <w:instrText xml:space="preserve"> REF _Ref400028962 \h </w:instrText>
      </w:r>
      <w:r w:rsidR="0096766C">
        <w:instrText xml:space="preserve"> \* MERGEFORMAT </w:instrText>
      </w:r>
      <w:r w:rsidR="00F412F5" w:rsidRPr="0096766C">
        <w:fldChar w:fldCharType="separate"/>
      </w:r>
    </w:p>
    <w:p w:rsidR="00097BFE" w:rsidRPr="00C942BF" w:rsidRDefault="006D21D6" w:rsidP="0096766C">
      <w:r w:rsidRPr="00C942BF">
        <w:t xml:space="preserve">Figure </w:t>
      </w:r>
      <w:r>
        <w:t>21</w:t>
      </w:r>
      <w:r w:rsidR="00F412F5" w:rsidRPr="0096766C">
        <w:fldChar w:fldCharType="end"/>
      </w:r>
      <w:r w:rsidR="000B5CBC" w:rsidRPr="00C942BF">
        <w:t xml:space="preserve"> </w:t>
      </w:r>
      <w:r w:rsidR="00097BFE" w:rsidRPr="00C942BF">
        <w:t>illustrates the interfering path.</w:t>
      </w:r>
    </w:p>
    <w:p w:rsidR="0076791E" w:rsidRPr="00C942BF" w:rsidRDefault="00097BFE" w:rsidP="009D5ED8">
      <w:pPr>
        <w:pStyle w:val="Caption"/>
        <w:rPr>
          <w:lang w:val="en-GB"/>
        </w:rPr>
      </w:pPr>
      <w:r w:rsidRPr="00C942BF">
        <w:rPr>
          <w:lang w:val="en-GB"/>
        </w:rPr>
        <w:t xml:space="preserve"> </w:t>
      </w:r>
      <w:r w:rsidRPr="00C942BF">
        <w:rPr>
          <w:noProof/>
          <w:lang w:eastAsia="da-DK"/>
        </w:rPr>
        <w:drawing>
          <wp:inline distT="0" distB="0" distL="0" distR="0" wp14:anchorId="730302E5" wp14:editId="55930DCB">
            <wp:extent cx="5032800" cy="324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2800" cy="3240000"/>
                    </a:xfrm>
                    <a:prstGeom prst="rect">
                      <a:avLst/>
                    </a:prstGeom>
                    <a:noFill/>
                    <a:ln>
                      <a:noFill/>
                    </a:ln>
                  </pic:spPr>
                </pic:pic>
              </a:graphicData>
            </a:graphic>
          </wp:inline>
        </w:drawing>
      </w:r>
    </w:p>
    <w:p w:rsidR="006D64DA" w:rsidRDefault="006D64DA" w:rsidP="009D5ED8">
      <w:pPr>
        <w:pStyle w:val="Caption"/>
      </w:pPr>
      <w:bookmarkStart w:id="118" w:name="_Ref400028962"/>
    </w:p>
    <w:p w:rsidR="0076791E" w:rsidRPr="00C942BF" w:rsidRDefault="00A21B68" w:rsidP="009D5ED8">
      <w:pPr>
        <w:pStyle w:val="Caption"/>
        <w:rPr>
          <w:lang w:val="en-GB"/>
        </w:rPr>
      </w:pPr>
      <w:r w:rsidRPr="00C942BF">
        <w:rPr>
          <w:lang w:val="en-GB"/>
        </w:rPr>
        <w:t xml:space="preserve">Figure </w:t>
      </w:r>
      <w:r w:rsidR="00F412F5" w:rsidRPr="00C942BF">
        <w:rPr>
          <w:lang w:val="en-GB"/>
        </w:rPr>
        <w:fldChar w:fldCharType="begin"/>
      </w:r>
      <w:r w:rsidRPr="00C942BF">
        <w:rPr>
          <w:lang w:val="en-GB"/>
        </w:rPr>
        <w:instrText xml:space="preserve"> SEQ Figure \* ARABIC </w:instrText>
      </w:r>
      <w:r w:rsidR="00F412F5" w:rsidRPr="00C942BF">
        <w:rPr>
          <w:lang w:val="en-GB"/>
        </w:rPr>
        <w:fldChar w:fldCharType="separate"/>
      </w:r>
      <w:r w:rsidR="006D21D6">
        <w:rPr>
          <w:noProof/>
          <w:lang w:val="en-GB"/>
        </w:rPr>
        <w:t>21</w:t>
      </w:r>
      <w:r w:rsidR="00F412F5" w:rsidRPr="00C942BF">
        <w:rPr>
          <w:lang w:val="en-GB"/>
        </w:rPr>
        <w:fldChar w:fldCharType="end"/>
      </w:r>
      <w:bookmarkEnd w:id="118"/>
      <w:r w:rsidR="00F3385E" w:rsidRPr="00C942BF">
        <w:rPr>
          <w:lang w:val="en-GB"/>
        </w:rPr>
        <w:t>: Scenario 2</w:t>
      </w:r>
    </w:p>
    <w:p w:rsidR="00097BFE" w:rsidRPr="00C942BF" w:rsidRDefault="00F412F5" w:rsidP="00097BFE">
      <w:r w:rsidRPr="00C942BF">
        <w:fldChar w:fldCharType="begin"/>
      </w:r>
      <w:r w:rsidR="000B5CBC" w:rsidRPr="00C942BF">
        <w:instrText xml:space="preserve"> REF _Ref400028975 \h </w:instrText>
      </w:r>
      <w:r w:rsidRPr="00C942BF">
        <w:fldChar w:fldCharType="separate"/>
      </w:r>
      <w:r w:rsidR="006D21D6" w:rsidRPr="000D2E29">
        <w:t xml:space="preserve">Figure </w:t>
      </w:r>
      <w:r w:rsidR="006D21D6">
        <w:rPr>
          <w:noProof/>
        </w:rPr>
        <w:t>22</w:t>
      </w:r>
      <w:r w:rsidRPr="00C942BF">
        <w:fldChar w:fldCharType="end"/>
      </w:r>
      <w:r w:rsidR="000B5CBC" w:rsidRPr="00C942BF">
        <w:t xml:space="preserve"> </w:t>
      </w:r>
      <w:r w:rsidR="000865E9">
        <w:t>show</w:t>
      </w:r>
      <w:r w:rsidR="00336255">
        <w:t>s</w:t>
      </w:r>
      <w:r w:rsidR="00097BFE" w:rsidRPr="00C942BF">
        <w:t xml:space="preserve"> the I/N at the ECN BS receiver for different aircraft altitudes</w:t>
      </w:r>
      <w:r w:rsidR="00E81161" w:rsidRPr="00C942BF">
        <w:t xml:space="preserve"> a.g.l.</w:t>
      </w:r>
      <w:r w:rsidR="007040CB" w:rsidRPr="00C942BF">
        <w:t xml:space="preserve">, </w:t>
      </w:r>
      <w:r w:rsidR="008325F3" w:rsidRPr="00C942BF">
        <w:t>as a</w:t>
      </w:r>
      <w:r w:rsidR="007040CB" w:rsidRPr="00C942BF">
        <w:t xml:space="preserve"> function of the distance </w:t>
      </w:r>
      <w:r w:rsidR="007040CB" w:rsidRPr="00C942BF">
        <w:rPr>
          <w:rStyle w:val="Emphasis"/>
        </w:rPr>
        <w:t>d</w:t>
      </w:r>
      <w:r w:rsidR="007040CB" w:rsidRPr="00C942BF">
        <w:t xml:space="preserve"> represented in </w:t>
      </w:r>
      <w:r w:rsidRPr="00C942BF">
        <w:fldChar w:fldCharType="begin"/>
      </w:r>
      <w:r w:rsidR="000B5CBC" w:rsidRPr="00C942BF">
        <w:instrText xml:space="preserve"> REF _Ref400028871 \h </w:instrText>
      </w:r>
      <w:r w:rsidRPr="00C942BF">
        <w:fldChar w:fldCharType="separate"/>
      </w:r>
      <w:r w:rsidR="006D21D6" w:rsidRPr="000D2E29">
        <w:t xml:space="preserve">Figure </w:t>
      </w:r>
      <w:r w:rsidR="006D21D6">
        <w:rPr>
          <w:noProof/>
        </w:rPr>
        <w:t>16</w:t>
      </w:r>
      <w:r w:rsidRPr="00C942BF">
        <w:fldChar w:fldCharType="end"/>
      </w:r>
      <w:r w:rsidR="00097BFE" w:rsidRPr="00C942BF">
        <w:t>. In this scenario, the ACIR is 36.5 dB, as a result of the combination of the ACLR of the transmitter on the aircraft (37 dB) and the ACS of the ECN BS receiver (46 dB).</w:t>
      </w:r>
    </w:p>
    <w:p w:rsidR="00197EE5" w:rsidRPr="00C942BF" w:rsidRDefault="00197EE5" w:rsidP="00197EE5">
      <w:r w:rsidRPr="00C942BF">
        <w:t xml:space="preserve">The I/N never exceeds the threshold for 3000 m altitudes a.g.l.; at 1000 m altitudes above ground level, power control could be applied in order to reduce the maximum </w:t>
      </w:r>
      <w:r>
        <w:t>e.i.r.p.</w:t>
      </w:r>
      <w:r w:rsidRPr="00C942BF">
        <w:t xml:space="preserve"> transmitted by the aeronautical terminal according to the flight altitude a.g.l.. (A similar mitigation technique has been proposed also in ECC Report 209 </w:t>
      </w:r>
      <w:r w:rsidRPr="000D2E29">
        <w:rPr>
          <w:rStyle w:val="ECCParagraph"/>
        </w:rPr>
        <w:t>[11]</w:t>
      </w:r>
      <w:r w:rsidRPr="00C942BF">
        <w:t>, Section 4.3.9</w:t>
      </w:r>
      <w:r>
        <w:t>,</w:t>
      </w:r>
      <w:r w:rsidRPr="00C942BF">
        <w:t xml:space="preserve"> Table 17, for DA2GC systems). Alternatively, the out-of-band emissions could be reduced by improving the transmission filters.</w:t>
      </w:r>
    </w:p>
    <w:p w:rsidR="00FE0B89" w:rsidRDefault="00FE0B89" w:rsidP="00FE0B89">
      <w:r w:rsidRPr="00C942BF">
        <w:t>The additional attenuation of the out-of-band emissions from the aerona</w:t>
      </w:r>
      <w:r w:rsidR="00D57F89">
        <w:t>utical terminal into the 1920-</w:t>
      </w:r>
      <w:r w:rsidRPr="00C942BF">
        <w:t xml:space="preserve">1980 MHz band required to meet the protection criteria I/N = -6 dB is shown in </w:t>
      </w:r>
      <w:r w:rsidRPr="00C942BF">
        <w:fldChar w:fldCharType="begin"/>
      </w:r>
      <w:r w:rsidRPr="00C942BF">
        <w:instrText xml:space="preserve"> REF _Ref404280570 \h </w:instrText>
      </w:r>
      <w:r w:rsidRPr="00C942BF">
        <w:fldChar w:fldCharType="separate"/>
      </w:r>
      <w:r w:rsidR="006D21D6" w:rsidRPr="000D2E29">
        <w:t xml:space="preserve">Table </w:t>
      </w:r>
      <w:r w:rsidR="006D21D6">
        <w:rPr>
          <w:noProof/>
        </w:rPr>
        <w:t>15</w:t>
      </w:r>
      <w:r w:rsidRPr="00C942BF">
        <w:fldChar w:fldCharType="end"/>
      </w:r>
      <w:r w:rsidRPr="00C942BF">
        <w:t>. This additional attenuation can be achieved by decreasing the power transmitted by the aeronautical terminal in the band 1980-2010 MHz (i.e. by decreasing the maximum power transmitted) or improving the emission mask.</w:t>
      </w:r>
    </w:p>
    <w:p w:rsidR="00666F30" w:rsidRDefault="00666F30" w:rsidP="00271554">
      <w:pPr>
        <w:rPr>
          <w:rStyle w:val="ECCParagraph"/>
        </w:rPr>
      </w:pPr>
      <w:r w:rsidRPr="00666F30">
        <w:rPr>
          <w:rStyle w:val="ECCParagraph"/>
        </w:rPr>
        <w:t>In non-interference limited areas and where several cells are impacted by interference simultaneously, from the aeronautical terminal, the evaluation criteria I/N = -10dB is applicable according to ITU-R Report M.2039-3</w:t>
      </w:r>
      <w:r w:rsidR="00336255">
        <w:rPr>
          <w:rStyle w:val="ECCParagraph"/>
        </w:rPr>
        <w:t xml:space="preserve"> </w:t>
      </w:r>
      <w:r w:rsidR="00336255">
        <w:rPr>
          <w:rStyle w:val="ECCParagraph"/>
        </w:rPr>
        <w:fldChar w:fldCharType="begin"/>
      </w:r>
      <w:r w:rsidR="00336255">
        <w:rPr>
          <w:rStyle w:val="ECCParagraph"/>
        </w:rPr>
        <w:instrText xml:space="preserve"> REF _Ref419365126 \n \h </w:instrText>
      </w:r>
      <w:r w:rsidR="00336255">
        <w:rPr>
          <w:rStyle w:val="ECCParagraph"/>
        </w:rPr>
      </w:r>
      <w:r w:rsidR="00336255">
        <w:rPr>
          <w:rStyle w:val="ECCParagraph"/>
        </w:rPr>
        <w:fldChar w:fldCharType="separate"/>
      </w:r>
      <w:r w:rsidR="006D21D6">
        <w:rPr>
          <w:rStyle w:val="ECCParagraph"/>
        </w:rPr>
        <w:t>[20]</w:t>
      </w:r>
      <w:r w:rsidR="00336255">
        <w:rPr>
          <w:rStyle w:val="ECCParagraph"/>
        </w:rPr>
        <w:fldChar w:fldCharType="end"/>
      </w:r>
      <w:r>
        <w:rPr>
          <w:rStyle w:val="ECCParagraph"/>
        </w:rPr>
        <w:t xml:space="preserve">. </w:t>
      </w:r>
    </w:p>
    <w:p w:rsidR="00FE0B89" w:rsidRPr="000D2E29" w:rsidRDefault="00FE0B89" w:rsidP="00336255">
      <w:pPr>
        <w:pStyle w:val="Caption"/>
        <w:keepNext/>
        <w:rPr>
          <w:lang w:val="en-GB"/>
        </w:rPr>
      </w:pPr>
      <w:bookmarkStart w:id="119" w:name="_Ref404280570"/>
      <w:bookmarkStart w:id="120" w:name="_Ref408930763"/>
      <w:r w:rsidRPr="000D2E29">
        <w:rPr>
          <w:lang w:val="en-GB"/>
        </w:rPr>
        <w:lastRenderedPageBreak/>
        <w:t xml:space="preserve">Table </w:t>
      </w:r>
      <w:r w:rsidRPr="00C942BF">
        <w:rPr>
          <w:lang w:val="en-GB"/>
        </w:rPr>
        <w:fldChar w:fldCharType="begin"/>
      </w:r>
      <w:r w:rsidRPr="000D2E29">
        <w:rPr>
          <w:lang w:val="en-GB"/>
        </w:rPr>
        <w:instrText xml:space="preserve"> SEQ Table \* ARABIC </w:instrText>
      </w:r>
      <w:r w:rsidRPr="00C942BF">
        <w:rPr>
          <w:lang w:val="en-GB"/>
        </w:rPr>
        <w:fldChar w:fldCharType="separate"/>
      </w:r>
      <w:r w:rsidR="006D21D6">
        <w:rPr>
          <w:noProof/>
          <w:lang w:val="en-GB"/>
        </w:rPr>
        <w:t>15</w:t>
      </w:r>
      <w:r w:rsidRPr="00C942BF">
        <w:rPr>
          <w:lang w:val="en-GB"/>
        </w:rPr>
        <w:fldChar w:fldCharType="end"/>
      </w:r>
      <w:bookmarkEnd w:id="119"/>
      <w:r w:rsidRPr="000D2E29">
        <w:rPr>
          <w:lang w:val="en-GB"/>
        </w:rPr>
        <w:t>: Additional attenuation according to the aircraft altitude a.g.l.</w:t>
      </w:r>
      <w:bookmarkEnd w:id="120"/>
    </w:p>
    <w:tbl>
      <w:tblPr>
        <w:tblW w:w="0" w:type="auto"/>
        <w:jc w:val="center"/>
        <w:tblInd w:w="152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2"/>
        <w:gridCol w:w="2268"/>
      </w:tblGrid>
      <w:tr w:rsidR="00C20800" w:rsidRPr="00047D07" w:rsidTr="0004099B">
        <w:trPr>
          <w:tblHeader/>
          <w:jc w:val="center"/>
        </w:trPr>
        <w:tc>
          <w:tcPr>
            <w:tcW w:w="2692"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C20800" w:rsidRPr="00271554" w:rsidRDefault="00C20800" w:rsidP="00336255">
            <w:pPr>
              <w:pStyle w:val="ECCTableHeaderwhitefont"/>
              <w:keepNext/>
              <w:spacing w:before="120"/>
            </w:pPr>
            <w:r>
              <w:t xml:space="preserve">Altitude a.g.l. </w:t>
            </w:r>
            <w:r w:rsidR="00336255">
              <w:br/>
            </w:r>
            <w:r>
              <w:t>(metres)</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C20800" w:rsidRPr="00C20800" w:rsidRDefault="00C20800" w:rsidP="00336255">
            <w:pPr>
              <w:pStyle w:val="ECCTableHeaderwhitefont"/>
              <w:keepNext/>
              <w:spacing w:before="120"/>
              <w:rPr>
                <w:lang w:val="sv-SE"/>
              </w:rPr>
            </w:pPr>
            <w:r w:rsidRPr="00C20800">
              <w:rPr>
                <w:lang w:val="sv-SE"/>
              </w:rPr>
              <w:t>Attenuation (dB)</w:t>
            </w:r>
            <w:r w:rsidR="00336255">
              <w:rPr>
                <w:lang w:val="sv-SE"/>
              </w:rPr>
              <w:t xml:space="preserve"> </w:t>
            </w:r>
            <w:r w:rsidRPr="00C20800">
              <w:rPr>
                <w:lang w:val="sv-SE"/>
              </w:rPr>
              <w:t>(I/N=-6dB)</w:t>
            </w:r>
          </w:p>
        </w:tc>
      </w:tr>
      <w:tr w:rsidR="00C20800" w:rsidRPr="00C942BF" w:rsidTr="0004099B">
        <w:trPr>
          <w:jc w:val="center"/>
        </w:trPr>
        <w:tc>
          <w:tcPr>
            <w:tcW w:w="2692"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336255">
            <w:pPr>
              <w:pStyle w:val="ECCTabletext"/>
              <w:keepNext/>
            </w:pPr>
            <w:r w:rsidRPr="00A47F85">
              <w:t>1000</w:t>
            </w:r>
          </w:p>
        </w:tc>
        <w:tc>
          <w:tcPr>
            <w:tcW w:w="2268"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336255">
            <w:pPr>
              <w:pStyle w:val="ECCTabletext"/>
              <w:keepNext/>
            </w:pPr>
            <w:r w:rsidRPr="00A47F85">
              <w:t>4</w:t>
            </w:r>
          </w:p>
        </w:tc>
      </w:tr>
      <w:tr w:rsidR="00C20800" w:rsidRPr="00C942BF" w:rsidTr="0004099B">
        <w:trPr>
          <w:jc w:val="center"/>
        </w:trPr>
        <w:tc>
          <w:tcPr>
            <w:tcW w:w="2692"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336255">
            <w:pPr>
              <w:pStyle w:val="ECCTabletext"/>
              <w:keepNext/>
            </w:pPr>
            <w:r w:rsidRPr="00A47F85">
              <w:t>3000 to 10000</w:t>
            </w:r>
          </w:p>
        </w:tc>
        <w:tc>
          <w:tcPr>
            <w:tcW w:w="2268" w:type="dxa"/>
            <w:tcBorders>
              <w:top w:val="single" w:sz="4" w:space="0" w:color="D2232A"/>
              <w:left w:val="single" w:sz="4" w:space="0" w:color="D2232A"/>
              <w:bottom w:val="single" w:sz="4" w:space="0" w:color="D2232A"/>
              <w:right w:val="single" w:sz="4" w:space="0" w:color="D2232A"/>
            </w:tcBorders>
            <w:vAlign w:val="bottom"/>
          </w:tcPr>
          <w:p w:rsidR="00C20800" w:rsidRPr="00271554" w:rsidRDefault="00C20800" w:rsidP="00336255">
            <w:pPr>
              <w:pStyle w:val="ECCTabletext"/>
              <w:keepNext/>
            </w:pPr>
            <w:r w:rsidRPr="00A47F85">
              <w:t>0</w:t>
            </w:r>
          </w:p>
        </w:tc>
      </w:tr>
    </w:tbl>
    <w:p w:rsidR="00271554" w:rsidRPr="00C942BF" w:rsidRDefault="00271554" w:rsidP="00FE0B89"/>
    <w:p w:rsidR="006416E7" w:rsidRPr="00C942BF" w:rsidRDefault="0076791E" w:rsidP="00DC2BDF">
      <w:pPr>
        <w:pStyle w:val="ECCFiguregraphcentered"/>
        <w:rPr>
          <w:lang w:val="en-GB"/>
        </w:rPr>
      </w:pPr>
      <w:r w:rsidRPr="00DC2BDF">
        <w:rPr>
          <w:lang w:val="da-DK" w:eastAsia="da-DK"/>
        </w:rPr>
        <w:drawing>
          <wp:inline distT="0" distB="0" distL="0" distR="0" wp14:anchorId="39A0F935" wp14:editId="6F854137">
            <wp:extent cx="5713679" cy="3016612"/>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060" cy="3017869"/>
                    </a:xfrm>
                    <a:prstGeom prst="rect">
                      <a:avLst/>
                    </a:prstGeom>
                    <a:noFill/>
                  </pic:spPr>
                </pic:pic>
              </a:graphicData>
            </a:graphic>
          </wp:inline>
        </w:drawing>
      </w:r>
    </w:p>
    <w:p w:rsidR="00F3385E" w:rsidRPr="00B269A7" w:rsidRDefault="00A21B68" w:rsidP="00F3385E">
      <w:pPr>
        <w:pStyle w:val="Caption"/>
        <w:rPr>
          <w:lang w:val="en-GB"/>
        </w:rPr>
      </w:pPr>
      <w:bookmarkStart w:id="121" w:name="_Ref400028975"/>
      <w:r w:rsidRPr="000D2E29">
        <w:rPr>
          <w:lang w:val="en-GB"/>
        </w:rPr>
        <w:t xml:space="preserve">Figure </w:t>
      </w:r>
      <w:r w:rsidR="00F412F5" w:rsidRPr="00C942BF">
        <w:fldChar w:fldCharType="begin"/>
      </w:r>
      <w:r w:rsidRPr="000D2E29">
        <w:rPr>
          <w:lang w:val="en-GB"/>
        </w:rPr>
        <w:instrText xml:space="preserve"> SEQ Figure \* ARABIC </w:instrText>
      </w:r>
      <w:r w:rsidR="00F412F5" w:rsidRPr="00C942BF">
        <w:fldChar w:fldCharType="separate"/>
      </w:r>
      <w:r w:rsidR="006D21D6">
        <w:rPr>
          <w:noProof/>
          <w:lang w:val="en-GB"/>
        </w:rPr>
        <w:t>22</w:t>
      </w:r>
      <w:r w:rsidR="00F412F5" w:rsidRPr="00C942BF">
        <w:fldChar w:fldCharType="end"/>
      </w:r>
      <w:bookmarkEnd w:id="121"/>
      <w:r w:rsidR="00F3385E" w:rsidRPr="000D2E29">
        <w:rPr>
          <w:lang w:val="en-GB"/>
        </w:rPr>
        <w:t xml:space="preserve">: I/N at ECN BS from </w:t>
      </w:r>
      <w:r w:rsidR="000C270A" w:rsidRPr="000D2E29">
        <w:rPr>
          <w:lang w:val="en-GB"/>
        </w:rPr>
        <w:t xml:space="preserve">aeronautical terminal </w:t>
      </w:r>
      <w:r w:rsidR="00F3385E" w:rsidRPr="000D2E29">
        <w:rPr>
          <w:lang w:val="en-GB"/>
        </w:rPr>
        <w:t>transmitting to Aero</w:t>
      </w:r>
      <w:r w:rsidR="00523C60" w:rsidRPr="000D2E29">
        <w:rPr>
          <w:lang w:val="en-GB"/>
        </w:rPr>
        <w:t>nautical</w:t>
      </w:r>
      <w:r w:rsidR="00F3385E" w:rsidRPr="000D2E29">
        <w:rPr>
          <w:lang w:val="en-GB"/>
        </w:rPr>
        <w:t xml:space="preserve"> CGC </w:t>
      </w:r>
      <w:r w:rsidR="000C270A" w:rsidRPr="000D2E29">
        <w:rPr>
          <w:lang w:val="en-GB"/>
        </w:rPr>
        <w:t>GS</w:t>
      </w:r>
    </w:p>
    <w:p w:rsidR="00E542AB" w:rsidRPr="00C942BF" w:rsidRDefault="00E542AB" w:rsidP="00D25072">
      <w:r w:rsidRPr="00C942BF">
        <w:t>The maximum</w:t>
      </w:r>
      <w:r w:rsidR="00E2652F" w:rsidRPr="00C942BF">
        <w:t xml:space="preserve"> </w:t>
      </w:r>
      <w:r w:rsidR="00D25072" w:rsidRPr="00C942BF">
        <w:t xml:space="preserve">power flux </w:t>
      </w:r>
      <w:r w:rsidRPr="00C942BF">
        <w:t>density at the ground which meets the protection requirement for the ECN base stat</w:t>
      </w:r>
      <w:r w:rsidR="00344213" w:rsidRPr="00C942BF">
        <w:t>ion can be calculated from the following formula</w:t>
      </w:r>
      <w:r w:rsidRPr="00C942BF">
        <w:t>:</w:t>
      </w:r>
    </w:p>
    <w:p w:rsidR="00E542AB" w:rsidRPr="00C942BF" w:rsidRDefault="000C47C4" w:rsidP="00CC083A">
      <w:pPr>
        <w:pStyle w:val="ECCEquation"/>
      </w:pPr>
      <m:oMathPara>
        <m:oMathParaPr>
          <m:jc m:val="center"/>
        </m:oMathParaPr>
        <m:oMath>
          <m:sSub>
            <m:sSubPr>
              <m:ctrlPr/>
            </m:sSubPr>
            <m:e>
              <m:r>
                <m:t>P</m:t>
              </m:r>
            </m:e>
            <m:sub>
              <m:r>
                <m:t>T</m:t>
              </m:r>
            </m:sub>
          </m:sSub>
          <m:r>
            <m:rPr>
              <m:sty m:val="p"/>
            </m:rPr>
            <m:t>+</m:t>
          </m:r>
          <m:sSub>
            <m:sSubPr>
              <m:ctrlPr/>
            </m:sSubPr>
            <m:e>
              <m:r>
                <m:t>G</m:t>
              </m:r>
            </m:e>
            <m:sub>
              <m:r>
                <m:t>T</m:t>
              </m:r>
            </m:sub>
          </m:sSub>
          <m:r>
            <m:rPr>
              <m:sty m:val="p"/>
            </m:rPr>
            <m:t>+</m:t>
          </m:r>
          <m:sSub>
            <m:sSubPr>
              <m:ctrlPr/>
            </m:sSubPr>
            <m:e>
              <m:r>
                <m:t>G</m:t>
              </m:r>
            </m:e>
            <m:sub>
              <m:r>
                <m:t>R</m:t>
              </m:r>
            </m:sub>
          </m:sSub>
          <m:r>
            <m:rPr>
              <m:sty m:val="p"/>
            </m:rPr>
            <m:t>-</m:t>
          </m:r>
          <m:r>
            <m:t>FL</m:t>
          </m:r>
          <m:r>
            <m:rPr>
              <m:sty m:val="p"/>
            </m:rPr>
            <m:t>-</m:t>
          </m:r>
          <m:r>
            <m:t>FSL</m:t>
          </m:r>
          <m:r>
            <m:rPr>
              <m:sty m:val="p"/>
            </m:rPr>
            <m:t>-</m:t>
          </m:r>
          <m:r>
            <m:t>ACIR</m:t>
          </m:r>
          <m:r>
            <m:rPr>
              <m:sty m:val="p"/>
            </m:rPr>
            <m:t>-</m:t>
          </m:r>
          <m:r>
            <m:t>KTB</m:t>
          </m:r>
          <m:r>
            <m:rPr>
              <m:sty m:val="p"/>
            </m:rPr>
            <m:t>-</m:t>
          </m:r>
          <m:r>
            <m:t>NF</m:t>
          </m:r>
          <m:r>
            <m:rPr>
              <m:sty m:val="p"/>
            </m:rPr>
            <m:t xml:space="preserve">= </m:t>
          </m:r>
          <m:r>
            <m:t>I</m:t>
          </m:r>
          <m:r>
            <m:rPr>
              <m:sty m:val="p"/>
            </m:rPr>
            <m:t>/</m:t>
          </m:r>
          <m:r>
            <m:t>N</m:t>
          </m:r>
        </m:oMath>
      </m:oMathPara>
    </w:p>
    <w:p w:rsidR="004913F4" w:rsidRPr="00C942BF" w:rsidRDefault="00336255" w:rsidP="00336255">
      <w:pPr>
        <w:spacing w:before="120"/>
      </w:pPr>
      <w:r>
        <w:t>Isolating the T</w:t>
      </w:r>
      <w:r w:rsidR="00CB0C78" w:rsidRPr="00C942BF">
        <w:t xml:space="preserve">x </w:t>
      </w:r>
      <w:r w:rsidR="001B724F" w:rsidRPr="00C942BF">
        <w:t>e.i.r.p.</w:t>
      </w:r>
      <w:r w:rsidR="00260249" w:rsidRPr="00C942BF">
        <w:t>:</w:t>
      </w:r>
    </w:p>
    <w:p w:rsidR="00260249" w:rsidRPr="00C942BF" w:rsidRDefault="000C47C4" w:rsidP="001B724F">
      <w:pPr>
        <w:pStyle w:val="ECCEquation"/>
        <w:jc w:val="center"/>
      </w:pPr>
      <m:oMathPara>
        <m:oMath>
          <m:sSub>
            <m:sSubPr>
              <m:ctrlPr/>
            </m:sSubPr>
            <m:e>
              <m:r>
                <m:t>P</m:t>
              </m:r>
            </m:e>
            <m:sub>
              <m:r>
                <m:t>T</m:t>
              </m:r>
            </m:sub>
          </m:sSub>
          <m:r>
            <m:rPr>
              <m:sty m:val="p"/>
            </m:rPr>
            <m:t>+</m:t>
          </m:r>
          <m:sSub>
            <m:sSubPr>
              <m:ctrlPr/>
            </m:sSubPr>
            <m:e>
              <m:r>
                <m:t>G</m:t>
              </m:r>
            </m:e>
            <m:sub>
              <m:r>
                <m:t>T</m:t>
              </m:r>
            </m:sub>
          </m:sSub>
          <m:r>
            <m:rPr>
              <m:sty m:val="p"/>
            </m:rPr>
            <m:t>=-</m:t>
          </m:r>
          <m:sSub>
            <m:sSubPr>
              <m:ctrlPr/>
            </m:sSubPr>
            <m:e>
              <m:r>
                <m:t>G</m:t>
              </m:r>
            </m:e>
            <m:sub>
              <m:r>
                <m:t>R</m:t>
              </m:r>
            </m:sub>
          </m:sSub>
          <m:r>
            <m:rPr>
              <m:sty m:val="p"/>
            </m:rPr>
            <m:t>+</m:t>
          </m:r>
          <m:r>
            <m:t>FL</m:t>
          </m:r>
          <m:r>
            <m:rPr>
              <m:sty m:val="p"/>
            </m:rPr>
            <m:t>+</m:t>
          </m:r>
          <m:r>
            <m:t>FSL</m:t>
          </m:r>
          <m:r>
            <m:rPr>
              <m:sty m:val="p"/>
            </m:rPr>
            <m:t>+</m:t>
          </m:r>
          <m:r>
            <m:t>ACIR</m:t>
          </m:r>
          <m:r>
            <m:rPr>
              <m:sty m:val="p"/>
            </m:rPr>
            <m:t>+</m:t>
          </m:r>
          <m:r>
            <m:t>KTB</m:t>
          </m:r>
          <m:r>
            <m:rPr>
              <m:sty m:val="p"/>
            </m:rPr>
            <m:t>+</m:t>
          </m:r>
          <m:r>
            <m:t>NF</m:t>
          </m:r>
          <m:r>
            <m:rPr>
              <m:sty m:val="p"/>
            </m:rPr>
            <m:t>+</m:t>
          </m:r>
          <m:r>
            <m:t>I</m:t>
          </m:r>
          <m:r>
            <m:rPr>
              <m:sty m:val="p"/>
            </m:rPr>
            <m:t>/</m:t>
          </m:r>
          <m:r>
            <m:t>N</m:t>
          </m:r>
        </m:oMath>
      </m:oMathPara>
    </w:p>
    <w:p w:rsidR="00260249" w:rsidRPr="00C942BF" w:rsidRDefault="00260249" w:rsidP="005377F8">
      <w:r w:rsidRPr="00C942BF">
        <w:t xml:space="preserve">The maximum </w:t>
      </w:r>
      <w:r w:rsidR="00D25072" w:rsidRPr="00C942BF">
        <w:t>p</w:t>
      </w:r>
      <w:r w:rsidR="00E2652F" w:rsidRPr="00C942BF">
        <w:t xml:space="preserve">ower </w:t>
      </w:r>
      <w:r w:rsidR="00D25072" w:rsidRPr="00C942BF">
        <w:t>f</w:t>
      </w:r>
      <w:r w:rsidR="00E2652F" w:rsidRPr="00C942BF">
        <w:t xml:space="preserve">lux </w:t>
      </w:r>
      <w:r w:rsidR="00D25072" w:rsidRPr="00C942BF">
        <w:t>d</w:t>
      </w:r>
      <w:r w:rsidR="00E2652F" w:rsidRPr="00C942BF">
        <w:t xml:space="preserve">ensity </w:t>
      </w:r>
      <m:oMath>
        <m:sSub>
          <m:sSubPr>
            <m:ctrlPr>
              <w:rPr>
                <w:rStyle w:val="ECCParagraph"/>
                <w:rFonts w:ascii="Cambria Math" w:hAnsi="Cambria Math"/>
                <w:i/>
              </w:rPr>
            </m:ctrlPr>
          </m:sSubPr>
          <m:e>
            <m:r>
              <w:rPr>
                <w:rStyle w:val="ECCParagraph"/>
                <w:rFonts w:ascii="Cambria Math" w:hAnsi="Cambria Math"/>
              </w:rPr>
              <m:t>PFD</m:t>
            </m:r>
          </m:e>
          <m:sub>
            <m:r>
              <w:rPr>
                <w:rStyle w:val="ECCParagraph"/>
                <w:rFonts w:ascii="Cambria Math" w:hAnsi="Cambria Math"/>
              </w:rPr>
              <m:t>MAX, IN</m:t>
            </m:r>
          </m:sub>
        </m:sSub>
      </m:oMath>
      <w:r w:rsidRPr="00C942BF">
        <w:t xml:space="preserve"> can be obtained from the above formula, substracting on bot</w:t>
      </w:r>
      <w:r w:rsidR="008D3CD3" w:rsidRPr="00C942BF">
        <w:t xml:space="preserve">h terms 10 times the logarithm of the </w:t>
      </w:r>
      <w:r w:rsidRPr="00C942BF">
        <w:t>sphere surface</w:t>
      </w:r>
      <w:r w:rsidR="00C25210" w:rsidRPr="00C942BF">
        <w:t xml:space="preserve"> with radius</w:t>
      </w:r>
      <m:oMath>
        <m:r>
          <w:rPr>
            <w:rStyle w:val="ECCParagraph"/>
            <w:rFonts w:ascii="Cambria Math" w:hAnsi="Cambria Math"/>
          </w:rPr>
          <m:t xml:space="preserve"> l </m:t>
        </m:r>
      </m:oMath>
      <w:r w:rsidRPr="00C942BF">
        <w:t xml:space="preserve">and considering the </w:t>
      </w:r>
      <m:oMath>
        <m:sSub>
          <m:sSubPr>
            <m:ctrlPr>
              <w:rPr>
                <w:rStyle w:val="ECCParagraph"/>
                <w:rFonts w:ascii="Cambria Math" w:hAnsi="Cambria Math"/>
              </w:rPr>
            </m:ctrlPr>
          </m:sSubPr>
          <m:e>
            <m:r>
              <w:rPr>
                <w:rStyle w:val="ECCParagraph"/>
                <w:rFonts w:ascii="Cambria Math" w:hAnsi="Cambria Math"/>
              </w:rPr>
              <m:t>I/N</m:t>
            </m:r>
          </m:e>
          <m:sub>
            <m:r>
              <w:rPr>
                <w:rStyle w:val="ECCParagraph"/>
                <w:rFonts w:ascii="Cambria Math" w:hAnsi="Cambria Math"/>
              </w:rPr>
              <m:t>threshold</m:t>
            </m:r>
          </m:sub>
        </m:sSub>
      </m:oMath>
      <w:r w:rsidRPr="00C942BF">
        <w:t xml:space="preserve"> protection criteria:</w:t>
      </w:r>
    </w:p>
    <w:p w:rsidR="004913F4" w:rsidRPr="00C942BF" w:rsidRDefault="000C47C4" w:rsidP="001B724F">
      <w:pPr>
        <w:pStyle w:val="ECCEquation"/>
        <w:rPr>
          <w:i/>
        </w:rPr>
      </w:pPr>
      <m:oMathPara>
        <m:oMathParaPr>
          <m:jc m:val="center"/>
        </m:oMathParaPr>
        <m:oMath>
          <m:sSub>
            <m:sSubPr>
              <m:ctrlPr>
                <w:rPr>
                  <w:i/>
                </w:rPr>
              </m:ctrlPr>
            </m:sSubPr>
            <m:e>
              <m:sSub>
                <m:sSubPr>
                  <m:ctrlPr>
                    <w:rPr>
                      <w:i/>
                    </w:rPr>
                  </m:ctrlPr>
                </m:sSubPr>
                <m:e>
                  <m:r>
                    <m:t>PFD</m:t>
                  </m:r>
                </m:e>
                <m:sub>
                  <m:r>
                    <m:t>MAX, IN</m:t>
                  </m:r>
                </m:sub>
              </m:sSub>
              <m:r>
                <m:t>=P</m:t>
              </m:r>
            </m:e>
            <m:sub>
              <m:r>
                <m:t>T</m:t>
              </m:r>
            </m:sub>
          </m:sSub>
          <m:r>
            <m:t>+</m:t>
          </m:r>
          <m:sSub>
            <m:sSubPr>
              <m:ctrlPr>
                <w:rPr>
                  <w:i/>
                </w:rPr>
              </m:ctrlPr>
            </m:sSubPr>
            <m:e>
              <m:r>
                <m:t>G</m:t>
              </m:r>
            </m:e>
            <m:sub>
              <m:r>
                <m:t>T</m:t>
              </m:r>
            </m:sub>
          </m:sSub>
          <m:r>
            <m:t>-10</m:t>
          </m:r>
          <m:func>
            <m:funcPr>
              <m:ctrlPr>
                <w:rPr>
                  <w:i/>
                </w:rPr>
              </m:ctrlPr>
            </m:funcPr>
            <m:fName>
              <m:r>
                <m:t>log</m:t>
              </m:r>
            </m:fName>
            <m:e>
              <m:d>
                <m:dPr>
                  <m:ctrlPr>
                    <w:rPr>
                      <w:i/>
                    </w:rPr>
                  </m:ctrlPr>
                </m:dPr>
                <m:e>
                  <m:r>
                    <m:t>4π</m:t>
                  </m:r>
                  <m:sSup>
                    <m:sSupPr>
                      <m:ctrlPr>
                        <w:rPr>
                          <w:i/>
                        </w:rPr>
                      </m:ctrlPr>
                    </m:sSupPr>
                    <m:e>
                      <m:r>
                        <m:t>l</m:t>
                      </m:r>
                    </m:e>
                    <m:sup>
                      <m:r>
                        <m:t>2</m:t>
                      </m:r>
                    </m:sup>
                  </m:sSup>
                </m:e>
              </m:d>
            </m:e>
          </m:func>
        </m:oMath>
      </m:oMathPara>
    </w:p>
    <w:p w:rsidR="004913F4" w:rsidRPr="00C942BF" w:rsidRDefault="004913F4" w:rsidP="001B724F">
      <w:pPr>
        <w:pStyle w:val="ECCEquation"/>
      </w:pPr>
      <m:oMathPara>
        <m:oMathParaPr>
          <m:jc m:val="center"/>
        </m:oMathParaPr>
        <m:oMath>
          <m:r>
            <m:rPr>
              <m:sty m:val="p"/>
            </m:rPr>
            <m:t>=-</m:t>
          </m:r>
          <m:sSub>
            <m:sSubPr>
              <m:ctrlPr/>
            </m:sSubPr>
            <m:e>
              <m:r>
                <m:t>G</m:t>
              </m:r>
            </m:e>
            <m:sub>
              <m:r>
                <m:t>R</m:t>
              </m:r>
            </m:sub>
          </m:sSub>
          <m:r>
            <m:rPr>
              <m:sty m:val="p"/>
            </m:rPr>
            <m:t>+</m:t>
          </m:r>
          <m:r>
            <m:t>FL</m:t>
          </m:r>
          <m:r>
            <m:rPr>
              <m:sty m:val="p"/>
            </m:rPr>
            <m:t>+10</m:t>
          </m:r>
          <m:func>
            <m:funcPr>
              <m:ctrlPr/>
            </m:funcPr>
            <m:fName>
              <m:r>
                <m:rPr>
                  <m:sty m:val="p"/>
                </m:rPr>
                <m:t>log</m:t>
              </m:r>
            </m:fName>
            <m:e>
              <m:d>
                <m:dPr>
                  <m:begChr m:val="["/>
                  <m:endChr m:val="]"/>
                  <m:ctrlPr/>
                </m:dPr>
                <m:e>
                  <m:sSup>
                    <m:sSupPr>
                      <m:ctrlPr/>
                    </m:sSupPr>
                    <m:e>
                      <m:d>
                        <m:dPr>
                          <m:ctrlPr/>
                        </m:dPr>
                        <m:e>
                          <m:r>
                            <m:rPr>
                              <m:sty m:val="p"/>
                            </m:rPr>
                            <m:t>4</m:t>
                          </m:r>
                          <m:r>
                            <m:t>π</m:t>
                          </m:r>
                        </m:e>
                      </m:d>
                    </m:e>
                    <m:sup>
                      <m:r>
                        <m:rPr>
                          <m:sty m:val="p"/>
                        </m:rPr>
                        <m:t>2</m:t>
                      </m:r>
                    </m:sup>
                  </m:sSup>
                  <m:sSup>
                    <m:sSupPr>
                      <m:ctrlPr/>
                    </m:sSupPr>
                    <m:e>
                      <m:r>
                        <m:t>l</m:t>
                      </m:r>
                    </m:e>
                    <m:sup>
                      <m:r>
                        <m:rPr>
                          <m:sty m:val="p"/>
                        </m:rPr>
                        <m:t>2</m:t>
                      </m:r>
                    </m:sup>
                  </m:sSup>
                  <m:f>
                    <m:fPr>
                      <m:ctrlPr/>
                    </m:fPr>
                    <m:num>
                      <m:sSup>
                        <m:sSupPr>
                          <m:ctrlPr/>
                        </m:sSupPr>
                        <m:e>
                          <m:r>
                            <m:t>f</m:t>
                          </m:r>
                        </m:e>
                        <m:sup>
                          <m:r>
                            <m:rPr>
                              <m:sty m:val="p"/>
                            </m:rPr>
                            <m:t>2</m:t>
                          </m:r>
                        </m:sup>
                      </m:sSup>
                    </m:num>
                    <m:den>
                      <m:sSup>
                        <m:sSupPr>
                          <m:ctrlPr/>
                        </m:sSupPr>
                        <m:e>
                          <m:r>
                            <m:t>c</m:t>
                          </m:r>
                        </m:e>
                        <m:sup>
                          <m:r>
                            <m:rPr>
                              <m:sty m:val="p"/>
                            </m:rPr>
                            <m:t>2</m:t>
                          </m:r>
                        </m:sup>
                      </m:sSup>
                    </m:den>
                  </m:f>
                </m:e>
              </m:d>
            </m:e>
          </m:func>
          <m:r>
            <m:rPr>
              <m:sty m:val="p"/>
            </m:rPr>
            <m:t>+</m:t>
          </m:r>
          <m:r>
            <m:t>ACIR</m:t>
          </m:r>
          <m:r>
            <m:rPr>
              <m:sty m:val="p"/>
            </m:rPr>
            <m:t>+</m:t>
          </m:r>
          <m:r>
            <m:t>KTB</m:t>
          </m:r>
          <m:r>
            <m:rPr>
              <m:sty m:val="p"/>
            </m:rPr>
            <m:t>+</m:t>
          </m:r>
          <m:r>
            <m:t>NF</m:t>
          </m:r>
          <m:r>
            <m:rPr>
              <m:sty m:val="p"/>
            </m:rPr>
            <m:t>+</m:t>
          </m:r>
          <m:sSub>
            <m:sSubPr>
              <m:ctrlPr/>
            </m:sSubPr>
            <m:e>
              <m:r>
                <m:t>I</m:t>
              </m:r>
              <m:r>
                <m:rPr>
                  <m:sty m:val="p"/>
                </m:rPr>
                <m:t>/</m:t>
              </m:r>
              <m:r>
                <m:t>N</m:t>
              </m:r>
            </m:e>
            <m:sub>
              <m:r>
                <m:t>threshold</m:t>
              </m:r>
            </m:sub>
          </m:sSub>
          <m:r>
            <m:rPr>
              <m:sty m:val="p"/>
            </m:rPr>
            <m:t>-10log⁡(4</m:t>
          </m:r>
          <m:r>
            <m:t>π</m:t>
          </m:r>
          <m:sSup>
            <m:sSupPr>
              <m:ctrlPr/>
            </m:sSupPr>
            <m:e>
              <m:r>
                <m:t>l</m:t>
              </m:r>
            </m:e>
            <m:sup>
              <m:r>
                <m:rPr>
                  <m:sty m:val="p"/>
                </m:rPr>
                <m:t>2</m:t>
              </m:r>
            </m:sup>
          </m:sSup>
          <m:r>
            <m:rPr>
              <m:sty m:val="p"/>
            </m:rPr>
            <m:t>)</m:t>
          </m:r>
        </m:oMath>
      </m:oMathPara>
    </w:p>
    <w:p w:rsidR="004913F4" w:rsidRPr="00C942BF" w:rsidRDefault="00E2652F" w:rsidP="005377F8">
      <w:r w:rsidRPr="00C942BF">
        <w:t>Assuming that</w:t>
      </w:r>
      <w:r w:rsidR="00D25072" w:rsidRPr="00C942BF">
        <w:t xml:space="preserve"> the </w:t>
      </w:r>
      <w:r w:rsidRPr="00C942BF">
        <w:t xml:space="preserve">ACIR is dominated by the ACLR, </w:t>
      </w:r>
      <w:r w:rsidR="004913F4" w:rsidRPr="00C942BF">
        <w:t>the</w:t>
      </w:r>
      <w:r w:rsidRPr="00C942BF">
        <w:t xml:space="preserve"> out-of-band</w:t>
      </w:r>
      <w:r w:rsidR="004913F4" w:rsidRPr="00C942BF">
        <w:t xml:space="preserve"> </w:t>
      </w:r>
      <w:r w:rsidR="00934867" w:rsidRPr="00C942BF">
        <w:t>PFD on</w:t>
      </w:r>
      <w:r w:rsidR="004913F4" w:rsidRPr="00C942BF">
        <w:t xml:space="preserve"> the ground</w:t>
      </w:r>
      <w:r w:rsidR="00934867" w:rsidRPr="00C942BF">
        <w:t>, for which the protection criterion of the ECN BS is just met,</w:t>
      </w:r>
      <w:r w:rsidR="004913F4" w:rsidRPr="00C942BF">
        <w:t xml:space="preserve"> is</w:t>
      </w:r>
      <w:r w:rsidR="00934867" w:rsidRPr="00C942BF">
        <w:t xml:space="preserve"> the following</w:t>
      </w:r>
      <w:r w:rsidR="004913F4" w:rsidRPr="00C942BF">
        <w:t>:</w:t>
      </w:r>
    </w:p>
    <w:p w:rsidR="00B41B9A" w:rsidRPr="00C942BF" w:rsidRDefault="000C47C4" w:rsidP="001B724F">
      <w:pPr>
        <w:pStyle w:val="ECCEquation"/>
      </w:pPr>
      <m:oMathPara>
        <m:oMathParaPr>
          <m:jc m:val="center"/>
        </m:oMathParaPr>
        <m:oMath>
          <m:sSub>
            <m:sSubPr>
              <m:ctrlPr/>
            </m:sSubPr>
            <m:e>
              <m:sSub>
                <m:sSubPr>
                  <m:ctrlPr/>
                </m:sSubPr>
                <m:e>
                  <m:r>
                    <m:t>PFD</m:t>
                  </m:r>
                </m:e>
                <m:sub>
                  <m:r>
                    <m:t>MAX</m:t>
                  </m:r>
                  <m:r>
                    <m:rPr>
                      <m:sty m:val="p"/>
                    </m:rPr>
                    <m:t xml:space="preserve">, </m:t>
                  </m:r>
                  <m:r>
                    <m:t>OOB</m:t>
                  </m:r>
                </m:sub>
              </m:sSub>
              <m:r>
                <m:rPr>
                  <m:sty m:val="p"/>
                </m:rPr>
                <m:t>=-</m:t>
              </m:r>
              <m:sSub>
                <m:sSubPr>
                  <m:ctrlPr/>
                </m:sSubPr>
                <m:e>
                  <m:r>
                    <m:t>G</m:t>
                  </m:r>
                </m:e>
                <m:sub>
                  <m:r>
                    <m:t>R</m:t>
                  </m:r>
                </m:sub>
              </m:sSub>
              <m:r>
                <m:rPr>
                  <m:sty m:val="p"/>
                </m:rPr>
                <m:t>+</m:t>
              </m:r>
              <m:r>
                <m:t>FL</m:t>
              </m:r>
              <m:r>
                <m:rPr>
                  <m:sty m:val="p"/>
                </m:rPr>
                <m:t>+10</m:t>
              </m:r>
              <m:r>
                <m:t>log</m:t>
              </m:r>
              <m:d>
                <m:dPr>
                  <m:ctrlPr/>
                </m:dPr>
                <m:e>
                  <m:r>
                    <m:rPr>
                      <m:sty m:val="p"/>
                    </m:rPr>
                    <m:t>4</m:t>
                  </m:r>
                  <m:r>
                    <m:t>π</m:t>
                  </m:r>
                  <m:f>
                    <m:fPr>
                      <m:ctrlPr/>
                    </m:fPr>
                    <m:num>
                      <m:sSup>
                        <m:sSupPr>
                          <m:ctrlPr/>
                        </m:sSupPr>
                        <m:e>
                          <m:r>
                            <m:t>f</m:t>
                          </m:r>
                        </m:e>
                        <m:sup>
                          <m:r>
                            <m:rPr>
                              <m:sty m:val="p"/>
                            </m:rPr>
                            <m:t>2</m:t>
                          </m:r>
                        </m:sup>
                      </m:sSup>
                    </m:num>
                    <m:den>
                      <m:sSup>
                        <m:sSupPr>
                          <m:ctrlPr/>
                        </m:sSupPr>
                        <m:e>
                          <m:r>
                            <m:t>c</m:t>
                          </m:r>
                        </m:e>
                        <m:sup>
                          <m:r>
                            <m:rPr>
                              <m:sty m:val="p"/>
                            </m:rPr>
                            <m:t>2</m:t>
                          </m:r>
                        </m:sup>
                      </m:sSup>
                    </m:den>
                  </m:f>
                </m:e>
              </m:d>
              <m:r>
                <m:rPr>
                  <m:sty m:val="p"/>
                </m:rPr>
                <m:t>+</m:t>
              </m:r>
              <m:r>
                <m:t>KTB</m:t>
              </m:r>
              <m:r>
                <m:rPr>
                  <m:sty m:val="p"/>
                </m:rPr>
                <m:t>+</m:t>
              </m:r>
              <m:r>
                <m:t>NF</m:t>
              </m:r>
              <m:r>
                <m:rPr>
                  <m:sty m:val="p"/>
                </m:rPr>
                <m:t>+</m:t>
              </m:r>
              <m:r>
                <m:t>I</m:t>
              </m:r>
              <m:r>
                <m:rPr>
                  <m:sty m:val="p"/>
                </m:rPr>
                <m:t>/</m:t>
              </m:r>
              <m:r>
                <m:t>N</m:t>
              </m:r>
            </m:e>
            <m:sub>
              <m:r>
                <m:t>threshold</m:t>
              </m:r>
            </m:sub>
          </m:sSub>
        </m:oMath>
      </m:oMathPara>
    </w:p>
    <w:p w:rsidR="006D21D6" w:rsidRDefault="006416E7" w:rsidP="006D21D6">
      <w:r w:rsidRPr="0041086E">
        <w:t xml:space="preserve">Since </w:t>
      </w:r>
      <m:oMath>
        <m:sSub>
          <m:sSubPr>
            <m:ctrlPr>
              <w:rPr>
                <w:rFonts w:ascii="Cambria Math" w:hAnsi="Cambria Math"/>
              </w:rPr>
            </m:ctrlPr>
          </m:sSubPr>
          <m:e>
            <m:r>
              <w:rPr>
                <w:rFonts w:ascii="Cambria Math" w:hAnsi="Cambria Math"/>
              </w:rPr>
              <m:t>G</m:t>
            </m:r>
          </m:e>
          <m:sub>
            <m:r>
              <w:rPr>
                <w:rFonts w:ascii="Cambria Math" w:hAnsi="Cambria Math"/>
              </w:rPr>
              <m:t>R</m:t>
            </m:r>
          </m:sub>
        </m:sSub>
      </m:oMath>
      <w:r w:rsidRPr="0041086E">
        <w:t xml:space="preserve"> is the antenna gain of the ECN BS in the direction of the aircraft, the maximum PFD depends on the angle of arrival at the Earth’s surface an</w:t>
      </w:r>
      <w:r w:rsidR="00B84BA3" w:rsidRPr="0041086E">
        <w:t>d it’s represented in</w:t>
      </w:r>
      <w:r w:rsidR="00C20800">
        <w:t xml:space="preserve"> </w:t>
      </w:r>
      <w:r w:rsidR="00C20800" w:rsidRPr="00C20800">
        <w:fldChar w:fldCharType="begin"/>
      </w:r>
      <w:r w:rsidR="00C20800" w:rsidRPr="00C20800">
        <w:instrText xml:space="preserve"> REF _Ref400029018 \h  \* MERGEFORMAT </w:instrText>
      </w:r>
      <w:r w:rsidR="00C20800" w:rsidRPr="00C20800">
        <w:fldChar w:fldCharType="separate"/>
      </w:r>
    </w:p>
    <w:p w:rsidR="006D21D6" w:rsidRDefault="006D21D6" w:rsidP="006D21D6">
      <w:r w:rsidRPr="000D2E29">
        <w:t xml:space="preserve">Figure </w:t>
      </w:r>
      <w:r>
        <w:rPr>
          <w:noProof/>
        </w:rPr>
        <w:t>23</w:t>
      </w:r>
      <w:r w:rsidR="00C20800" w:rsidRPr="00C20800">
        <w:fldChar w:fldCharType="end"/>
      </w:r>
      <w:r w:rsidR="00F412F5" w:rsidRPr="0041086E">
        <w:fldChar w:fldCharType="begin"/>
      </w:r>
      <w:r w:rsidR="000B5CBC" w:rsidRPr="0041086E">
        <w:instrText xml:space="preserve"> REF _Ref400029018 \h </w:instrText>
      </w:r>
      <w:r w:rsidR="0041086E">
        <w:instrText xml:space="preserve"> \* MERGEFORMAT </w:instrText>
      </w:r>
      <w:r w:rsidR="00F412F5" w:rsidRPr="0041086E">
        <w:fldChar w:fldCharType="separate"/>
      </w:r>
    </w:p>
    <w:p w:rsidR="006416E7" w:rsidRPr="00C942BF" w:rsidRDefault="006D21D6" w:rsidP="0041086E">
      <w:r w:rsidRPr="000D2E29">
        <w:lastRenderedPageBreak/>
        <w:t xml:space="preserve">Figure </w:t>
      </w:r>
      <w:r>
        <w:t>23</w:t>
      </w:r>
      <w:r w:rsidR="00F412F5" w:rsidRPr="0041086E">
        <w:fldChar w:fldCharType="end"/>
      </w:r>
      <w:r w:rsidR="000B5CBC" w:rsidRPr="00C942BF">
        <w:t xml:space="preserve"> </w:t>
      </w:r>
      <w:r w:rsidR="006416E7" w:rsidRPr="00C942BF">
        <w:t xml:space="preserve">also shows the mask that provides adequate protection to ECN BS </w:t>
      </w:r>
      <w:r w:rsidR="00B84BA3" w:rsidRPr="00C942BF">
        <w:t>receiving in the 1920</w:t>
      </w:r>
      <w:r w:rsidR="00341A57" w:rsidRPr="00C942BF">
        <w:t xml:space="preserve"> </w:t>
      </w:r>
      <w:r w:rsidR="00B84BA3" w:rsidRPr="00C942BF">
        <w:t>-</w:t>
      </w:r>
      <w:r w:rsidR="00341A57" w:rsidRPr="00C942BF">
        <w:t xml:space="preserve"> </w:t>
      </w:r>
      <w:r w:rsidR="00B84BA3" w:rsidRPr="00C942BF">
        <w:t>1980 MHz,</w:t>
      </w:r>
      <w:r w:rsidR="006416E7" w:rsidRPr="00C942BF">
        <w:t xml:space="preserve"> deployed or planned to be deployed in CEPT countries. The mask is the following:</w:t>
      </w:r>
    </w:p>
    <w:p w:rsidR="009E4D90" w:rsidRPr="00C942BF" w:rsidRDefault="009E4D90" w:rsidP="001B724F">
      <w:pPr>
        <w:pStyle w:val="ECCEquation"/>
      </w:pPr>
      <m:oMathPara>
        <m:oMathParaPr>
          <m:jc m:val="center"/>
        </m:oMathParaPr>
        <m:oMath>
          <m:r>
            <m:t>PFD</m:t>
          </m:r>
          <m:d>
            <m:dPr>
              <m:ctrlPr/>
            </m:dPr>
            <m:e>
              <m:r>
                <m:rPr>
                  <m:sty m:val="p"/>
                </m:rPr>
                <m:t>δ</m:t>
              </m:r>
            </m:e>
          </m:d>
          <m:r>
            <m:rPr>
              <m:sty m:val="p"/>
            </m:rPr>
            <m:t>= 2*δ-125.5       dB</m:t>
          </m:r>
          <m:d>
            <m:dPr>
              <m:ctrlPr/>
            </m:dPr>
            <m:e>
              <m:f>
                <m:fPr>
                  <m:type m:val="skw"/>
                  <m:ctrlPr/>
                </m:fPr>
                <m:num>
                  <m:r>
                    <m:t>W</m:t>
                  </m:r>
                </m:num>
                <m:den>
                  <m:sSup>
                    <m:sSupPr>
                      <m:ctrlPr/>
                    </m:sSupPr>
                    <m:e>
                      <m:r>
                        <m:t>m</m:t>
                      </m:r>
                    </m:e>
                    <m:sup>
                      <m:r>
                        <m:t>2</m:t>
                      </m:r>
                    </m:sup>
                  </m:sSup>
                </m:den>
              </m:f>
            </m:e>
          </m:d>
          <m:r>
            <m:rPr>
              <m:sty m:val="p"/>
            </m:rPr>
            <m:t xml:space="preserve">                      </m:t>
          </m:r>
          <m:r>
            <m:t>for</m:t>
          </m:r>
          <m:r>
            <m:rPr>
              <m:sty m:val="p"/>
            </m:rPr>
            <m:t xml:space="preserve"> 0°≤δ≤5°</m:t>
          </m:r>
        </m:oMath>
      </m:oMathPara>
    </w:p>
    <w:p w:rsidR="009E4D90" w:rsidRPr="00C942BF" w:rsidRDefault="006416E7" w:rsidP="001B724F">
      <w:pPr>
        <w:pStyle w:val="ECCEquation"/>
        <w:rPr>
          <w:i/>
        </w:rPr>
      </w:pPr>
      <m:oMathPara>
        <m:oMathParaPr>
          <m:jc m:val="center"/>
        </m:oMathParaPr>
        <m:oMath>
          <m:r>
            <m:t>PFD</m:t>
          </m:r>
          <m:d>
            <m:dPr>
              <m:ctrlPr>
                <w:rPr>
                  <w:i/>
                </w:rPr>
              </m:ctrlPr>
            </m:dPr>
            <m:e>
              <m:r>
                <m:t>δ</m:t>
              </m:r>
            </m:e>
          </m:d>
          <m:r>
            <m:t xml:space="preserve">= </m:t>
          </m:r>
          <m:f>
            <m:fPr>
              <m:ctrlPr>
                <w:rPr>
                  <w:i/>
                </w:rPr>
              </m:ctrlPr>
            </m:fPr>
            <m:num>
              <m:r>
                <m:t>13</m:t>
              </m:r>
            </m:num>
            <m:den>
              <m:r>
                <m:t>85</m:t>
              </m:r>
            </m:den>
          </m:f>
          <m:r>
            <m:t>*δ -116.3    dB</m:t>
          </m:r>
          <m:d>
            <m:dPr>
              <m:ctrlPr>
                <w:rPr>
                  <w:i/>
                </w:rPr>
              </m:ctrlPr>
            </m:dPr>
            <m:e>
              <m:f>
                <m:fPr>
                  <m:type m:val="skw"/>
                  <m:ctrlPr>
                    <w:rPr>
                      <w:i/>
                    </w:rPr>
                  </m:ctrlPr>
                </m:fPr>
                <m:num>
                  <m:r>
                    <m:t>W</m:t>
                  </m:r>
                </m:num>
                <m:den>
                  <m:sSup>
                    <m:sSupPr>
                      <m:ctrlPr>
                        <w:rPr>
                          <w:i/>
                        </w:rPr>
                      </m:ctrlPr>
                    </m:sSupPr>
                    <m:e>
                      <m:r>
                        <m:t>m</m:t>
                      </m:r>
                    </m:e>
                    <m:sup>
                      <m:r>
                        <m:t>2</m:t>
                      </m:r>
                    </m:sup>
                  </m:sSup>
                </m:den>
              </m:f>
            </m:e>
          </m:d>
          <m:r>
            <m:t xml:space="preserve">                                         fo</m:t>
          </m:r>
          <m:r>
            <m:t>r 5°&lt;δ≤90°</m:t>
          </m:r>
        </m:oMath>
      </m:oMathPara>
    </w:p>
    <w:p w:rsidR="006416E7" w:rsidRPr="00C942BF" w:rsidRDefault="006416E7" w:rsidP="006416E7">
      <w:r w:rsidRPr="00C942BF">
        <w:t xml:space="preserve">where </w:t>
      </w:r>
      <m:oMath>
        <m:r>
          <m:rPr>
            <m:sty m:val="p"/>
          </m:rPr>
          <w:rPr>
            <w:rStyle w:val="ECCParagraph"/>
            <w:rFonts w:ascii="Cambria Math" w:hAnsi="Cambria Math"/>
          </w:rPr>
          <m:t>δ</m:t>
        </m:r>
      </m:oMath>
      <w:r w:rsidRPr="00C942BF">
        <w:t xml:space="preserve"> is the angle of arrival at the Earth’s surface (degrees</w:t>
      </w:r>
      <w:r w:rsidR="008D3CD3" w:rsidRPr="00C942BF">
        <w:t xml:space="preserve"> above the horizontal</w:t>
      </w:r>
      <w:r w:rsidRPr="00C942BF">
        <w:t xml:space="preserve">) and the PFD is calculated in a reference of </w:t>
      </w:r>
      <w:r w:rsidR="00975550" w:rsidRPr="00C942BF">
        <w:t>5</w:t>
      </w:r>
      <w:r w:rsidRPr="00C942BF">
        <w:t xml:space="preserve"> MHz.</w:t>
      </w:r>
    </w:p>
    <w:p w:rsidR="00197EE5" w:rsidRPr="00C942BF" w:rsidRDefault="00197EE5" w:rsidP="00197EE5">
      <w:r w:rsidRPr="00C942BF">
        <w:t xml:space="preserve">The PFD mask proposed is applicable to any aeronautical terminal and is a threshold </w:t>
      </w:r>
      <w:r w:rsidR="00C34EFE" w:rsidRPr="00C942BF">
        <w:t>not to be exceeded</w:t>
      </w:r>
      <w:r w:rsidR="00C34EFE">
        <w:t xml:space="preserve"> in order to protect</w:t>
      </w:r>
      <w:r w:rsidR="00C34EFE" w:rsidRPr="00C942BF">
        <w:t xml:space="preserve"> </w:t>
      </w:r>
      <w:r w:rsidR="00C34EFE">
        <w:t>ECN BSs</w:t>
      </w:r>
      <w:r w:rsidR="00C34EFE" w:rsidRPr="00C34EFE">
        <w:t xml:space="preserve"> </w:t>
      </w:r>
      <w:r w:rsidR="00C34EFE">
        <w:t>operating in adjacent band.</w:t>
      </w:r>
      <w:r w:rsidRPr="00C942BF">
        <w:t>,</w:t>
      </w:r>
    </w:p>
    <w:p w:rsidR="00656397" w:rsidRDefault="00656397" w:rsidP="00656397">
      <w:r w:rsidRPr="00C942BF">
        <w:t xml:space="preserve">The analysis considers interference from a single aircraft terminal at any moment in time, although in practice several aircraft may be visible to the ECN BS. This simplified analysis may be considered valid based on the following factors which mitigate the impact of multiple aircraft: </w:t>
      </w:r>
    </w:p>
    <w:p w:rsidR="00656397" w:rsidRPr="00C942BF" w:rsidRDefault="00656397" w:rsidP="00656397">
      <w:pPr>
        <w:pStyle w:val="ECCBulletsLv1"/>
      </w:pPr>
      <w:r w:rsidRPr="00C942BF">
        <w:t>antenna discrimination in the azimuth plane is not taken into account at the ECN BS and at the aeronautical terminal;</w:t>
      </w:r>
    </w:p>
    <w:p w:rsidR="00656397" w:rsidRPr="00C942BF" w:rsidRDefault="00656397" w:rsidP="00656397">
      <w:pPr>
        <w:pStyle w:val="ECCBulletsLv1"/>
      </w:pPr>
      <w:r w:rsidRPr="00C942BF">
        <w:t>for the ECN BS peak-side lobe pattern is assumed;</w:t>
      </w:r>
    </w:p>
    <w:p w:rsidR="00282EB1" w:rsidRDefault="00656397" w:rsidP="00974F7B">
      <w:pPr>
        <w:pStyle w:val="ECCBulletsLv1"/>
      </w:pPr>
      <w:r w:rsidRPr="00C942BF">
        <w:t>in practice aircraft will not exactly meet the PFD mask for every elevation angle, for most elevation angles additional margin will exist.</w:t>
      </w:r>
    </w:p>
    <w:p w:rsidR="00EC3C1A" w:rsidRDefault="00282EB1" w:rsidP="00DC2BDF">
      <w:pPr>
        <w:pStyle w:val="ECCBulletsLv1"/>
      </w:pPr>
      <w:r w:rsidRPr="00282EB1">
        <w:t>It is expected that the aeronautical CGC system</w:t>
      </w:r>
      <w:r w:rsidR="00D57F89">
        <w:t xml:space="preserve"> will use TDMA/FDMA, for which </w:t>
      </w:r>
      <w:r w:rsidR="0054157E">
        <w:t>in most cases</w:t>
      </w:r>
      <w:r w:rsidRPr="00282EB1">
        <w:t xml:space="preserve"> one aeronautical terminal within a sector or within a satellite beam will transmit on a given frequency</w:t>
      </w:r>
      <w:r w:rsidR="00D57F89">
        <w:t>.</w:t>
      </w:r>
    </w:p>
    <w:p w:rsidR="001947D5" w:rsidRDefault="006655D0" w:rsidP="00C20800">
      <w:r>
        <w:t>In those cases where t</w:t>
      </w:r>
      <w:r w:rsidR="001947D5" w:rsidRPr="001947D5">
        <w:t xml:space="preserve">he effects of aggregated interference from several </w:t>
      </w:r>
      <w:r w:rsidR="003E5376">
        <w:t>aeronautical</w:t>
      </w:r>
      <w:r w:rsidR="001947D5" w:rsidRPr="001947D5">
        <w:t xml:space="preserve"> terminals towards ECN BSs should be considered</w:t>
      </w:r>
      <w:r>
        <w:t>,</w:t>
      </w:r>
      <w:r w:rsidR="001947D5" w:rsidRPr="001947D5">
        <w:t xml:space="preserve"> </w:t>
      </w:r>
      <w:r>
        <w:t>spec</w:t>
      </w:r>
      <w:r w:rsidR="003E5376">
        <w:t>ific</w:t>
      </w:r>
      <w:r w:rsidR="001947D5" w:rsidRPr="001947D5">
        <w:t xml:space="preserve"> planning</w:t>
      </w:r>
      <w:r>
        <w:t xml:space="preserve"> of</w:t>
      </w:r>
      <w:r w:rsidR="001947D5" w:rsidRPr="001947D5">
        <w:t xml:space="preserve"> CGC </w:t>
      </w:r>
      <w:r w:rsidR="00EC3C1A">
        <w:t>g</w:t>
      </w:r>
      <w:r>
        <w:t xml:space="preserve">round </w:t>
      </w:r>
      <w:r w:rsidR="00EC3C1A">
        <w:t>s</w:t>
      </w:r>
      <w:r w:rsidR="001947D5" w:rsidRPr="001947D5">
        <w:t xml:space="preserve">tations </w:t>
      </w:r>
      <w:r w:rsidR="001947D5" w:rsidRPr="00336255">
        <w:rPr>
          <w:rStyle w:val="ECCParagraph"/>
        </w:rPr>
        <w:t>for</w:t>
      </w:r>
      <w:r w:rsidR="001947D5" w:rsidRPr="001947D5">
        <w:t xml:space="preserve"> communication with </w:t>
      </w:r>
      <w:r>
        <w:t xml:space="preserve">aeronautical </w:t>
      </w:r>
      <w:r w:rsidR="001947D5" w:rsidRPr="001947D5">
        <w:t>terminals at altitudes below 3000m a.g.l.</w:t>
      </w:r>
      <w:r w:rsidR="00E64D7B">
        <w:t xml:space="preserve"> may be required</w:t>
      </w:r>
      <w:r w:rsidR="001F4AB3">
        <w:t xml:space="preserve"> (see example in </w:t>
      </w:r>
      <w:r w:rsidR="0052657B">
        <w:rPr>
          <w:rStyle w:val="ECCHLyellow"/>
        </w:rPr>
        <w:fldChar w:fldCharType="begin"/>
      </w:r>
      <w:r w:rsidR="0052657B">
        <w:instrText xml:space="preserve"> REF _Ref408997980 \r \h </w:instrText>
      </w:r>
      <w:r w:rsidR="00EC3C1A">
        <w:rPr>
          <w:rStyle w:val="ECCHLyellow"/>
        </w:rPr>
        <w:instrText xml:space="preserve"> \* MERGEFORMAT </w:instrText>
      </w:r>
      <w:r w:rsidR="0052657B">
        <w:rPr>
          <w:rStyle w:val="ECCHLyellow"/>
        </w:rPr>
      </w:r>
      <w:r w:rsidR="0052657B">
        <w:rPr>
          <w:rStyle w:val="ECCHLyellow"/>
        </w:rPr>
        <w:fldChar w:fldCharType="separate"/>
      </w:r>
      <w:r w:rsidR="006D21D6">
        <w:t>ANNEX 2:</w:t>
      </w:r>
      <w:r w:rsidR="0052657B">
        <w:rPr>
          <w:rStyle w:val="ECCHLyellow"/>
        </w:rPr>
        <w:fldChar w:fldCharType="end"/>
      </w:r>
      <w:r w:rsidR="001F4AB3">
        <w:t xml:space="preserve">). </w:t>
      </w:r>
    </w:p>
    <w:p w:rsidR="00DC2BED" w:rsidRDefault="00AA5172" w:rsidP="007C0C39">
      <w:r w:rsidRPr="000D2E29">
        <w:t>Furthermore, in the European Union (EU), the 2 GHz MSS bands are divided between two MSS operators through Commission Decision 2009/449/EC</w:t>
      </w:r>
      <w:r w:rsidR="00D57F89">
        <w:t>:</w:t>
      </w:r>
      <w:r w:rsidRPr="000D2E29">
        <w:t xml:space="preserve"> one MSS system in 1980-1995 MHz and 2170-2</w:t>
      </w:r>
      <w:r w:rsidR="00D57F89">
        <w:t>185 MHz, and the other one in 1</w:t>
      </w:r>
      <w:r w:rsidRPr="000D2E29">
        <w:t xml:space="preserve">995-2010 MHz and 2185-2200 MHz. This represents </w:t>
      </w:r>
      <w:r w:rsidRPr="00336255">
        <w:rPr>
          <w:rStyle w:val="ECCParagraph"/>
        </w:rPr>
        <w:t>within</w:t>
      </w:r>
      <w:r w:rsidRPr="000D2E29">
        <w:t xml:space="preserve"> the EU another scenario of adjacent band operations between aeronautical CGCs of an MSS system and conventional CGCs of another MSS system, similar to Scenario 2 for ECN BS in 1920-1980 MHz. For this scenario,</w:t>
      </w:r>
      <w:r w:rsidR="008A25FE" w:rsidRPr="00C942BF">
        <w:t xml:space="preserve"> </w:t>
      </w:r>
      <w:r w:rsidR="008A25FE" w:rsidRPr="00336255">
        <w:rPr>
          <w:i/>
        </w:rPr>
        <w:t>t</w:t>
      </w:r>
      <w:r w:rsidR="0048412C" w:rsidRPr="00336255">
        <w:rPr>
          <w:i/>
        </w:rPr>
        <w:t xml:space="preserve">he proposed power flux density limitations for Aeronautical CGC systems to protect ECN BS </w:t>
      </w:r>
      <w:r w:rsidR="00541574" w:rsidRPr="00336255">
        <w:rPr>
          <w:i/>
        </w:rPr>
        <w:t xml:space="preserve">can </w:t>
      </w:r>
      <w:r w:rsidR="0048412C" w:rsidRPr="00336255">
        <w:rPr>
          <w:i/>
        </w:rPr>
        <w:t>also be ap</w:t>
      </w:r>
      <w:r w:rsidR="00D57F89" w:rsidRPr="00336255">
        <w:rPr>
          <w:i/>
        </w:rPr>
        <w:t>plied</w:t>
      </w:r>
      <w:r w:rsidR="00D57F89">
        <w:t xml:space="preserve"> within the band 1980-2</w:t>
      </w:r>
      <w:r w:rsidR="0048412C" w:rsidRPr="00C942BF">
        <w:t>010 MHz to protect other MSS systems using conventional CGCs, on the condition that the characteristics of the CGC GSs are similar to those of the ECN BS considered in this Report.</w:t>
      </w:r>
    </w:p>
    <w:p w:rsidR="00414712" w:rsidRPr="00C942BF" w:rsidRDefault="0076791E" w:rsidP="00BA1A24">
      <w:pPr>
        <w:pStyle w:val="Caption"/>
        <w:rPr>
          <w:rStyle w:val="Emphasis"/>
          <w:lang w:val="en-GB"/>
        </w:rPr>
      </w:pPr>
      <w:r w:rsidRPr="00C942BF">
        <w:rPr>
          <w:rStyle w:val="ECCParagraph"/>
          <w:noProof/>
          <w:lang w:val="da-DK" w:eastAsia="da-DK"/>
        </w:rPr>
        <w:drawing>
          <wp:inline distT="0" distB="0" distL="0" distR="0" wp14:anchorId="6623C873" wp14:editId="05CDCC28">
            <wp:extent cx="5734821" cy="27649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0456" cy="2767714"/>
                    </a:xfrm>
                    <a:prstGeom prst="rect">
                      <a:avLst/>
                    </a:prstGeom>
                    <a:noFill/>
                  </pic:spPr>
                </pic:pic>
              </a:graphicData>
            </a:graphic>
          </wp:inline>
        </w:drawing>
      </w:r>
    </w:p>
    <w:p w:rsidR="00B07CAD" w:rsidRDefault="00B07CAD" w:rsidP="00FE2CDD">
      <w:pPr>
        <w:pStyle w:val="Caption"/>
      </w:pPr>
      <w:bookmarkStart w:id="122" w:name="_Ref400029018"/>
    </w:p>
    <w:p w:rsidR="00AA6134" w:rsidRPr="000023B4" w:rsidRDefault="00A21B68" w:rsidP="00FE2CDD">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23</w:t>
      </w:r>
      <w:r w:rsidR="00D9509C">
        <w:rPr>
          <w:lang w:val="en-GB"/>
        </w:rPr>
        <w:fldChar w:fldCharType="end"/>
      </w:r>
      <w:bookmarkEnd w:id="122"/>
      <w:r w:rsidR="00F3385E" w:rsidRPr="000D2E29">
        <w:rPr>
          <w:lang w:val="en-GB"/>
        </w:rPr>
        <w:t>: Maximum PFD at ECN BS (5 MHz reference)</w:t>
      </w:r>
    </w:p>
    <w:p w:rsidR="003777D6" w:rsidRPr="00C942BF" w:rsidRDefault="003777D6" w:rsidP="00E224D0">
      <w:pPr>
        <w:pStyle w:val="Heading2"/>
        <w:rPr>
          <w:lang w:val="en-GB"/>
        </w:rPr>
      </w:pPr>
      <w:bookmarkStart w:id="123" w:name="_Toc386203294"/>
      <w:bookmarkStart w:id="124" w:name="_Toc386445838"/>
      <w:bookmarkStart w:id="125" w:name="_Toc387138500"/>
      <w:bookmarkStart w:id="126" w:name="_Toc387139626"/>
      <w:bookmarkStart w:id="127" w:name="_Toc387139740"/>
      <w:bookmarkStart w:id="128" w:name="_Toc387139854"/>
      <w:bookmarkStart w:id="129" w:name="_Toc389048354"/>
      <w:bookmarkStart w:id="130" w:name="_Toc386098827"/>
      <w:bookmarkStart w:id="131" w:name="_Toc386099019"/>
      <w:bookmarkStart w:id="132" w:name="_Toc386100163"/>
      <w:bookmarkStart w:id="133" w:name="_Toc386203295"/>
      <w:bookmarkStart w:id="134" w:name="_Toc386445839"/>
      <w:bookmarkStart w:id="135" w:name="_Toc387138501"/>
      <w:bookmarkStart w:id="136" w:name="_Toc387139627"/>
      <w:bookmarkStart w:id="137" w:name="_Toc387139741"/>
      <w:bookmarkStart w:id="138" w:name="_Toc387139855"/>
      <w:bookmarkStart w:id="139" w:name="_Toc389048355"/>
      <w:bookmarkStart w:id="140" w:name="_Toc386098828"/>
      <w:bookmarkStart w:id="141" w:name="_Toc386099020"/>
      <w:bookmarkStart w:id="142" w:name="_Toc386100164"/>
      <w:bookmarkStart w:id="143" w:name="_Toc386203296"/>
      <w:bookmarkStart w:id="144" w:name="_Toc386445840"/>
      <w:bookmarkStart w:id="145" w:name="_Toc387138502"/>
      <w:bookmarkStart w:id="146" w:name="_Toc387139628"/>
      <w:bookmarkStart w:id="147" w:name="_Toc387139742"/>
      <w:bookmarkStart w:id="148" w:name="_Toc387139856"/>
      <w:bookmarkStart w:id="149" w:name="_Toc389048356"/>
      <w:bookmarkStart w:id="150" w:name="_Toc386098829"/>
      <w:bookmarkStart w:id="151" w:name="_Toc386099021"/>
      <w:bookmarkStart w:id="152" w:name="_Toc386100165"/>
      <w:bookmarkStart w:id="153" w:name="_Toc386203297"/>
      <w:bookmarkStart w:id="154" w:name="_Toc386445841"/>
      <w:bookmarkStart w:id="155" w:name="_Toc387138503"/>
      <w:bookmarkStart w:id="156" w:name="_Toc387139629"/>
      <w:bookmarkStart w:id="157" w:name="_Toc387139743"/>
      <w:bookmarkStart w:id="158" w:name="_Toc387139857"/>
      <w:bookmarkStart w:id="159" w:name="_Toc389048357"/>
      <w:bookmarkStart w:id="160" w:name="_Toc386098830"/>
      <w:bookmarkStart w:id="161" w:name="_Toc386099022"/>
      <w:bookmarkStart w:id="162" w:name="_Toc386100166"/>
      <w:bookmarkStart w:id="163" w:name="_Toc386203298"/>
      <w:bookmarkStart w:id="164" w:name="_Toc386445842"/>
      <w:bookmarkStart w:id="165" w:name="_Toc387138504"/>
      <w:bookmarkStart w:id="166" w:name="_Toc387139630"/>
      <w:bookmarkStart w:id="167" w:name="_Toc387139744"/>
      <w:bookmarkStart w:id="168" w:name="_Toc387139858"/>
      <w:bookmarkStart w:id="169" w:name="_Toc389048358"/>
      <w:bookmarkStart w:id="170" w:name="_Toc386098831"/>
      <w:bookmarkStart w:id="171" w:name="_Toc386099023"/>
      <w:bookmarkStart w:id="172" w:name="_Toc386100167"/>
      <w:bookmarkStart w:id="173" w:name="_Toc386203299"/>
      <w:bookmarkStart w:id="174" w:name="_Toc386445843"/>
      <w:bookmarkStart w:id="175" w:name="_Toc387138505"/>
      <w:bookmarkStart w:id="176" w:name="_Toc387139631"/>
      <w:bookmarkStart w:id="177" w:name="_Toc387139745"/>
      <w:bookmarkStart w:id="178" w:name="_Toc387139859"/>
      <w:bookmarkStart w:id="179" w:name="_Toc389048359"/>
      <w:bookmarkStart w:id="180" w:name="_Toc386098832"/>
      <w:bookmarkStart w:id="181" w:name="_Toc386099024"/>
      <w:bookmarkStart w:id="182" w:name="_Toc386100168"/>
      <w:bookmarkStart w:id="183" w:name="_Toc386203300"/>
      <w:bookmarkStart w:id="184" w:name="_Toc386445844"/>
      <w:bookmarkStart w:id="185" w:name="_Toc387138506"/>
      <w:bookmarkStart w:id="186" w:name="_Toc387139632"/>
      <w:bookmarkStart w:id="187" w:name="_Toc387139746"/>
      <w:bookmarkStart w:id="188" w:name="_Toc387139860"/>
      <w:bookmarkStart w:id="189" w:name="_Toc389048360"/>
      <w:bookmarkStart w:id="190" w:name="_Toc386098834"/>
      <w:bookmarkStart w:id="191" w:name="_Toc386099026"/>
      <w:bookmarkStart w:id="192" w:name="_Toc386100170"/>
      <w:bookmarkStart w:id="193" w:name="_Toc386203302"/>
      <w:bookmarkStart w:id="194" w:name="_Toc386445846"/>
      <w:bookmarkStart w:id="195" w:name="_Toc387138508"/>
      <w:bookmarkStart w:id="196" w:name="_Toc387139634"/>
      <w:bookmarkStart w:id="197" w:name="_Toc387139748"/>
      <w:bookmarkStart w:id="198" w:name="_Toc387139862"/>
      <w:bookmarkStart w:id="199" w:name="_Toc389048362"/>
      <w:bookmarkStart w:id="200" w:name="_Toc386098835"/>
      <w:bookmarkStart w:id="201" w:name="_Toc386099027"/>
      <w:bookmarkStart w:id="202" w:name="_Toc386100171"/>
      <w:bookmarkStart w:id="203" w:name="_Toc386203303"/>
      <w:bookmarkStart w:id="204" w:name="_Toc386445847"/>
      <w:bookmarkStart w:id="205" w:name="_Toc387138509"/>
      <w:bookmarkStart w:id="206" w:name="_Toc387139635"/>
      <w:bookmarkStart w:id="207" w:name="_Toc387139749"/>
      <w:bookmarkStart w:id="208" w:name="_Toc387139863"/>
      <w:bookmarkStart w:id="209" w:name="_Toc389048363"/>
      <w:bookmarkStart w:id="210" w:name="_Toc386098836"/>
      <w:bookmarkStart w:id="211" w:name="_Toc386099028"/>
      <w:bookmarkStart w:id="212" w:name="_Toc386100172"/>
      <w:bookmarkStart w:id="213" w:name="_Toc386203304"/>
      <w:bookmarkStart w:id="214" w:name="_Toc386445848"/>
      <w:bookmarkStart w:id="215" w:name="_Toc387138510"/>
      <w:bookmarkStart w:id="216" w:name="_Toc387139636"/>
      <w:bookmarkStart w:id="217" w:name="_Toc387139750"/>
      <w:bookmarkStart w:id="218" w:name="_Toc387139864"/>
      <w:bookmarkStart w:id="219" w:name="_Toc389048364"/>
      <w:bookmarkStart w:id="220" w:name="_Toc386098837"/>
      <w:bookmarkStart w:id="221" w:name="_Toc386099029"/>
      <w:bookmarkStart w:id="222" w:name="_Toc386100173"/>
      <w:bookmarkStart w:id="223" w:name="_Toc386203305"/>
      <w:bookmarkStart w:id="224" w:name="_Toc386445849"/>
      <w:bookmarkStart w:id="225" w:name="_Toc387138511"/>
      <w:bookmarkStart w:id="226" w:name="_Toc387139637"/>
      <w:bookmarkStart w:id="227" w:name="_Toc387139751"/>
      <w:bookmarkStart w:id="228" w:name="_Toc387139865"/>
      <w:bookmarkStart w:id="229" w:name="_Toc389048365"/>
      <w:bookmarkStart w:id="230" w:name="_Toc386098838"/>
      <w:bookmarkStart w:id="231" w:name="_Toc386099030"/>
      <w:bookmarkStart w:id="232" w:name="_Toc386100174"/>
      <w:bookmarkStart w:id="233" w:name="_Toc386203306"/>
      <w:bookmarkStart w:id="234" w:name="_Toc386445850"/>
      <w:bookmarkStart w:id="235" w:name="_Toc387138512"/>
      <w:bookmarkStart w:id="236" w:name="_Toc387139638"/>
      <w:bookmarkStart w:id="237" w:name="_Toc387139752"/>
      <w:bookmarkStart w:id="238" w:name="_Toc387139866"/>
      <w:bookmarkStart w:id="239" w:name="_Toc389048366"/>
      <w:bookmarkStart w:id="240" w:name="_Toc386098839"/>
      <w:bookmarkStart w:id="241" w:name="_Toc386099031"/>
      <w:bookmarkStart w:id="242" w:name="_Toc386100175"/>
      <w:bookmarkStart w:id="243" w:name="_Toc386203307"/>
      <w:bookmarkStart w:id="244" w:name="_Toc386445851"/>
      <w:bookmarkStart w:id="245" w:name="_Toc387138513"/>
      <w:bookmarkStart w:id="246" w:name="_Toc387139639"/>
      <w:bookmarkStart w:id="247" w:name="_Toc387139753"/>
      <w:bookmarkStart w:id="248" w:name="_Toc387139867"/>
      <w:bookmarkStart w:id="249" w:name="_Toc389048367"/>
      <w:bookmarkStart w:id="250" w:name="_Toc386098840"/>
      <w:bookmarkStart w:id="251" w:name="_Toc386099032"/>
      <w:bookmarkStart w:id="252" w:name="_Toc386100176"/>
      <w:bookmarkStart w:id="253" w:name="_Toc386203308"/>
      <w:bookmarkStart w:id="254" w:name="_Toc386445852"/>
      <w:bookmarkStart w:id="255" w:name="_Toc387138514"/>
      <w:bookmarkStart w:id="256" w:name="_Toc387139640"/>
      <w:bookmarkStart w:id="257" w:name="_Toc387139754"/>
      <w:bookmarkStart w:id="258" w:name="_Toc387139868"/>
      <w:bookmarkStart w:id="259" w:name="_Toc389048368"/>
      <w:bookmarkStart w:id="260" w:name="_Toc386098841"/>
      <w:bookmarkStart w:id="261" w:name="_Toc386099033"/>
      <w:bookmarkStart w:id="262" w:name="_Toc386100177"/>
      <w:bookmarkStart w:id="263" w:name="_Toc386203309"/>
      <w:bookmarkStart w:id="264" w:name="_Toc386445853"/>
      <w:bookmarkStart w:id="265" w:name="_Toc387138515"/>
      <w:bookmarkStart w:id="266" w:name="_Toc387139641"/>
      <w:bookmarkStart w:id="267" w:name="_Toc387139755"/>
      <w:bookmarkStart w:id="268" w:name="_Toc387139869"/>
      <w:bookmarkStart w:id="269" w:name="_Toc389048369"/>
      <w:bookmarkStart w:id="270" w:name="_Toc386098842"/>
      <w:bookmarkStart w:id="271" w:name="_Toc386099034"/>
      <w:bookmarkStart w:id="272" w:name="_Toc386100178"/>
      <w:bookmarkStart w:id="273" w:name="_Toc386203310"/>
      <w:bookmarkStart w:id="274" w:name="_Toc386445854"/>
      <w:bookmarkStart w:id="275" w:name="_Toc387138516"/>
      <w:bookmarkStart w:id="276" w:name="_Toc387139642"/>
      <w:bookmarkStart w:id="277" w:name="_Toc387139756"/>
      <w:bookmarkStart w:id="278" w:name="_Toc387139870"/>
      <w:bookmarkStart w:id="279" w:name="_Toc389048370"/>
      <w:bookmarkStart w:id="280" w:name="_Toc386098843"/>
      <w:bookmarkStart w:id="281" w:name="_Toc386099035"/>
      <w:bookmarkStart w:id="282" w:name="_Toc386100179"/>
      <w:bookmarkStart w:id="283" w:name="_Toc386203311"/>
      <w:bookmarkStart w:id="284" w:name="_Toc386445855"/>
      <w:bookmarkStart w:id="285" w:name="_Toc387138517"/>
      <w:bookmarkStart w:id="286" w:name="_Toc387139643"/>
      <w:bookmarkStart w:id="287" w:name="_Toc387139757"/>
      <w:bookmarkStart w:id="288" w:name="_Toc387139871"/>
      <w:bookmarkStart w:id="289" w:name="_Toc389048371"/>
      <w:bookmarkStart w:id="290" w:name="_Toc386098844"/>
      <w:bookmarkStart w:id="291" w:name="_Toc386099036"/>
      <w:bookmarkStart w:id="292" w:name="_Toc386100180"/>
      <w:bookmarkStart w:id="293" w:name="_Toc386203312"/>
      <w:bookmarkStart w:id="294" w:name="_Toc386445856"/>
      <w:bookmarkStart w:id="295" w:name="_Toc387138518"/>
      <w:bookmarkStart w:id="296" w:name="_Toc387139644"/>
      <w:bookmarkStart w:id="297" w:name="_Toc387139758"/>
      <w:bookmarkStart w:id="298" w:name="_Toc387139872"/>
      <w:bookmarkStart w:id="299" w:name="_Toc389048372"/>
      <w:bookmarkStart w:id="300" w:name="_Toc386098845"/>
      <w:bookmarkStart w:id="301" w:name="_Toc386099037"/>
      <w:bookmarkStart w:id="302" w:name="_Toc386100181"/>
      <w:bookmarkStart w:id="303" w:name="_Toc386203313"/>
      <w:bookmarkStart w:id="304" w:name="_Toc386445857"/>
      <w:bookmarkStart w:id="305" w:name="_Toc387138519"/>
      <w:bookmarkStart w:id="306" w:name="_Toc387139645"/>
      <w:bookmarkStart w:id="307" w:name="_Toc387139759"/>
      <w:bookmarkStart w:id="308" w:name="_Toc387139873"/>
      <w:bookmarkStart w:id="309" w:name="_Toc389048373"/>
      <w:bookmarkStart w:id="310" w:name="_Toc386098846"/>
      <w:bookmarkStart w:id="311" w:name="_Toc386099038"/>
      <w:bookmarkStart w:id="312" w:name="_Toc386100182"/>
      <w:bookmarkStart w:id="313" w:name="_Toc386203314"/>
      <w:bookmarkStart w:id="314" w:name="_Toc386445858"/>
      <w:bookmarkStart w:id="315" w:name="_Toc387138520"/>
      <w:bookmarkStart w:id="316" w:name="_Toc387139646"/>
      <w:bookmarkStart w:id="317" w:name="_Toc387139760"/>
      <w:bookmarkStart w:id="318" w:name="_Toc387139874"/>
      <w:bookmarkStart w:id="319" w:name="_Toc389048374"/>
      <w:bookmarkStart w:id="320" w:name="_Toc386098847"/>
      <w:bookmarkStart w:id="321" w:name="_Toc386099039"/>
      <w:bookmarkStart w:id="322" w:name="_Toc386100183"/>
      <w:bookmarkStart w:id="323" w:name="_Toc386203315"/>
      <w:bookmarkStart w:id="324" w:name="_Toc386445859"/>
      <w:bookmarkStart w:id="325" w:name="_Toc387138521"/>
      <w:bookmarkStart w:id="326" w:name="_Toc387139647"/>
      <w:bookmarkStart w:id="327" w:name="_Toc387139761"/>
      <w:bookmarkStart w:id="328" w:name="_Toc387139875"/>
      <w:bookmarkStart w:id="329" w:name="_Toc389048375"/>
      <w:bookmarkStart w:id="330" w:name="_Toc386098848"/>
      <w:bookmarkStart w:id="331" w:name="_Toc386099040"/>
      <w:bookmarkStart w:id="332" w:name="_Toc386100184"/>
      <w:bookmarkStart w:id="333" w:name="_Toc386203316"/>
      <w:bookmarkStart w:id="334" w:name="_Toc386445860"/>
      <w:bookmarkStart w:id="335" w:name="_Toc387138522"/>
      <w:bookmarkStart w:id="336" w:name="_Toc387139648"/>
      <w:bookmarkStart w:id="337" w:name="_Toc387139762"/>
      <w:bookmarkStart w:id="338" w:name="_Toc387139876"/>
      <w:bookmarkStart w:id="339" w:name="_Toc389048376"/>
      <w:bookmarkStart w:id="340" w:name="_Toc386098849"/>
      <w:bookmarkStart w:id="341" w:name="_Toc386099041"/>
      <w:bookmarkStart w:id="342" w:name="_Toc386100185"/>
      <w:bookmarkStart w:id="343" w:name="_Toc386203317"/>
      <w:bookmarkStart w:id="344" w:name="_Toc386445861"/>
      <w:bookmarkStart w:id="345" w:name="_Toc387138523"/>
      <w:bookmarkStart w:id="346" w:name="_Toc387139649"/>
      <w:bookmarkStart w:id="347" w:name="_Toc387139763"/>
      <w:bookmarkStart w:id="348" w:name="_Toc387139877"/>
      <w:bookmarkStart w:id="349" w:name="_Toc389048377"/>
      <w:bookmarkStart w:id="350" w:name="_Toc386098895"/>
      <w:bookmarkStart w:id="351" w:name="_Toc386099087"/>
      <w:bookmarkStart w:id="352" w:name="_Toc386100231"/>
      <w:bookmarkStart w:id="353" w:name="_Toc386203363"/>
      <w:bookmarkStart w:id="354" w:name="_Toc386445907"/>
      <w:bookmarkStart w:id="355" w:name="_Toc387138569"/>
      <w:bookmarkStart w:id="356" w:name="_Toc387139695"/>
      <w:bookmarkStart w:id="357" w:name="_Toc387139809"/>
      <w:bookmarkStart w:id="358" w:name="_Toc387139923"/>
      <w:bookmarkStart w:id="359" w:name="_Toc389048423"/>
      <w:bookmarkStart w:id="360" w:name="_Toc386098896"/>
      <w:bookmarkStart w:id="361" w:name="_Toc386099088"/>
      <w:bookmarkStart w:id="362" w:name="_Toc386100232"/>
      <w:bookmarkStart w:id="363" w:name="_Toc386203364"/>
      <w:bookmarkStart w:id="364" w:name="_Toc386445908"/>
      <w:bookmarkStart w:id="365" w:name="_Toc387138570"/>
      <w:bookmarkStart w:id="366" w:name="_Toc387139696"/>
      <w:bookmarkStart w:id="367" w:name="_Toc387139810"/>
      <w:bookmarkStart w:id="368" w:name="_Toc387139924"/>
      <w:bookmarkStart w:id="369" w:name="_Toc389048424"/>
      <w:bookmarkStart w:id="370" w:name="_Toc386098897"/>
      <w:bookmarkStart w:id="371" w:name="_Toc386099089"/>
      <w:bookmarkStart w:id="372" w:name="_Toc386100233"/>
      <w:bookmarkStart w:id="373" w:name="_Toc386203365"/>
      <w:bookmarkStart w:id="374" w:name="_Toc386445909"/>
      <w:bookmarkStart w:id="375" w:name="_Toc387138571"/>
      <w:bookmarkStart w:id="376" w:name="_Toc387139697"/>
      <w:bookmarkStart w:id="377" w:name="_Toc387139811"/>
      <w:bookmarkStart w:id="378" w:name="_Toc387139925"/>
      <w:bookmarkStart w:id="379" w:name="_Toc389048425"/>
      <w:bookmarkStart w:id="380" w:name="_Toc386098898"/>
      <w:bookmarkStart w:id="381" w:name="_Toc386099090"/>
      <w:bookmarkStart w:id="382" w:name="_Toc386100234"/>
      <w:bookmarkStart w:id="383" w:name="_Toc386203366"/>
      <w:bookmarkStart w:id="384" w:name="_Toc386445910"/>
      <w:bookmarkStart w:id="385" w:name="_Toc387138572"/>
      <w:bookmarkStart w:id="386" w:name="_Toc387139698"/>
      <w:bookmarkStart w:id="387" w:name="_Toc387139812"/>
      <w:bookmarkStart w:id="388" w:name="_Toc387139926"/>
      <w:bookmarkStart w:id="389" w:name="_Toc389048426"/>
      <w:bookmarkStart w:id="390" w:name="_Toc41937716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C942BF">
        <w:rPr>
          <w:lang w:val="en-GB"/>
        </w:rPr>
        <w:lastRenderedPageBreak/>
        <w:t xml:space="preserve">Scenario </w:t>
      </w:r>
      <w:r w:rsidR="00D820E5" w:rsidRPr="00C942BF">
        <w:rPr>
          <w:lang w:val="en-GB"/>
        </w:rPr>
        <w:t>3</w:t>
      </w:r>
      <w:bookmarkEnd w:id="390"/>
    </w:p>
    <w:p w:rsidR="006D21D6" w:rsidRDefault="003777D6" w:rsidP="006D21D6">
      <w:r w:rsidRPr="0041086E">
        <w:t xml:space="preserve">Scenario </w:t>
      </w:r>
      <w:r w:rsidR="00D820E5" w:rsidRPr="0041086E">
        <w:t>3</w:t>
      </w:r>
      <w:r w:rsidRPr="0041086E">
        <w:t xml:space="preserve"> considers the interference caused by an </w:t>
      </w:r>
      <w:r w:rsidR="00523C60" w:rsidRPr="0041086E">
        <w:t>aeronautical terminal</w:t>
      </w:r>
      <w:r w:rsidRPr="0041086E">
        <w:t xml:space="preserve"> transmitting to a</w:t>
      </w:r>
      <w:r w:rsidR="00523C60" w:rsidRPr="0041086E">
        <w:t>n Aeronautical</w:t>
      </w:r>
      <w:r w:rsidRPr="0041086E">
        <w:t xml:space="preserve"> CGC </w:t>
      </w:r>
      <w:r w:rsidR="00335B97" w:rsidRPr="0041086E">
        <w:t xml:space="preserve">ground </w:t>
      </w:r>
      <w:r w:rsidRPr="0041086E">
        <w:t xml:space="preserve">station </w:t>
      </w:r>
      <w:r w:rsidR="009D21FB" w:rsidRPr="0041086E">
        <w:t>in the band 1</w:t>
      </w:r>
      <w:r w:rsidR="00772555" w:rsidRPr="0041086E">
        <w:t>980</w:t>
      </w:r>
      <w:r w:rsidR="009D21FB" w:rsidRPr="0041086E">
        <w:t>-</w:t>
      </w:r>
      <w:r w:rsidR="00772555" w:rsidRPr="0041086E">
        <w:t xml:space="preserve">2010 MHz </w:t>
      </w:r>
      <w:r w:rsidRPr="0041086E">
        <w:t>into a DA2G</w:t>
      </w:r>
      <w:r w:rsidR="00772555" w:rsidRPr="0041086E">
        <w:t>C</w:t>
      </w:r>
      <w:r w:rsidRPr="0041086E">
        <w:t xml:space="preserve"> ground station operating in the 2010-2025 MHz band. </w:t>
      </w:r>
      <w:r w:rsidR="00F412F5" w:rsidRPr="0041086E">
        <w:fldChar w:fldCharType="begin"/>
      </w:r>
      <w:r w:rsidR="000B5CBC" w:rsidRPr="0041086E">
        <w:instrText xml:space="preserve"> REF _Ref400029082 \h </w:instrText>
      </w:r>
      <w:r w:rsidR="0041086E">
        <w:instrText xml:space="preserve"> \* MERGEFORMAT </w:instrText>
      </w:r>
      <w:r w:rsidR="00F412F5" w:rsidRPr="0041086E">
        <w:fldChar w:fldCharType="separate"/>
      </w:r>
    </w:p>
    <w:p w:rsidR="003777D6" w:rsidRPr="00C942BF" w:rsidRDefault="006D21D6" w:rsidP="0041086E">
      <w:r w:rsidRPr="000D2E29">
        <w:t xml:space="preserve">Figure </w:t>
      </w:r>
      <w:r>
        <w:rPr>
          <w:noProof/>
        </w:rPr>
        <w:t>24</w:t>
      </w:r>
      <w:r w:rsidR="00F412F5" w:rsidRPr="0041086E">
        <w:fldChar w:fldCharType="end"/>
      </w:r>
      <w:r w:rsidR="000B5CBC" w:rsidRPr="00C942BF">
        <w:t xml:space="preserve"> </w:t>
      </w:r>
      <w:r w:rsidR="003777D6" w:rsidRPr="00C942BF">
        <w:t>illustrates the interfering path.</w:t>
      </w:r>
    </w:p>
    <w:p w:rsidR="00E224D0" w:rsidRPr="00C942BF" w:rsidRDefault="00E224D0" w:rsidP="00D44772">
      <w:pPr>
        <w:rPr>
          <w:rStyle w:val="ECCParagraph"/>
        </w:rPr>
      </w:pPr>
    </w:p>
    <w:p w:rsidR="003777D6" w:rsidRPr="00C942BF" w:rsidRDefault="003777D6" w:rsidP="00E224D0">
      <w:pPr>
        <w:pStyle w:val="Caption"/>
        <w:rPr>
          <w:lang w:val="en-GB"/>
        </w:rPr>
      </w:pPr>
      <w:r w:rsidRPr="00C942BF">
        <w:rPr>
          <w:noProof/>
          <w:lang w:eastAsia="da-DK"/>
        </w:rPr>
        <w:drawing>
          <wp:inline distT="0" distB="0" distL="0" distR="0" wp14:anchorId="431DCEFB" wp14:editId="699A52B7">
            <wp:extent cx="4936547" cy="2711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6545" cy="2711394"/>
                    </a:xfrm>
                    <a:prstGeom prst="rect">
                      <a:avLst/>
                    </a:prstGeom>
                    <a:noFill/>
                    <a:ln>
                      <a:noFill/>
                    </a:ln>
                  </pic:spPr>
                </pic:pic>
              </a:graphicData>
            </a:graphic>
          </wp:inline>
        </w:drawing>
      </w:r>
    </w:p>
    <w:p w:rsidR="006D64DA" w:rsidRDefault="006D64DA" w:rsidP="00F3385E">
      <w:pPr>
        <w:pStyle w:val="Caption"/>
      </w:pPr>
      <w:bookmarkStart w:id="391" w:name="_Ref400029082"/>
    </w:p>
    <w:p w:rsidR="00F3385E" w:rsidRPr="000D2E29" w:rsidRDefault="00A21B68" w:rsidP="00F3385E">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24</w:t>
      </w:r>
      <w:r w:rsidR="00D9509C">
        <w:rPr>
          <w:lang w:val="en-GB"/>
        </w:rPr>
        <w:fldChar w:fldCharType="end"/>
      </w:r>
      <w:bookmarkEnd w:id="391"/>
      <w:r w:rsidR="00F3385E" w:rsidRPr="000D2E29">
        <w:rPr>
          <w:lang w:val="en-GB"/>
        </w:rPr>
        <w:t>: Scenario 3</w:t>
      </w:r>
    </w:p>
    <w:p w:rsidR="003777D6" w:rsidRPr="00C942BF" w:rsidRDefault="003777D6" w:rsidP="003777D6">
      <w:r w:rsidRPr="00C942BF">
        <w:t>The methodology used is based on the I/N calculation at the DA2GC base station.</w:t>
      </w:r>
    </w:p>
    <w:p w:rsidR="00D820E5" w:rsidRPr="00C942BF" w:rsidRDefault="00D820E5" w:rsidP="003777D6">
      <w:r w:rsidRPr="00C942BF">
        <w:t>In this scenario, the ACIR is 36.1 dB, as a result of the combination of the ACLR of the transmitter on the aircraft (37 dB) and the ACS of the DA2GC receiver (43.5 dB).</w:t>
      </w:r>
    </w:p>
    <w:p w:rsidR="006416E7" w:rsidRPr="00C942BF" w:rsidRDefault="00F412F5" w:rsidP="00754FC1">
      <w:r w:rsidRPr="00C942BF">
        <w:fldChar w:fldCharType="begin"/>
      </w:r>
      <w:r w:rsidR="000B5CBC" w:rsidRPr="00C942BF">
        <w:instrText xml:space="preserve"> REF _Ref400029096 \h </w:instrText>
      </w:r>
      <w:r w:rsidRPr="00C942BF">
        <w:fldChar w:fldCharType="separate"/>
      </w:r>
      <w:r w:rsidR="006D21D6" w:rsidRPr="000D2E29">
        <w:t xml:space="preserve">Figure </w:t>
      </w:r>
      <w:r w:rsidR="006D21D6">
        <w:rPr>
          <w:noProof/>
        </w:rPr>
        <w:t>25</w:t>
      </w:r>
      <w:r w:rsidRPr="00C942BF">
        <w:fldChar w:fldCharType="end"/>
      </w:r>
      <w:r w:rsidR="000B5CBC" w:rsidRPr="00C942BF">
        <w:t xml:space="preserve"> </w:t>
      </w:r>
      <w:r w:rsidR="0084333B" w:rsidRPr="00C942BF">
        <w:t xml:space="preserve">shows the I/N at the DA2GC </w:t>
      </w:r>
      <w:r w:rsidR="00335B97" w:rsidRPr="00C942BF">
        <w:t xml:space="preserve">ground station </w:t>
      </w:r>
      <w:r w:rsidR="0084333B" w:rsidRPr="00C942BF">
        <w:t>receiver for different aircraft altitudes</w:t>
      </w:r>
      <w:r w:rsidR="00E81161" w:rsidRPr="00C942BF">
        <w:t xml:space="preserve"> a.g.l.</w:t>
      </w:r>
      <w:r w:rsidR="0084333B" w:rsidRPr="00C942BF">
        <w:t xml:space="preserve">, </w:t>
      </w:r>
      <w:r w:rsidR="00EC3C1A">
        <w:t>as a</w:t>
      </w:r>
      <w:r w:rsidR="00EC3C1A" w:rsidRPr="00C942BF">
        <w:t xml:space="preserve"> </w:t>
      </w:r>
      <w:r w:rsidR="0084333B" w:rsidRPr="00C942BF">
        <w:t xml:space="preserve">function of the distance </w:t>
      </w:r>
      <w:r w:rsidR="0084333B" w:rsidRPr="00C942BF">
        <w:rPr>
          <w:rStyle w:val="Emphasis"/>
        </w:rPr>
        <w:t>d</w:t>
      </w:r>
      <w:r w:rsidR="0084333B" w:rsidRPr="00C942BF">
        <w:t xml:space="preserve"> </w:t>
      </w:r>
      <w:r w:rsidR="00EC3C1A">
        <w:t xml:space="preserve">as </w:t>
      </w:r>
      <w:r w:rsidR="0084333B" w:rsidRPr="00C942BF">
        <w:t xml:space="preserve">represented in </w:t>
      </w:r>
      <w:r w:rsidRPr="00C942BF">
        <w:fldChar w:fldCharType="begin"/>
      </w:r>
      <w:r w:rsidR="000B5CBC" w:rsidRPr="00C942BF">
        <w:instrText xml:space="preserve"> REF _Ref400028871 \h </w:instrText>
      </w:r>
      <w:r w:rsidRPr="00C942BF">
        <w:fldChar w:fldCharType="separate"/>
      </w:r>
      <w:r w:rsidR="006D21D6" w:rsidRPr="000D2E29">
        <w:t xml:space="preserve">Figure </w:t>
      </w:r>
      <w:r w:rsidR="006D21D6">
        <w:rPr>
          <w:noProof/>
        </w:rPr>
        <w:t>16</w:t>
      </w:r>
      <w:r w:rsidRPr="00C942BF">
        <w:fldChar w:fldCharType="end"/>
      </w:r>
      <w:r w:rsidR="003777D6" w:rsidRPr="00C942BF">
        <w:t xml:space="preserve">. The I/N </w:t>
      </w:r>
      <w:r w:rsidR="00D820E5" w:rsidRPr="00C942BF">
        <w:t xml:space="preserve">at </w:t>
      </w:r>
      <w:r w:rsidR="004A7CF8" w:rsidRPr="00C942BF">
        <w:t xml:space="preserve">the </w:t>
      </w:r>
      <w:r w:rsidR="00D820E5" w:rsidRPr="00C942BF">
        <w:t xml:space="preserve">DA2GC </w:t>
      </w:r>
      <w:r w:rsidR="00335B97" w:rsidRPr="00C942BF">
        <w:t xml:space="preserve">ground station </w:t>
      </w:r>
      <w:r w:rsidR="00D820E5" w:rsidRPr="00C942BF">
        <w:t>receiver could exceed</w:t>
      </w:r>
      <w:r w:rsidR="003777D6" w:rsidRPr="00C942BF">
        <w:t xml:space="preserve"> the </w:t>
      </w:r>
      <w:r w:rsidR="004A7CF8" w:rsidRPr="00C942BF">
        <w:t xml:space="preserve">criterion of </w:t>
      </w:r>
      <w:r w:rsidR="003777D6" w:rsidRPr="00C942BF">
        <w:t xml:space="preserve">-6 dB </w:t>
      </w:r>
      <w:r w:rsidR="0038265A" w:rsidRPr="00C942BF">
        <w:t xml:space="preserve">up to a distance of </w:t>
      </w:r>
      <w:r w:rsidR="00D820E5" w:rsidRPr="00C942BF">
        <w:t>3</w:t>
      </w:r>
      <w:r w:rsidR="003777D6" w:rsidRPr="00C942BF">
        <w:t>0 km</w:t>
      </w:r>
      <w:r w:rsidR="0038265A" w:rsidRPr="00C942BF">
        <w:t xml:space="preserve"> from the DA2GC </w:t>
      </w:r>
      <w:r w:rsidR="00867398" w:rsidRPr="00C942BF">
        <w:t>ground station</w:t>
      </w:r>
      <w:r w:rsidR="00D820E5" w:rsidRPr="00C942BF">
        <w:t xml:space="preserve">, depending on the altitude </w:t>
      </w:r>
      <w:r w:rsidR="0083134E" w:rsidRPr="00C942BF">
        <w:t xml:space="preserve">a.g.l. </w:t>
      </w:r>
      <w:r w:rsidR="00D820E5" w:rsidRPr="00C942BF">
        <w:t>of the interferer</w:t>
      </w:r>
      <w:r w:rsidR="003777D6" w:rsidRPr="00C942BF">
        <w:t xml:space="preserve">. Nevertheless, it has to be noted that the power control feature of the </w:t>
      </w:r>
      <w:r w:rsidR="00137C59" w:rsidRPr="00C942BF">
        <w:t xml:space="preserve">aeronautical terminal </w:t>
      </w:r>
      <w:r w:rsidR="003777D6" w:rsidRPr="00C942BF">
        <w:t xml:space="preserve">is not applied, i.e. the signal is </w:t>
      </w:r>
      <w:r w:rsidR="00754FC1" w:rsidRPr="00C942BF">
        <w:t xml:space="preserve">assumed to be </w:t>
      </w:r>
      <w:r w:rsidR="003777D6" w:rsidRPr="00C942BF">
        <w:t>transmitted with full power of 37 dBm.</w:t>
      </w:r>
      <w:r w:rsidR="00754FC1" w:rsidRPr="00C942BF">
        <w:t xml:space="preserve"> As per scenario 2, power control could be </w:t>
      </w:r>
      <w:r w:rsidR="00E35CC2" w:rsidRPr="00C942BF">
        <w:t xml:space="preserve">applied </w:t>
      </w:r>
      <w:r w:rsidR="00754FC1" w:rsidRPr="00C942BF">
        <w:t xml:space="preserve">to reduce the </w:t>
      </w:r>
      <w:r w:rsidR="009D21FB" w:rsidRPr="00C942BF">
        <w:t>e.i.r.p.</w:t>
      </w:r>
      <w:r w:rsidR="00754FC1" w:rsidRPr="00C942BF">
        <w:t xml:space="preserve"> transmitted by the </w:t>
      </w:r>
      <w:r w:rsidR="000C270A" w:rsidRPr="00C942BF">
        <w:t xml:space="preserve">aeronautical terminal </w:t>
      </w:r>
      <w:r w:rsidR="00754FC1" w:rsidRPr="00C942BF">
        <w:t xml:space="preserve">according to the </w:t>
      </w:r>
      <w:r w:rsidR="00E35CC2" w:rsidRPr="00C942BF">
        <w:t xml:space="preserve">flight </w:t>
      </w:r>
      <w:r w:rsidR="00CF2282" w:rsidRPr="00C942BF">
        <w:t xml:space="preserve">altitude </w:t>
      </w:r>
      <w:r w:rsidR="0083134E" w:rsidRPr="00C942BF">
        <w:t xml:space="preserve">a.g.l. </w:t>
      </w:r>
      <w:r w:rsidR="00E35CC2" w:rsidRPr="00C942BF">
        <w:t>or</w:t>
      </w:r>
      <w:r w:rsidR="00754FC1" w:rsidRPr="00C942BF">
        <w:t xml:space="preserve"> </w:t>
      </w:r>
      <w:r w:rsidR="00E35CC2" w:rsidRPr="00C942BF">
        <w:t>the out-of-band emissions could be reduced</w:t>
      </w:r>
      <w:r w:rsidR="004A7CF8" w:rsidRPr="00C942BF">
        <w:t xml:space="preserve">. When the aircraft will be close to the </w:t>
      </w:r>
      <w:r w:rsidR="00335B97" w:rsidRPr="00C942BF">
        <w:t>aeronaut</w:t>
      </w:r>
      <w:r w:rsidR="00137C59" w:rsidRPr="00C942BF">
        <w:t>ic</w:t>
      </w:r>
      <w:r w:rsidR="00335B97" w:rsidRPr="00C942BF">
        <w:t xml:space="preserve">al </w:t>
      </w:r>
      <w:r w:rsidR="004A7CF8" w:rsidRPr="00C942BF">
        <w:t xml:space="preserve">CGC </w:t>
      </w:r>
      <w:r w:rsidR="00335B97" w:rsidRPr="00C942BF">
        <w:t xml:space="preserve">ground </w:t>
      </w:r>
      <w:r w:rsidR="004A7CF8" w:rsidRPr="00C942BF">
        <w:t xml:space="preserve">station, it will reduce the transmitted power </w:t>
      </w:r>
      <w:r w:rsidR="0038265A" w:rsidRPr="00C942BF">
        <w:t xml:space="preserve">by </w:t>
      </w:r>
      <w:r w:rsidR="004A7CF8" w:rsidRPr="00C942BF">
        <w:t>up to 63 dB.</w:t>
      </w:r>
      <w:r w:rsidR="00754FC1" w:rsidRPr="00C942BF">
        <w:t xml:space="preserve"> </w:t>
      </w:r>
      <w:r w:rsidR="004A7CF8" w:rsidRPr="00C942BF">
        <w:t>I</w:t>
      </w:r>
      <w:r w:rsidR="00754FC1" w:rsidRPr="00C942BF">
        <w:t>n this case the I/N will not exceed the criteri</w:t>
      </w:r>
      <w:r w:rsidR="00335B97" w:rsidRPr="00C942BF">
        <w:t>on</w:t>
      </w:r>
      <w:r w:rsidR="00754FC1" w:rsidRPr="00C942BF">
        <w:t xml:space="preserve"> even for lower altitudes and the </w:t>
      </w:r>
      <w:r w:rsidR="004A7CF8" w:rsidRPr="00C942BF">
        <w:t>p</w:t>
      </w:r>
      <w:r w:rsidR="00754FC1" w:rsidRPr="00C942BF">
        <w:t xml:space="preserve">ower </w:t>
      </w:r>
      <w:r w:rsidR="004A7CF8" w:rsidRPr="00C942BF">
        <w:t>f</w:t>
      </w:r>
      <w:r w:rsidR="00754FC1" w:rsidRPr="00C942BF">
        <w:t xml:space="preserve">lux </w:t>
      </w:r>
      <w:r w:rsidR="004A7CF8" w:rsidRPr="00C942BF">
        <w:t>d</w:t>
      </w:r>
      <w:r w:rsidR="00754FC1" w:rsidRPr="00C942BF">
        <w:t>ensity will meet the pr</w:t>
      </w:r>
      <w:r w:rsidR="00FF3ADE" w:rsidRPr="00C942BF">
        <w:t>otection requirement for the DA2GC</w:t>
      </w:r>
      <w:r w:rsidR="00754FC1" w:rsidRPr="00C942BF">
        <w:t xml:space="preserve"> </w:t>
      </w:r>
      <w:r w:rsidR="00867398" w:rsidRPr="00C942BF">
        <w:t xml:space="preserve">ground </w:t>
      </w:r>
      <w:r w:rsidR="00754FC1" w:rsidRPr="00C942BF">
        <w:t>station.</w:t>
      </w:r>
      <w:r w:rsidR="00E35CC2" w:rsidRPr="00C942BF">
        <w:t xml:space="preserve"> An additional </w:t>
      </w:r>
      <w:r w:rsidR="00EC3C1A">
        <w:t xml:space="preserve">possible </w:t>
      </w:r>
      <w:r w:rsidR="00E35CC2" w:rsidRPr="00C942BF">
        <w:t xml:space="preserve">mitigation would be </w:t>
      </w:r>
      <w:r w:rsidR="0038265A" w:rsidRPr="00C942BF">
        <w:t xml:space="preserve">to </w:t>
      </w:r>
      <w:r w:rsidR="00E35CC2" w:rsidRPr="00C942BF">
        <w:t xml:space="preserve">install the </w:t>
      </w:r>
      <w:r w:rsidR="00867398" w:rsidRPr="00C942BF">
        <w:t xml:space="preserve">aeronautical </w:t>
      </w:r>
      <w:r w:rsidR="00E35CC2" w:rsidRPr="00C942BF">
        <w:t xml:space="preserve">CGC </w:t>
      </w:r>
      <w:r w:rsidR="00867398" w:rsidRPr="00C942BF">
        <w:t xml:space="preserve">ground </w:t>
      </w:r>
      <w:r w:rsidR="00E35CC2" w:rsidRPr="00C942BF">
        <w:t xml:space="preserve">stations and DA2GC </w:t>
      </w:r>
      <w:r w:rsidR="00867398" w:rsidRPr="00C942BF">
        <w:t xml:space="preserve">ground </w:t>
      </w:r>
      <w:r w:rsidR="00E35CC2" w:rsidRPr="00C942BF">
        <w:t xml:space="preserve">stations at the same or nearby locations, so that the </w:t>
      </w:r>
      <w:r w:rsidR="00867398" w:rsidRPr="00C942BF">
        <w:t xml:space="preserve">aeronautical </w:t>
      </w:r>
      <w:r w:rsidR="00E35CC2" w:rsidRPr="00C942BF">
        <w:t xml:space="preserve">CGC </w:t>
      </w:r>
      <w:r w:rsidR="007611EA" w:rsidRPr="00C942BF">
        <w:t xml:space="preserve">aeronautical terminal </w:t>
      </w:r>
      <w:r w:rsidR="00E35CC2" w:rsidRPr="00C942BF">
        <w:t xml:space="preserve">would transmit at high power only when located a large distance from both the CGC </w:t>
      </w:r>
      <w:r w:rsidR="00867398" w:rsidRPr="00C942BF">
        <w:t xml:space="preserve">ground station </w:t>
      </w:r>
      <w:r w:rsidR="00E35CC2" w:rsidRPr="00C942BF">
        <w:t xml:space="preserve">and the DA2GC </w:t>
      </w:r>
      <w:r w:rsidR="00867398" w:rsidRPr="00C942BF">
        <w:t>ground station</w:t>
      </w:r>
      <w:r w:rsidR="00E35CC2" w:rsidRPr="00C942BF">
        <w:t>, keeping interference below the criterion.</w:t>
      </w:r>
    </w:p>
    <w:p w:rsidR="006416E7" w:rsidRPr="00C942BF" w:rsidRDefault="006416E7" w:rsidP="00D44772">
      <w:pPr>
        <w:rPr>
          <w:rStyle w:val="ECCParagraph"/>
        </w:rPr>
      </w:pPr>
    </w:p>
    <w:p w:rsidR="006416E7" w:rsidRPr="00C942BF" w:rsidRDefault="0076791E" w:rsidP="000023B4">
      <w:pPr>
        <w:pStyle w:val="ECCFiguregraphcentered"/>
        <w:rPr>
          <w:lang w:val="en-GB"/>
        </w:rPr>
      </w:pPr>
      <w:r w:rsidRPr="000023B4">
        <w:rPr>
          <w:lang w:val="da-DK" w:eastAsia="da-DK"/>
        </w:rPr>
        <w:lastRenderedPageBreak/>
        <w:drawing>
          <wp:inline distT="0" distB="0" distL="0" distR="0" wp14:anchorId="60642705" wp14:editId="7D39E446">
            <wp:extent cx="5752531" cy="247870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003" cy="2482352"/>
                    </a:xfrm>
                    <a:prstGeom prst="rect">
                      <a:avLst/>
                    </a:prstGeom>
                    <a:noFill/>
                  </pic:spPr>
                </pic:pic>
              </a:graphicData>
            </a:graphic>
          </wp:inline>
        </w:drawing>
      </w:r>
    </w:p>
    <w:p w:rsidR="00F3385E" w:rsidRPr="000D2E29" w:rsidRDefault="00A21B68" w:rsidP="00F3385E">
      <w:pPr>
        <w:pStyle w:val="Caption"/>
        <w:rPr>
          <w:lang w:val="en-GB"/>
        </w:rPr>
      </w:pPr>
      <w:bookmarkStart w:id="392" w:name="_Ref400029096"/>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25</w:t>
      </w:r>
      <w:r w:rsidR="00D9509C">
        <w:rPr>
          <w:lang w:val="en-GB"/>
        </w:rPr>
        <w:fldChar w:fldCharType="end"/>
      </w:r>
      <w:bookmarkEnd w:id="392"/>
      <w:r w:rsidR="00F3385E" w:rsidRPr="000D2E29">
        <w:rPr>
          <w:lang w:val="en-GB"/>
        </w:rPr>
        <w:t xml:space="preserve">: I/N at DA2GC </w:t>
      </w:r>
      <w:r w:rsidR="004D21AB" w:rsidRPr="000D2E29">
        <w:rPr>
          <w:lang w:val="en-GB"/>
        </w:rPr>
        <w:t xml:space="preserve">ground station </w:t>
      </w:r>
      <w:r w:rsidR="00F3385E" w:rsidRPr="000D2E29">
        <w:rPr>
          <w:lang w:val="en-GB"/>
        </w:rPr>
        <w:t xml:space="preserve">from </w:t>
      </w:r>
      <w:r w:rsidR="00137C59" w:rsidRPr="000D2E29">
        <w:rPr>
          <w:lang w:val="en-GB"/>
        </w:rPr>
        <w:t>aeronautical terminal</w:t>
      </w:r>
      <w:r w:rsidR="00F3385E" w:rsidRPr="000D2E29">
        <w:rPr>
          <w:lang w:val="en-GB"/>
        </w:rPr>
        <w:t xml:space="preserve"> transmitting to Aero</w:t>
      </w:r>
      <w:r w:rsidR="00137C59" w:rsidRPr="000D2E29">
        <w:rPr>
          <w:lang w:val="en-GB"/>
        </w:rPr>
        <w:t>nautical</w:t>
      </w:r>
      <w:r w:rsidR="00F3385E" w:rsidRPr="000D2E29">
        <w:rPr>
          <w:lang w:val="en-GB"/>
        </w:rPr>
        <w:t xml:space="preserve"> CGC </w:t>
      </w:r>
      <w:r w:rsidR="004D21AB" w:rsidRPr="000D2E29">
        <w:rPr>
          <w:lang w:val="en-GB"/>
        </w:rPr>
        <w:t>ground station</w:t>
      </w:r>
    </w:p>
    <w:p w:rsidR="00656397" w:rsidRDefault="00656397" w:rsidP="00656397">
      <w:r w:rsidRPr="00C942BF">
        <w:t>The additional attenuation of the out-of-band emissions from the aerona</w:t>
      </w:r>
      <w:r w:rsidR="00D57F89">
        <w:t>utical terminal into the 2010-</w:t>
      </w:r>
      <w:r w:rsidRPr="00C942BF">
        <w:t>2025 MHz band required to meet the protection criteria I/N = -6 dB is shown in Table 13. This additional attenuation can be achieved by decreasing the power transmitted by the aeronautical terminal in the band 1980-2010 MHz (i.e. by decreasing the maximum power transmitted) or improving the emission mask.</w:t>
      </w:r>
    </w:p>
    <w:p w:rsidR="00BD4AC4" w:rsidRPr="00C942BF" w:rsidRDefault="00BD4AC4" w:rsidP="00656397"/>
    <w:p w:rsidR="00656397" w:rsidRPr="000D2E29" w:rsidRDefault="00656397" w:rsidP="00656397">
      <w:pPr>
        <w:pStyle w:val="Caption"/>
        <w:rPr>
          <w:lang w:val="en-GB"/>
        </w:rPr>
      </w:pPr>
      <w:r w:rsidRPr="000D2E29">
        <w:rPr>
          <w:lang w:val="en-GB"/>
        </w:rPr>
        <w:t xml:space="preserve">Table </w:t>
      </w:r>
      <w:r w:rsidRPr="00C942BF">
        <w:rPr>
          <w:lang w:val="en-GB"/>
        </w:rPr>
        <w:fldChar w:fldCharType="begin"/>
      </w:r>
      <w:r w:rsidRPr="000D2E29">
        <w:rPr>
          <w:lang w:val="en-GB"/>
        </w:rPr>
        <w:instrText xml:space="preserve"> SEQ Table \* ARABIC </w:instrText>
      </w:r>
      <w:r w:rsidRPr="00C942BF">
        <w:rPr>
          <w:lang w:val="en-GB"/>
        </w:rPr>
        <w:fldChar w:fldCharType="separate"/>
      </w:r>
      <w:r w:rsidR="006D21D6">
        <w:rPr>
          <w:noProof/>
          <w:lang w:val="en-GB"/>
        </w:rPr>
        <w:t>16</w:t>
      </w:r>
      <w:r w:rsidRPr="00C942BF">
        <w:rPr>
          <w:lang w:val="en-GB"/>
        </w:rPr>
        <w:fldChar w:fldCharType="end"/>
      </w:r>
      <w:r w:rsidRPr="000D2E29">
        <w:rPr>
          <w:lang w:val="en-GB"/>
        </w:rPr>
        <w:t>: Additional attenuation according to the aircraft altitude a.g.l.</w:t>
      </w:r>
    </w:p>
    <w:tbl>
      <w:tblPr>
        <w:tblW w:w="0" w:type="auto"/>
        <w:jc w:val="center"/>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tblGrid>
      <w:tr w:rsidR="00656397" w:rsidRPr="00C942BF" w:rsidTr="00656397">
        <w:trPr>
          <w:tblHeader/>
          <w:jc w:val="center"/>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656397" w:rsidRPr="00C942BF" w:rsidRDefault="00656397" w:rsidP="00FB3E0F">
            <w:pPr>
              <w:pStyle w:val="ECCTableHeaderwhitefont"/>
            </w:pPr>
            <w:r w:rsidRPr="00C942BF">
              <w:t>Altitude a.g.l. (metres)</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656397" w:rsidRPr="00C942BF" w:rsidRDefault="00656397" w:rsidP="00FB3E0F">
            <w:pPr>
              <w:pStyle w:val="ECCTableHeaderwhitefont"/>
            </w:pPr>
            <w:r w:rsidRPr="00C942BF">
              <w:t>Attenuation (dB)</w:t>
            </w:r>
          </w:p>
        </w:tc>
      </w:tr>
      <w:tr w:rsidR="00656397" w:rsidRPr="00C942BF" w:rsidTr="00656397">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1000</w:t>
            </w:r>
          </w:p>
        </w:tc>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17</w:t>
            </w:r>
          </w:p>
        </w:tc>
      </w:tr>
      <w:tr w:rsidR="00656397" w:rsidRPr="00C942BF" w:rsidTr="00656397">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3000</w:t>
            </w:r>
          </w:p>
        </w:tc>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7</w:t>
            </w:r>
          </w:p>
        </w:tc>
      </w:tr>
      <w:tr w:rsidR="00656397" w:rsidRPr="00C942BF" w:rsidTr="00656397">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5000</w:t>
            </w:r>
          </w:p>
        </w:tc>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3</w:t>
            </w:r>
          </w:p>
        </w:tc>
      </w:tr>
      <w:tr w:rsidR="00656397" w:rsidRPr="00C942BF" w:rsidTr="00656397">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10000</w:t>
            </w:r>
          </w:p>
        </w:tc>
        <w:tc>
          <w:tcPr>
            <w:tcW w:w="2268" w:type="dxa"/>
            <w:tcBorders>
              <w:top w:val="single" w:sz="4" w:space="0" w:color="D2232A"/>
              <w:left w:val="single" w:sz="4" w:space="0" w:color="D2232A"/>
              <w:bottom w:val="single" w:sz="4" w:space="0" w:color="D2232A"/>
              <w:right w:val="single" w:sz="4" w:space="0" w:color="D2232A"/>
            </w:tcBorders>
            <w:vAlign w:val="bottom"/>
          </w:tcPr>
          <w:p w:rsidR="00656397" w:rsidRPr="00C942BF" w:rsidRDefault="00656397" w:rsidP="00656397">
            <w:pPr>
              <w:pStyle w:val="ECCTabletext"/>
            </w:pPr>
            <w:r w:rsidRPr="00C942BF">
              <w:t>0</w:t>
            </w:r>
          </w:p>
        </w:tc>
      </w:tr>
    </w:tbl>
    <w:p w:rsidR="006416E7" w:rsidRPr="00C942BF" w:rsidRDefault="006416E7" w:rsidP="00CC083A">
      <w:pPr>
        <w:pStyle w:val="ECCFiguregraphcentered"/>
        <w:rPr>
          <w:lang w:val="en-GB"/>
        </w:rPr>
      </w:pPr>
    </w:p>
    <w:p w:rsidR="002C1D8B" w:rsidRPr="00C942BF" w:rsidRDefault="002C1D8B" w:rsidP="002C1D8B">
      <w:r w:rsidRPr="00C942BF">
        <w:t>As shown in Scenario 2, assuming that ACIR is dominated by the ACLR, the out-of-band PFD on the ground, for which the protection criterion o</w:t>
      </w:r>
      <w:r w:rsidR="00FF3ADE" w:rsidRPr="00C942BF">
        <w:t>f the DA2GC</w:t>
      </w:r>
      <w:r w:rsidRPr="00C942BF">
        <w:t xml:space="preserve"> </w:t>
      </w:r>
      <w:r w:rsidR="004D21AB" w:rsidRPr="00C942BF">
        <w:t xml:space="preserve">ground station </w:t>
      </w:r>
      <w:r w:rsidRPr="00C942BF">
        <w:t>is just met, is the following:</w:t>
      </w:r>
    </w:p>
    <w:p w:rsidR="002C1D8B" w:rsidRPr="00C942BF" w:rsidRDefault="000C47C4" w:rsidP="00CC083A">
      <w:pPr>
        <w:pStyle w:val="ECCEquation"/>
        <w:rPr>
          <w:i/>
        </w:rPr>
      </w:pPr>
      <m:oMathPara>
        <m:oMathParaPr>
          <m:jc m:val="center"/>
        </m:oMathParaPr>
        <m:oMath>
          <m:sSub>
            <m:sSubPr>
              <m:ctrlPr>
                <w:rPr>
                  <w:i/>
                </w:rPr>
              </m:ctrlPr>
            </m:sSubPr>
            <m:e>
              <m:sSub>
                <m:sSubPr>
                  <m:ctrlPr>
                    <w:rPr>
                      <w:i/>
                    </w:rPr>
                  </m:ctrlPr>
                </m:sSubPr>
                <m:e>
                  <m:r>
                    <m:t>PFD</m:t>
                  </m:r>
                </m:e>
                <m:sub>
                  <m:r>
                    <m:t>MAX, OOB</m:t>
                  </m:r>
                </m:sub>
              </m:sSub>
              <m:r>
                <m:t>=-</m:t>
              </m:r>
              <m:sSub>
                <m:sSubPr>
                  <m:ctrlPr>
                    <w:rPr>
                      <w:i/>
                    </w:rPr>
                  </m:ctrlPr>
                </m:sSubPr>
                <m:e>
                  <m:r>
                    <m:t>G</m:t>
                  </m:r>
                </m:e>
                <m:sub>
                  <m:r>
                    <m:t>R</m:t>
                  </m:r>
                </m:sub>
              </m:sSub>
              <m:r>
                <m:t>+10log</m:t>
              </m:r>
              <m:d>
                <m:dPr>
                  <m:ctrlPr>
                    <w:rPr>
                      <w:i/>
                    </w:rPr>
                  </m:ctrlPr>
                </m:dPr>
                <m:e>
                  <m:r>
                    <m:t>4π</m:t>
                  </m:r>
                  <m:f>
                    <m:fPr>
                      <m:ctrlPr>
                        <w:rPr>
                          <w:i/>
                        </w:rPr>
                      </m:ctrlPr>
                    </m:fPr>
                    <m:num>
                      <m:sSup>
                        <m:sSupPr>
                          <m:ctrlPr>
                            <w:rPr>
                              <w:i/>
                            </w:rPr>
                          </m:ctrlPr>
                        </m:sSupPr>
                        <m:e>
                          <m:r>
                            <m:t>f</m:t>
                          </m:r>
                        </m:e>
                        <m:sup>
                          <m:r>
                            <m:t>2</m:t>
                          </m:r>
                        </m:sup>
                      </m:sSup>
                    </m:num>
                    <m:den>
                      <m:sSup>
                        <m:sSupPr>
                          <m:ctrlPr>
                            <w:rPr>
                              <w:i/>
                            </w:rPr>
                          </m:ctrlPr>
                        </m:sSupPr>
                        <m:e>
                          <m:r>
                            <m:t>c</m:t>
                          </m:r>
                        </m:e>
                        <m:sup>
                          <m:r>
                            <m:t>2</m:t>
                          </m:r>
                        </m:sup>
                      </m:sSup>
                    </m:den>
                  </m:f>
                </m:e>
              </m:d>
              <m:r>
                <m:t>+KTB+NF+I/N</m:t>
              </m:r>
            </m:e>
            <m:sub>
              <m:r>
                <m:t>threshold</m:t>
              </m:r>
            </m:sub>
          </m:sSub>
        </m:oMath>
      </m:oMathPara>
    </w:p>
    <w:p w:rsidR="002C1D8B" w:rsidRPr="00C942BF" w:rsidRDefault="002C1D8B" w:rsidP="0096766C">
      <w:r w:rsidRPr="0096766C">
        <w:t xml:space="preserve">Since </w:t>
      </w:r>
      <m:oMath>
        <m:sSub>
          <m:sSubPr>
            <m:ctrlPr>
              <w:rPr>
                <w:rFonts w:ascii="Cambria Math" w:hAnsi="Cambria Math"/>
              </w:rPr>
            </m:ctrlPr>
          </m:sSubPr>
          <m:e>
            <m:r>
              <w:rPr>
                <w:rFonts w:ascii="Cambria Math" w:hAnsi="Cambria Math"/>
              </w:rPr>
              <m:t>G</m:t>
            </m:r>
          </m:e>
          <m:sub>
            <m:r>
              <w:rPr>
                <w:rFonts w:ascii="Cambria Math" w:hAnsi="Cambria Math"/>
              </w:rPr>
              <m:t>R</m:t>
            </m:r>
          </m:sub>
        </m:sSub>
      </m:oMath>
      <w:r w:rsidRPr="0096766C">
        <w:t xml:space="preserve"> is the </w:t>
      </w:r>
      <w:r w:rsidR="006416E7" w:rsidRPr="0096766C">
        <w:t>antenna gain of the DA2GC</w:t>
      </w:r>
      <w:r w:rsidRPr="0096766C">
        <w:t xml:space="preserve"> </w:t>
      </w:r>
      <w:r w:rsidR="004D21AB" w:rsidRPr="0096766C">
        <w:t xml:space="preserve">ground station </w:t>
      </w:r>
      <w:r w:rsidRPr="0096766C">
        <w:t xml:space="preserve">in the direction of the aircraft, the maximum PFD depends on the angle of arrival at the Earth’s surface and </w:t>
      </w:r>
      <w:r w:rsidR="004D21AB" w:rsidRPr="0096766C">
        <w:t xml:space="preserve">is </w:t>
      </w:r>
      <w:r w:rsidRPr="0096766C">
        <w:t>repre</w:t>
      </w:r>
      <w:r w:rsidR="00B84BA3" w:rsidRPr="0096766C">
        <w:t>sented in</w:t>
      </w:r>
      <w:r w:rsidR="0096766C">
        <w:t xml:space="preserve"> </w:t>
      </w:r>
      <w:r w:rsidR="0096766C">
        <w:fldChar w:fldCharType="begin"/>
      </w:r>
      <w:r w:rsidR="0096766C">
        <w:instrText xml:space="preserve"> REF _Ref419370194 \h </w:instrText>
      </w:r>
      <w:r w:rsidR="0096766C">
        <w:fldChar w:fldCharType="separate"/>
      </w:r>
      <w:r w:rsidR="006D21D6" w:rsidRPr="00C942BF">
        <w:t xml:space="preserve">Figure </w:t>
      </w:r>
      <w:r w:rsidR="006D21D6">
        <w:rPr>
          <w:noProof/>
        </w:rPr>
        <w:t>26</w:t>
      </w:r>
      <w:r w:rsidR="0096766C">
        <w:fldChar w:fldCharType="end"/>
      </w:r>
      <w:r w:rsidR="0096766C">
        <w:t xml:space="preserve">. Figure 26 </w:t>
      </w:r>
      <w:r w:rsidR="0066474D" w:rsidRPr="00C942BF">
        <w:t xml:space="preserve">also shows the </w:t>
      </w:r>
      <w:r w:rsidR="004D21AB" w:rsidRPr="00C942BF">
        <w:t xml:space="preserve">PFD </w:t>
      </w:r>
      <w:r w:rsidR="0066474D" w:rsidRPr="00C942BF">
        <w:t>mask that provides adequ</w:t>
      </w:r>
      <w:r w:rsidRPr="00C942BF">
        <w:t xml:space="preserve">ate protection to </w:t>
      </w:r>
      <w:r w:rsidR="004D21AB" w:rsidRPr="00C942BF">
        <w:t xml:space="preserve">the </w:t>
      </w:r>
      <w:r w:rsidRPr="00C942BF">
        <w:t xml:space="preserve">DA2GC </w:t>
      </w:r>
      <w:r w:rsidR="004D21AB" w:rsidRPr="00C942BF">
        <w:t xml:space="preserve">ground station </w:t>
      </w:r>
      <w:r w:rsidR="00B84BA3" w:rsidRPr="00C942BF">
        <w:t>receiving in the 2 010 - 2 025</w:t>
      </w:r>
      <w:r w:rsidRPr="00C942BF">
        <w:t xml:space="preserve"> </w:t>
      </w:r>
      <w:r w:rsidR="00B84BA3" w:rsidRPr="00C942BF">
        <w:t xml:space="preserve">MHz </w:t>
      </w:r>
      <w:r w:rsidR="004D21AB" w:rsidRPr="00C942BF">
        <w:t xml:space="preserve">proposed </w:t>
      </w:r>
      <w:r w:rsidRPr="00C942BF">
        <w:t>to be deployed in CEPT countries.</w:t>
      </w:r>
      <w:r w:rsidR="00144F47" w:rsidRPr="00C942BF">
        <w:t xml:space="preserve"> The mask is the following:</w:t>
      </w:r>
    </w:p>
    <w:p w:rsidR="002C1D8B" w:rsidRPr="00C942BF" w:rsidRDefault="002C1D8B" w:rsidP="00C134F7">
      <w:pPr>
        <w:pStyle w:val="ECCEquation"/>
      </w:pPr>
      <m:oMathPara>
        <m:oMathParaPr>
          <m:jc m:val="center"/>
        </m:oMathParaPr>
        <m:oMath>
          <m:r>
            <m:t>PFD</m:t>
          </m:r>
          <m:d>
            <m:dPr>
              <m:ctrlPr/>
            </m:dPr>
            <m:e>
              <m:r>
                <m:rPr>
                  <m:sty m:val="p"/>
                </m:rPr>
                <m:t>δ</m:t>
              </m:r>
            </m:e>
          </m:d>
          <m:r>
            <m:rPr>
              <m:sty m:val="p"/>
            </m:rPr>
            <m:t>= -</m:t>
          </m:r>
          <m:f>
            <m:fPr>
              <m:type m:val="skw"/>
              <m:ctrlPr>
                <w:rPr>
                  <w:noProof/>
                </w:rPr>
              </m:ctrlPr>
            </m:fPr>
            <m:num>
              <m:r>
                <m:rPr>
                  <m:sty m:val="p"/>
                </m:rPr>
                <m:t>23</m:t>
              </m:r>
            </m:num>
            <m:den>
              <m:r>
                <m:rPr>
                  <m:sty m:val="p"/>
                </m:rPr>
                <m:t>7</m:t>
              </m:r>
            </m:den>
          </m:f>
          <m:r>
            <m:rPr>
              <m:sty m:val="p"/>
            </m:rPr>
            <m:t>*δ-105     dB</m:t>
          </m:r>
          <m:d>
            <m:dPr>
              <m:ctrlPr/>
            </m:dPr>
            <m:e>
              <m:f>
                <m:fPr>
                  <m:type m:val="skw"/>
                  <m:ctrlPr>
                    <w:rPr>
                      <w:i/>
                    </w:rPr>
                  </m:ctrlPr>
                </m:fPr>
                <m:num>
                  <m:r>
                    <m:t>W</m:t>
                  </m:r>
                </m:num>
                <m:den>
                  <m:sSup>
                    <m:sSupPr>
                      <m:ctrlPr>
                        <w:rPr>
                          <w:i/>
                        </w:rPr>
                      </m:ctrlPr>
                    </m:sSupPr>
                    <m:e>
                      <m:r>
                        <m:t>m</m:t>
                      </m:r>
                    </m:e>
                    <m:sup>
                      <m:r>
                        <m:t>2</m:t>
                      </m:r>
                    </m:sup>
                  </m:sSup>
                </m:den>
              </m:f>
            </m:e>
          </m:d>
          <m:r>
            <m:rPr>
              <m:sty m:val="p"/>
            </m:rPr>
            <m:t xml:space="preserve">                     </m:t>
          </m:r>
          <m:r>
            <m:t>for</m:t>
          </m:r>
          <m:r>
            <m:rPr>
              <m:sty m:val="p"/>
            </m:rPr>
            <m:t xml:space="preserve"> 0°≤δ≤7°</m:t>
          </m:r>
        </m:oMath>
      </m:oMathPara>
    </w:p>
    <w:p w:rsidR="0066474D" w:rsidRPr="00C942BF" w:rsidRDefault="0066474D" w:rsidP="00C134F7">
      <w:pPr>
        <w:pStyle w:val="ECCEquation"/>
      </w:pPr>
      <m:oMathPara>
        <m:oMathParaPr>
          <m:jc m:val="center"/>
        </m:oMathParaPr>
        <m:oMath>
          <m:r>
            <m:t>PFD</m:t>
          </m:r>
          <m:d>
            <m:dPr>
              <m:ctrlPr/>
            </m:dPr>
            <m:e>
              <m:r>
                <m:rPr>
                  <m:sty m:val="p"/>
                </m:rPr>
                <m:t>δ</m:t>
              </m:r>
            </m:e>
          </m:d>
          <m:r>
            <m:rPr>
              <m:sty m:val="p"/>
            </m:rPr>
            <m:t>= -128      dB</m:t>
          </m:r>
          <m:d>
            <m:dPr>
              <m:ctrlPr/>
            </m:dPr>
            <m:e>
              <m:f>
                <m:fPr>
                  <m:type m:val="skw"/>
                  <m:ctrlPr/>
                </m:fPr>
                <m:num>
                  <m:r>
                    <m:t>W</m:t>
                  </m:r>
                </m:num>
                <m:den>
                  <m:sSup>
                    <m:sSupPr>
                      <m:ctrlPr/>
                    </m:sSupPr>
                    <m:e>
                      <m:r>
                        <m:t>m</m:t>
                      </m:r>
                    </m:e>
                    <m:sup>
                      <m:r>
                        <m:t>2</m:t>
                      </m:r>
                    </m:sup>
                  </m:sSup>
                </m:den>
              </m:f>
            </m:e>
          </m:d>
          <m:r>
            <m:rPr>
              <m:sty m:val="p"/>
            </m:rPr>
            <m:t xml:space="preserve">                                           </m:t>
          </m:r>
          <m:r>
            <m:t>for</m:t>
          </m:r>
          <m:r>
            <m:rPr>
              <m:sty m:val="p"/>
            </m:rPr>
            <m:t xml:space="preserve"> 7°</m:t>
          </m:r>
          <m:r>
            <m:t>&lt;δ≤12°</m:t>
          </m:r>
        </m:oMath>
      </m:oMathPara>
    </w:p>
    <w:p w:rsidR="0066474D" w:rsidRPr="00C942BF" w:rsidRDefault="0066474D" w:rsidP="00C134F7">
      <w:pPr>
        <w:pStyle w:val="ECCEquation"/>
      </w:pPr>
      <m:oMathPara>
        <m:oMathParaPr>
          <m:jc m:val="center"/>
        </m:oMathParaPr>
        <m:oMath>
          <m:r>
            <m:t>PFD</m:t>
          </m:r>
          <m:d>
            <m:dPr>
              <m:ctrlPr/>
            </m:dPr>
            <m:e>
              <m:r>
                <m:rPr>
                  <m:sty m:val="p"/>
                </m:rPr>
                <m:t>δ</m:t>
              </m:r>
            </m:e>
          </m:d>
          <m:r>
            <m:rPr>
              <m:sty m:val="p"/>
            </m:rPr>
            <m:t xml:space="preserve">= </m:t>
          </m:r>
          <m:f>
            <m:fPr>
              <m:type m:val="skw"/>
              <m:ctrlPr/>
            </m:fPr>
            <m:num>
              <m:r>
                <m:rPr>
                  <m:sty m:val="p"/>
                </m:rPr>
                <m:t>29</m:t>
              </m:r>
            </m:num>
            <m:den>
              <m:r>
                <m:rPr>
                  <m:sty m:val="p"/>
                </m:rPr>
                <m:t>78</m:t>
              </m:r>
            </m:den>
          </m:f>
          <m:r>
            <m:rPr>
              <m:sty m:val="p"/>
            </m:rPr>
            <m:t>*δ -132.5       dB</m:t>
          </m:r>
          <m:d>
            <m:dPr>
              <m:ctrlPr/>
            </m:dPr>
            <m:e>
              <m:f>
                <m:fPr>
                  <m:type m:val="skw"/>
                  <m:ctrlPr/>
                </m:fPr>
                <m:num>
                  <m:r>
                    <m:t>W</m:t>
                  </m:r>
                </m:num>
                <m:den>
                  <m:sSup>
                    <m:sSupPr>
                      <m:ctrlPr/>
                    </m:sSupPr>
                    <m:e>
                      <m:r>
                        <m:t>m</m:t>
                      </m:r>
                    </m:e>
                    <m:sup>
                      <m:r>
                        <m:t>2</m:t>
                      </m:r>
                    </m:sup>
                  </m:sSup>
                </m:den>
              </m:f>
            </m:e>
          </m:d>
          <m:r>
            <m:rPr>
              <m:sty m:val="p"/>
            </m:rPr>
            <m:t xml:space="preserve">                      </m:t>
          </m:r>
          <m:r>
            <m:t>for</m:t>
          </m:r>
          <m:r>
            <m:rPr>
              <m:sty m:val="p"/>
            </m:rPr>
            <m:t xml:space="preserve">  12°</m:t>
          </m:r>
          <m:r>
            <m:t>&lt;δ≤90°</m:t>
          </m:r>
        </m:oMath>
      </m:oMathPara>
    </w:p>
    <w:p w:rsidR="00144F47" w:rsidRPr="00C942BF" w:rsidRDefault="00144F47">
      <w:r w:rsidRPr="00C942BF">
        <w:t xml:space="preserve">where </w:t>
      </w:r>
      <m:oMath>
        <m:r>
          <m:rPr>
            <m:sty m:val="p"/>
          </m:rPr>
          <w:rPr>
            <w:rStyle w:val="ECCParagraph"/>
            <w:rFonts w:ascii="Cambria Math" w:hAnsi="Cambria Math"/>
          </w:rPr>
          <m:t>δ</m:t>
        </m:r>
      </m:oMath>
      <w:r w:rsidRPr="00C942BF">
        <w:t xml:space="preserve"> is the angle of arrival at the Earth’s surface (degrees</w:t>
      </w:r>
      <w:r w:rsidR="008D3CD3" w:rsidRPr="00C942BF">
        <w:t xml:space="preserve"> above the horizontal</w:t>
      </w:r>
      <w:r w:rsidRPr="00C942BF">
        <w:t xml:space="preserve">) and the PFD is calculated in a reference </w:t>
      </w:r>
      <w:r w:rsidR="004D21AB" w:rsidRPr="00C942BF">
        <w:t xml:space="preserve">bandwidth </w:t>
      </w:r>
      <w:r w:rsidRPr="00C942BF">
        <w:t>of 10 MHz.</w:t>
      </w:r>
    </w:p>
    <w:p w:rsidR="00C34EFE" w:rsidRDefault="00C34EFE" w:rsidP="009351F3">
      <w:r w:rsidRPr="00C942BF">
        <w:lastRenderedPageBreak/>
        <w:t>The PFD mask proposed</w:t>
      </w:r>
      <w:r>
        <w:t>,</w:t>
      </w:r>
      <w:r w:rsidRPr="00C942BF">
        <w:t xml:space="preserve"> is applicable to any aeronautical terminal</w:t>
      </w:r>
      <w:r>
        <w:t>,</w:t>
      </w:r>
      <w:r w:rsidRPr="00C942BF">
        <w:t xml:space="preserve"> and is a threshold not to be exceeded</w:t>
      </w:r>
      <w:r>
        <w:t xml:space="preserve"> in order to protect</w:t>
      </w:r>
      <w:r w:rsidRPr="00C942BF">
        <w:t xml:space="preserve"> </w:t>
      </w:r>
      <w:r>
        <w:t xml:space="preserve">adjacent </w:t>
      </w:r>
      <w:r w:rsidRPr="0079675F">
        <w:t>DA2GC GS</w:t>
      </w:r>
      <w:r>
        <w:t>s.</w:t>
      </w:r>
      <w:r w:rsidRPr="00C942BF" w:rsidDel="00C34EFE">
        <w:t xml:space="preserve"> </w:t>
      </w:r>
    </w:p>
    <w:p w:rsidR="009351F3" w:rsidRPr="00C942BF" w:rsidRDefault="00472BCD" w:rsidP="009351F3">
      <w:r>
        <w:t xml:space="preserve"> Where </w:t>
      </w:r>
      <w:r w:rsidR="009351F3" w:rsidRPr="00C942BF">
        <w:t>for example co-siting of aeronautical CGC ground stations and DA2GC ground stations is employed</w:t>
      </w:r>
      <w:r>
        <w:t>, it may be possible to relax the pfd requirements</w:t>
      </w:r>
      <w:r w:rsidR="009351F3" w:rsidRPr="00C942BF">
        <w:t>.</w:t>
      </w:r>
    </w:p>
    <w:p w:rsidR="0092390C" w:rsidRPr="00C942BF" w:rsidRDefault="0092390C" w:rsidP="0092390C">
      <w:r w:rsidRPr="00C942BF">
        <w:t xml:space="preserve">The analysis considers interference from a single aircraft terminal at any moment in time, although in practice several aircraft may be visible to the DA2GC ground station. This simplified analysis may be considered valid based on the following factors which mitigate the impact of multiple aircraft: </w:t>
      </w:r>
    </w:p>
    <w:p w:rsidR="0092390C" w:rsidRPr="00C942BF" w:rsidRDefault="0092390C" w:rsidP="0092390C">
      <w:pPr>
        <w:pStyle w:val="ECCBulletsLv1"/>
      </w:pPr>
      <w:r w:rsidRPr="00C942BF">
        <w:t>antenna discrimination in the azimuth plane is not taken into account at the DA2GC ground station and at the aeronautical terminal;</w:t>
      </w:r>
    </w:p>
    <w:p w:rsidR="0092390C" w:rsidRPr="00C942BF" w:rsidRDefault="0092390C" w:rsidP="0092390C">
      <w:pPr>
        <w:pStyle w:val="ECCBulletsLv1"/>
      </w:pPr>
      <w:r w:rsidRPr="00C942BF">
        <w:t>for the DA2GC ground station peak-side lobe pattern is assumed;</w:t>
      </w:r>
    </w:p>
    <w:p w:rsidR="0092390C" w:rsidRPr="000023B4" w:rsidRDefault="0092390C" w:rsidP="000D2E29">
      <w:pPr>
        <w:pStyle w:val="ECCBulletsLv1"/>
        <w:rPr>
          <w:rFonts w:eastAsia="PMingLiU"/>
          <w:szCs w:val="20"/>
        </w:rPr>
      </w:pPr>
      <w:r w:rsidRPr="000D2E29">
        <w:rPr>
          <w:rFonts w:eastAsia="PMingLiU"/>
          <w:szCs w:val="20"/>
        </w:rPr>
        <w:t>in practice aircraft will not exactly meet the PFD mask for every elevation angle, for most elevation angles additional margin will exist.</w:t>
      </w:r>
    </w:p>
    <w:p w:rsidR="00461610" w:rsidRPr="00461610" w:rsidRDefault="001F4AB3" w:rsidP="00461610">
      <w:pPr>
        <w:pStyle w:val="ECCBulletsLv1"/>
      </w:pPr>
      <w:r w:rsidRPr="00282EB1">
        <w:t xml:space="preserve">It is expected that the aeronautical CGC system will use TDMA/FDMA, for which, </w:t>
      </w:r>
      <w:r>
        <w:t>in most cases</w:t>
      </w:r>
      <w:r w:rsidRPr="00282EB1">
        <w:t xml:space="preserve"> one aeronautical terminal within a sector or within a satellite beam will transmit on a given frequency</w:t>
      </w:r>
      <w:r>
        <w:t>. In those cases where t</w:t>
      </w:r>
      <w:r w:rsidRPr="001947D5">
        <w:t xml:space="preserve">he effects of aggregated interference, from several </w:t>
      </w:r>
      <w:r>
        <w:t>aeronautical</w:t>
      </w:r>
      <w:r w:rsidRPr="001947D5">
        <w:t xml:space="preserve"> terminals, towards ECN BSs should be considered</w:t>
      </w:r>
      <w:r>
        <w:t>,</w:t>
      </w:r>
      <w:r w:rsidRPr="001947D5">
        <w:t xml:space="preserve"> </w:t>
      </w:r>
      <w:r>
        <w:t>specific</w:t>
      </w:r>
      <w:r w:rsidRPr="001947D5">
        <w:t xml:space="preserve"> planning</w:t>
      </w:r>
      <w:r>
        <w:t xml:space="preserve"> of</w:t>
      </w:r>
      <w:r w:rsidRPr="001947D5">
        <w:t xml:space="preserve"> CGC </w:t>
      </w:r>
      <w:r>
        <w:t xml:space="preserve">Ground </w:t>
      </w:r>
      <w:r w:rsidRPr="001947D5">
        <w:t xml:space="preserve">Stations for communication with </w:t>
      </w:r>
      <w:r>
        <w:t xml:space="preserve">aeronautical </w:t>
      </w:r>
      <w:r w:rsidRPr="001947D5">
        <w:t>terminals at altitudes below 3000m a.g.l.</w:t>
      </w:r>
      <w:r>
        <w:t xml:space="preserve"> may b</w:t>
      </w:r>
      <w:r w:rsidR="000023B4">
        <w:t>e required</w:t>
      </w:r>
      <w:r>
        <w:t xml:space="preserve"> (see example in </w:t>
      </w:r>
      <w:r w:rsidR="0052657B">
        <w:rPr>
          <w:rStyle w:val="ECCHLyellow"/>
        </w:rPr>
        <w:fldChar w:fldCharType="begin"/>
      </w:r>
      <w:r w:rsidR="0052657B">
        <w:instrText xml:space="preserve"> REF _Ref408997935 \r \h </w:instrText>
      </w:r>
      <w:r w:rsidR="0052657B">
        <w:rPr>
          <w:rStyle w:val="ECCHLyellow"/>
        </w:rPr>
      </w:r>
      <w:r w:rsidR="0052657B">
        <w:rPr>
          <w:rStyle w:val="ECCHLyellow"/>
        </w:rPr>
        <w:fldChar w:fldCharType="separate"/>
      </w:r>
      <w:r w:rsidR="006D21D6">
        <w:t>ANNEX 2:</w:t>
      </w:r>
      <w:r w:rsidR="0052657B">
        <w:rPr>
          <w:rStyle w:val="ECCHLyellow"/>
        </w:rPr>
        <w:fldChar w:fldCharType="end"/>
      </w:r>
      <w:r>
        <w:t>)</w:t>
      </w:r>
      <w:r w:rsidR="00461610" w:rsidRPr="00461610">
        <w:t>.</w:t>
      </w:r>
    </w:p>
    <w:p w:rsidR="006416E7" w:rsidRPr="00C942BF" w:rsidRDefault="006416E7" w:rsidP="00D44772">
      <w:pPr>
        <w:rPr>
          <w:rStyle w:val="ECCParagraph"/>
        </w:rPr>
      </w:pPr>
    </w:p>
    <w:p w:rsidR="0076791E" w:rsidRPr="00C942BF" w:rsidRDefault="00A67869" w:rsidP="009D5ED8">
      <w:pPr>
        <w:pStyle w:val="Caption"/>
        <w:rPr>
          <w:rStyle w:val="Emphasis"/>
          <w:lang w:val="en-GB"/>
        </w:rPr>
      </w:pPr>
      <w:r w:rsidRPr="00C942BF">
        <w:rPr>
          <w:rStyle w:val="ECCParagraph"/>
          <w:noProof/>
          <w:lang w:val="da-DK" w:eastAsia="da-DK"/>
        </w:rPr>
        <w:drawing>
          <wp:inline distT="0" distB="0" distL="0" distR="0" wp14:anchorId="16D03437" wp14:editId="4C6FDF7F">
            <wp:extent cx="5735782" cy="3517191"/>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63" cy="3517670"/>
                    </a:xfrm>
                    <a:prstGeom prst="rect">
                      <a:avLst/>
                    </a:prstGeom>
                    <a:noFill/>
                  </pic:spPr>
                </pic:pic>
              </a:graphicData>
            </a:graphic>
          </wp:inline>
        </w:drawing>
      </w:r>
    </w:p>
    <w:p w:rsidR="00C20800" w:rsidRDefault="00C20800" w:rsidP="009D5ED8">
      <w:pPr>
        <w:pStyle w:val="Caption"/>
      </w:pPr>
      <w:bookmarkStart w:id="393" w:name="_Ref400029158"/>
    </w:p>
    <w:p w:rsidR="0076791E" w:rsidRPr="00C942BF" w:rsidRDefault="00A21B68" w:rsidP="009D5ED8">
      <w:pPr>
        <w:pStyle w:val="Caption"/>
        <w:rPr>
          <w:rStyle w:val="Emphasis"/>
          <w:lang w:val="en-GB"/>
        </w:rPr>
      </w:pPr>
      <w:bookmarkStart w:id="394" w:name="_Ref419370194"/>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26</w:t>
      </w:r>
      <w:r w:rsidR="00D9509C">
        <w:rPr>
          <w:lang w:val="en-GB"/>
        </w:rPr>
        <w:fldChar w:fldCharType="end"/>
      </w:r>
      <w:bookmarkEnd w:id="393"/>
      <w:bookmarkEnd w:id="394"/>
      <w:r w:rsidR="00F3385E" w:rsidRPr="00C942BF">
        <w:rPr>
          <w:lang w:val="en-GB"/>
        </w:rPr>
        <w:t xml:space="preserve">: Maximum PFD at DA2GC </w:t>
      </w:r>
      <w:r w:rsidR="004D21AB" w:rsidRPr="00C942BF">
        <w:rPr>
          <w:lang w:val="en-GB"/>
        </w:rPr>
        <w:t xml:space="preserve">GS </w:t>
      </w:r>
      <w:r w:rsidR="00F3385E" w:rsidRPr="00C942BF">
        <w:rPr>
          <w:lang w:val="en-GB"/>
        </w:rPr>
        <w:t>(10 MHz reference)</w:t>
      </w:r>
    </w:p>
    <w:p w:rsidR="00BD4AC4" w:rsidRDefault="00BD4AC4">
      <w:pPr>
        <w:spacing w:before="60" w:after="120"/>
        <w:jc w:val="left"/>
      </w:pPr>
    </w:p>
    <w:p w:rsidR="003777D6" w:rsidRPr="00C942BF" w:rsidRDefault="003777D6" w:rsidP="00336255">
      <w:pPr>
        <w:pStyle w:val="Heading2"/>
        <w:rPr>
          <w:lang w:val="en-GB"/>
        </w:rPr>
      </w:pPr>
      <w:bookmarkStart w:id="395" w:name="_Toc386098900"/>
      <w:bookmarkStart w:id="396" w:name="_Toc386099092"/>
      <w:bookmarkStart w:id="397" w:name="_Toc386100236"/>
      <w:bookmarkStart w:id="398" w:name="_Toc386203368"/>
      <w:bookmarkStart w:id="399" w:name="_Toc386445912"/>
      <w:bookmarkStart w:id="400" w:name="_Toc387138574"/>
      <w:bookmarkStart w:id="401" w:name="_Toc387139700"/>
      <w:bookmarkStart w:id="402" w:name="_Toc387139814"/>
      <w:bookmarkStart w:id="403" w:name="_Toc387139928"/>
      <w:bookmarkStart w:id="404" w:name="_Toc389048428"/>
      <w:bookmarkStart w:id="405" w:name="_Toc419377170"/>
      <w:bookmarkEnd w:id="395"/>
      <w:bookmarkEnd w:id="396"/>
      <w:bookmarkEnd w:id="397"/>
      <w:bookmarkEnd w:id="398"/>
      <w:bookmarkEnd w:id="399"/>
      <w:bookmarkEnd w:id="400"/>
      <w:bookmarkEnd w:id="401"/>
      <w:bookmarkEnd w:id="402"/>
      <w:bookmarkEnd w:id="403"/>
      <w:bookmarkEnd w:id="404"/>
      <w:r w:rsidRPr="00C942BF">
        <w:rPr>
          <w:lang w:val="en-GB"/>
        </w:rPr>
        <w:lastRenderedPageBreak/>
        <w:t xml:space="preserve">Scenario </w:t>
      </w:r>
      <w:r w:rsidR="00A82C4F" w:rsidRPr="00C942BF">
        <w:rPr>
          <w:lang w:val="en-GB"/>
        </w:rPr>
        <w:t>4</w:t>
      </w:r>
      <w:bookmarkEnd w:id="405"/>
    </w:p>
    <w:p w:rsidR="00D179C6" w:rsidRPr="00C942BF" w:rsidRDefault="003777D6" w:rsidP="00336255">
      <w:pPr>
        <w:keepNext/>
      </w:pPr>
      <w:r w:rsidRPr="00C942BF">
        <w:t xml:space="preserve">Scenario </w:t>
      </w:r>
      <w:r w:rsidR="00A82C4F" w:rsidRPr="00C942BF">
        <w:t>4</w:t>
      </w:r>
      <w:r w:rsidRPr="00C942BF">
        <w:t xml:space="preserve"> considers the interference caused by an </w:t>
      </w:r>
      <w:r w:rsidR="00137C59" w:rsidRPr="00C942BF">
        <w:t xml:space="preserve">aeronautical </w:t>
      </w:r>
      <w:r w:rsidRPr="00C942BF">
        <w:t>termin</w:t>
      </w:r>
      <w:r w:rsidR="00C139BE" w:rsidRPr="00C942BF">
        <w:t>al transmitting to a satellite</w:t>
      </w:r>
      <w:r w:rsidRPr="00C942BF">
        <w:t xml:space="preserve"> into a DA2CG ground </w:t>
      </w:r>
      <w:r w:rsidR="00197EE5" w:rsidRPr="00C942BF">
        <w:t xml:space="preserve">station operating </w:t>
      </w:r>
      <w:r w:rsidRPr="00C942BF">
        <w:t xml:space="preserve">in the 2010-2025 MHz band. </w:t>
      </w:r>
      <w:r w:rsidR="00F412F5" w:rsidRPr="00C942BF">
        <w:fldChar w:fldCharType="begin"/>
      </w:r>
      <w:r w:rsidR="000B5CBC" w:rsidRPr="00C942BF">
        <w:instrText xml:space="preserve"> REF _Ref400029237 \h </w:instrText>
      </w:r>
      <w:r w:rsidR="00F412F5" w:rsidRPr="00C942BF">
        <w:fldChar w:fldCharType="separate"/>
      </w:r>
      <w:r w:rsidR="006D21D6" w:rsidRPr="000D2E29">
        <w:t xml:space="preserve">Figure </w:t>
      </w:r>
      <w:r w:rsidR="006D21D6">
        <w:rPr>
          <w:noProof/>
        </w:rPr>
        <w:t>27</w:t>
      </w:r>
      <w:r w:rsidR="00F412F5" w:rsidRPr="00C942BF">
        <w:fldChar w:fldCharType="end"/>
      </w:r>
      <w:r w:rsidR="000B5CBC" w:rsidRPr="00C942BF">
        <w:t xml:space="preserve"> </w:t>
      </w:r>
      <w:r w:rsidRPr="00C942BF">
        <w:t>illustrates the interfering path.</w:t>
      </w:r>
    </w:p>
    <w:p w:rsidR="003777D6" w:rsidRPr="00C942BF" w:rsidRDefault="003777D6" w:rsidP="00CC083A">
      <w:pPr>
        <w:pStyle w:val="ECCFiguregraphcentered"/>
        <w:rPr>
          <w:lang w:val="en-GB"/>
        </w:rPr>
      </w:pPr>
      <w:r w:rsidRPr="00C942BF">
        <w:rPr>
          <w:lang w:val="da-DK" w:eastAsia="da-DK"/>
        </w:rPr>
        <w:drawing>
          <wp:inline distT="0" distB="0" distL="0" distR="0" wp14:anchorId="50358873" wp14:editId="30C07992">
            <wp:extent cx="5011387" cy="353850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387" cy="3538506"/>
                    </a:xfrm>
                    <a:prstGeom prst="rect">
                      <a:avLst/>
                    </a:prstGeom>
                    <a:noFill/>
                    <a:ln>
                      <a:noFill/>
                    </a:ln>
                  </pic:spPr>
                </pic:pic>
              </a:graphicData>
            </a:graphic>
          </wp:inline>
        </w:drawing>
      </w:r>
    </w:p>
    <w:p w:rsidR="00F3385E" w:rsidRPr="000D2E29" w:rsidRDefault="00A21B68" w:rsidP="00F3385E">
      <w:pPr>
        <w:pStyle w:val="Caption"/>
        <w:rPr>
          <w:lang w:val="en-GB"/>
        </w:rPr>
      </w:pPr>
      <w:bookmarkStart w:id="406" w:name="_Ref400029237"/>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27</w:t>
      </w:r>
      <w:r w:rsidR="00D9509C">
        <w:rPr>
          <w:lang w:val="en-GB"/>
        </w:rPr>
        <w:fldChar w:fldCharType="end"/>
      </w:r>
      <w:bookmarkEnd w:id="406"/>
      <w:r w:rsidR="00F3385E" w:rsidRPr="000D2E29">
        <w:rPr>
          <w:lang w:val="en-GB"/>
        </w:rPr>
        <w:t>: Scenario 4</w:t>
      </w:r>
    </w:p>
    <w:p w:rsidR="00336255" w:rsidRDefault="00336255" w:rsidP="00A82C4F"/>
    <w:p w:rsidR="00A82C4F" w:rsidRPr="00C942BF" w:rsidRDefault="00A82C4F" w:rsidP="00A82C4F">
      <w:r w:rsidRPr="00C942BF">
        <w:t xml:space="preserve">The methodology used is based on the I/N calculation at the DA2GC </w:t>
      </w:r>
      <w:r w:rsidR="004D21AB" w:rsidRPr="00C942BF">
        <w:t xml:space="preserve">ground </w:t>
      </w:r>
      <w:r w:rsidRPr="00C942BF">
        <w:t>station.</w:t>
      </w:r>
    </w:p>
    <w:p w:rsidR="00A82C4F" w:rsidRPr="00C942BF" w:rsidRDefault="00A82C4F" w:rsidP="00A82C4F">
      <w:r w:rsidRPr="00C942BF">
        <w:t>In this scenario, the ACIR is 29.8 dB, as a result of the combination of the ACLR of the transmitter on the aircraft (30 dB) and the ACS of the DA2GC receiver (43.5 dB).</w:t>
      </w:r>
    </w:p>
    <w:p w:rsidR="006A28CC" w:rsidRPr="00C942BF" w:rsidRDefault="00F412F5" w:rsidP="0096766C">
      <w:r w:rsidRPr="0096766C">
        <w:t>The graphs in</w:t>
      </w:r>
      <w:r w:rsidR="0096766C">
        <w:t xml:space="preserve"> </w:t>
      </w:r>
      <w:r w:rsidR="0096766C">
        <w:fldChar w:fldCharType="begin"/>
      </w:r>
      <w:r w:rsidR="0096766C">
        <w:instrText xml:space="preserve"> REF _Ref419370251 \h </w:instrText>
      </w:r>
      <w:r w:rsidR="0096766C">
        <w:fldChar w:fldCharType="separate"/>
      </w:r>
      <w:r w:rsidR="006D21D6" w:rsidRPr="00C942BF">
        <w:t xml:space="preserve">Figure </w:t>
      </w:r>
      <w:r w:rsidR="006D21D6">
        <w:rPr>
          <w:noProof/>
        </w:rPr>
        <w:t>28</w:t>
      </w:r>
      <w:r w:rsidR="0096766C">
        <w:fldChar w:fldCharType="end"/>
      </w:r>
      <w:r w:rsidR="0096766C">
        <w:t xml:space="preserve">, </w:t>
      </w:r>
      <w:r w:rsidRPr="0096766C">
        <w:fldChar w:fldCharType="begin"/>
      </w:r>
      <w:r w:rsidR="000B5CBC" w:rsidRPr="0096766C">
        <w:instrText xml:space="preserve"> REF _Ref400029254 \h </w:instrText>
      </w:r>
      <w:r w:rsidR="0096766C">
        <w:instrText xml:space="preserve"> \* MERGEFORMAT </w:instrText>
      </w:r>
      <w:r w:rsidRPr="0096766C">
        <w:fldChar w:fldCharType="separate"/>
      </w:r>
      <w:r w:rsidR="006D21D6" w:rsidRPr="00C942BF">
        <w:t xml:space="preserve">Figure </w:t>
      </w:r>
      <w:r w:rsidR="006D21D6">
        <w:t>29</w:t>
      </w:r>
      <w:r w:rsidRPr="0096766C">
        <w:fldChar w:fldCharType="end"/>
      </w:r>
      <w:r w:rsidRPr="0096766C">
        <w:t xml:space="preserve">, </w:t>
      </w:r>
      <w:r w:rsidR="0096766C">
        <w:fldChar w:fldCharType="begin"/>
      </w:r>
      <w:r w:rsidR="0096766C">
        <w:instrText xml:space="preserve"> REF _Ref419370306 \h </w:instrText>
      </w:r>
      <w:r w:rsidR="0096766C">
        <w:fldChar w:fldCharType="separate"/>
      </w:r>
      <w:r w:rsidR="006D21D6" w:rsidRPr="00C942BF">
        <w:t xml:space="preserve">Figure </w:t>
      </w:r>
      <w:r w:rsidR="006D21D6">
        <w:rPr>
          <w:noProof/>
        </w:rPr>
        <w:t>30</w:t>
      </w:r>
      <w:r w:rsidR="0096766C">
        <w:fldChar w:fldCharType="end"/>
      </w:r>
      <w:r w:rsidR="0096766C">
        <w:t xml:space="preserve"> and </w:t>
      </w:r>
      <w:r w:rsidR="0096766C">
        <w:fldChar w:fldCharType="begin"/>
      </w:r>
      <w:r w:rsidR="0096766C">
        <w:instrText xml:space="preserve"> REF _Ref419370316 \h </w:instrText>
      </w:r>
      <w:r w:rsidR="0096766C">
        <w:fldChar w:fldCharType="separate"/>
      </w:r>
      <w:r w:rsidR="006D21D6" w:rsidRPr="00C942BF">
        <w:t xml:space="preserve">Figure </w:t>
      </w:r>
      <w:r w:rsidR="006D21D6">
        <w:rPr>
          <w:noProof/>
        </w:rPr>
        <w:t>31</w:t>
      </w:r>
      <w:r w:rsidR="0096766C">
        <w:fldChar w:fldCharType="end"/>
      </w:r>
      <w:r w:rsidR="0096766C">
        <w:t xml:space="preserve"> </w:t>
      </w:r>
      <w:r w:rsidRPr="00C942BF">
        <w:t xml:space="preserve">show the I/N at the DA2GC </w:t>
      </w:r>
      <w:r w:rsidR="004D21AB" w:rsidRPr="00C942BF">
        <w:t>ground station</w:t>
      </w:r>
      <w:r w:rsidRPr="00C942BF">
        <w:t xml:space="preserve"> receiver for different aircraft altitudes a.g.l., </w:t>
      </w:r>
      <w:r w:rsidR="004D21AB" w:rsidRPr="00C942BF">
        <w:t>as a</w:t>
      </w:r>
      <w:r w:rsidRPr="00C942BF">
        <w:t xml:space="preserve"> function of the distance d represented in </w:t>
      </w:r>
      <w:r w:rsidRPr="00C942BF">
        <w:fldChar w:fldCharType="begin"/>
      </w:r>
      <w:r w:rsidR="000B5CBC" w:rsidRPr="00C942BF">
        <w:instrText xml:space="preserve"> REF _Ref400028871 \h </w:instrText>
      </w:r>
      <w:r w:rsidRPr="00C942BF">
        <w:fldChar w:fldCharType="separate"/>
      </w:r>
      <w:r w:rsidR="006D21D6" w:rsidRPr="000D2E29">
        <w:t xml:space="preserve">Figure </w:t>
      </w:r>
      <w:r w:rsidR="006D21D6">
        <w:rPr>
          <w:noProof/>
        </w:rPr>
        <w:t>16</w:t>
      </w:r>
      <w:r w:rsidRPr="00C942BF">
        <w:fldChar w:fldCharType="end"/>
      </w:r>
      <w:r w:rsidRPr="00C942BF">
        <w:t xml:space="preserve">. It is assumed in the analysis that the DA2GC </w:t>
      </w:r>
      <w:r w:rsidR="000C270A" w:rsidRPr="00C942BF">
        <w:t>G</w:t>
      </w:r>
      <w:r w:rsidRPr="00C942BF">
        <w:t xml:space="preserve">S and the aircraft are in the same vertical plane, meaning that no azimuthal discrimination has been considered, whereby the maximum possible </w:t>
      </w:r>
      <w:r w:rsidR="003E0516" w:rsidRPr="00C942BF">
        <w:t xml:space="preserve">aeronautical terminal </w:t>
      </w:r>
      <w:r w:rsidRPr="00C942BF">
        <w:t xml:space="preserve">antenna gain is taken in the calculations. In reality, additional azimuthal antenna discrimination would be </w:t>
      </w:r>
      <w:r w:rsidR="004F0C15" w:rsidRPr="00C942BF">
        <w:t>available</w:t>
      </w:r>
      <w:r w:rsidRPr="00C942BF">
        <w:t xml:space="preserve">, </w:t>
      </w:r>
      <w:r w:rsidR="004F0C15" w:rsidRPr="00C942BF">
        <w:t xml:space="preserve">in most cases </w:t>
      </w:r>
      <w:r w:rsidRPr="00C942BF">
        <w:t>leading to lower interference levels than those calculated in this Report.</w:t>
      </w:r>
    </w:p>
    <w:p w:rsidR="00A82C4F" w:rsidRPr="00C942BF" w:rsidRDefault="009F4C84" w:rsidP="00A82C4F">
      <w:r w:rsidRPr="00C942BF">
        <w:t>When the aircraft is at 1000m altitude a.g.l., t</w:t>
      </w:r>
      <w:r w:rsidR="00A82C4F" w:rsidRPr="00C942BF">
        <w:t xml:space="preserve">he I/N at </w:t>
      </w:r>
      <w:r w:rsidR="006A28CC" w:rsidRPr="00C942BF">
        <w:t xml:space="preserve">the </w:t>
      </w:r>
      <w:r w:rsidR="00A82C4F" w:rsidRPr="00C942BF">
        <w:t>DA2GC BS receiver could exceed the threshold</w:t>
      </w:r>
      <w:r w:rsidR="000D2818" w:rsidRPr="00C942BF">
        <w:t>.</w:t>
      </w:r>
      <w:r w:rsidR="00251809">
        <w:t xml:space="preserve"> </w:t>
      </w:r>
      <w:r w:rsidRPr="00C942BF">
        <w:t>At 3000 m altitude a.g.l., the protection criteria could be exceeded for elevation angles lower than 20</w:t>
      </w:r>
      <w:r w:rsidRPr="00C942BF">
        <w:rPr>
          <w:rFonts w:cs="Arial"/>
        </w:rPr>
        <w:t>°</w:t>
      </w:r>
      <w:r w:rsidRPr="00C942BF">
        <w:t xml:space="preserve">. At 5000 m, the protection criteria could be exceeded for elevation angles lower than </w:t>
      </w:r>
      <w:r w:rsidR="000D2818" w:rsidRPr="00C942BF">
        <w:t>15</w:t>
      </w:r>
      <w:r w:rsidRPr="00C942BF">
        <w:t>°. At 10000 m altitude</w:t>
      </w:r>
      <w:r w:rsidR="00251809">
        <w:t xml:space="preserve"> a.g.l., the protection criterion</w:t>
      </w:r>
      <w:r w:rsidRPr="00C942BF">
        <w:t xml:space="preserve"> is never exceeded.</w:t>
      </w:r>
      <w:r w:rsidR="00A82C4F" w:rsidRPr="00C942BF">
        <w:t xml:space="preserve"> </w:t>
      </w:r>
      <w:r w:rsidR="005F16C3" w:rsidRPr="00C942BF">
        <w:t>S</w:t>
      </w:r>
      <w:r w:rsidR="00A82C4F" w:rsidRPr="00C942BF">
        <w:t>ome additional signal blockage from the fuselage</w:t>
      </w:r>
      <w:r w:rsidR="005F16C3" w:rsidRPr="00C942BF">
        <w:t xml:space="preserve"> could be expected</w:t>
      </w:r>
      <w:r w:rsidR="00A82C4F" w:rsidRPr="00C942BF">
        <w:t>, since the aircraft satellite antenna will be installed on the top of the plane</w:t>
      </w:r>
      <w:r w:rsidR="004F0C15" w:rsidRPr="00C942BF">
        <w:t xml:space="preserve"> but that is not considered in the analysis</w:t>
      </w:r>
      <w:r w:rsidR="00D32F95" w:rsidRPr="00C942BF">
        <w:t>.</w:t>
      </w:r>
    </w:p>
    <w:p w:rsidR="001031D9" w:rsidRPr="00C942BF" w:rsidRDefault="00AA6134" w:rsidP="00D179C6">
      <w:pPr>
        <w:pStyle w:val="Caption"/>
        <w:rPr>
          <w:lang w:val="en-GB"/>
        </w:rPr>
      </w:pPr>
      <w:r w:rsidRPr="00C942BF">
        <w:rPr>
          <w:noProof/>
          <w:lang w:eastAsia="da-DK"/>
        </w:rPr>
        <w:lastRenderedPageBreak/>
        <w:drawing>
          <wp:inline distT="0" distB="0" distL="0" distR="0" wp14:anchorId="403BAF53" wp14:editId="4CC1E5AF">
            <wp:extent cx="5731510" cy="3169574"/>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169574"/>
                    </a:xfrm>
                    <a:prstGeom prst="rect">
                      <a:avLst/>
                    </a:prstGeom>
                    <a:noFill/>
                  </pic:spPr>
                </pic:pic>
              </a:graphicData>
            </a:graphic>
          </wp:inline>
        </w:drawing>
      </w:r>
    </w:p>
    <w:p w:rsidR="00C20800" w:rsidRDefault="00C20800" w:rsidP="00AC51B7">
      <w:pPr>
        <w:pStyle w:val="Caption"/>
      </w:pPr>
      <w:bookmarkStart w:id="407" w:name="_Ref400029247"/>
    </w:p>
    <w:p w:rsidR="00F3385E" w:rsidRPr="00C942BF" w:rsidRDefault="00A21B68" w:rsidP="00AC51B7">
      <w:pPr>
        <w:pStyle w:val="Caption"/>
        <w:rPr>
          <w:lang w:val="en-GB"/>
        </w:rPr>
      </w:pPr>
      <w:bookmarkStart w:id="408" w:name="_Ref419370251"/>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28</w:t>
      </w:r>
      <w:r w:rsidR="00D9509C">
        <w:rPr>
          <w:lang w:val="en-GB"/>
        </w:rPr>
        <w:fldChar w:fldCharType="end"/>
      </w:r>
      <w:bookmarkEnd w:id="407"/>
      <w:bookmarkEnd w:id="408"/>
      <w:r w:rsidR="00F3385E" w:rsidRPr="00C942BF">
        <w:rPr>
          <w:lang w:val="en-GB"/>
        </w:rPr>
        <w:t xml:space="preserve">: I/N at DA2GC </w:t>
      </w:r>
      <w:r w:rsidR="004F0C15" w:rsidRPr="00C942BF">
        <w:rPr>
          <w:lang w:val="en-GB"/>
        </w:rPr>
        <w:t>G</w:t>
      </w:r>
      <w:r w:rsidR="00F3385E" w:rsidRPr="00C942BF">
        <w:rPr>
          <w:lang w:val="en-GB"/>
        </w:rPr>
        <w:t>S from aircraft at 1000 m altitude a.g.l. transmitting to satellite</w:t>
      </w:r>
    </w:p>
    <w:p w:rsidR="00AA6134" w:rsidRPr="00C942BF" w:rsidRDefault="00AA6134" w:rsidP="00EC0732"/>
    <w:p w:rsidR="00A82C4F" w:rsidRPr="00C942BF" w:rsidRDefault="00581634" w:rsidP="00CC083A">
      <w:pPr>
        <w:pStyle w:val="ECCFiguregraphcentered"/>
        <w:rPr>
          <w:lang w:val="en-GB"/>
        </w:rPr>
      </w:pPr>
      <w:r w:rsidRPr="00C942BF">
        <w:rPr>
          <w:lang w:val="da-DK" w:eastAsia="da-DK"/>
        </w:rPr>
        <w:drawing>
          <wp:inline distT="0" distB="0" distL="0" distR="0" wp14:anchorId="45953EF2" wp14:editId="099C91A0">
            <wp:extent cx="5739621" cy="3178867"/>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603" cy="3178303"/>
                    </a:xfrm>
                    <a:prstGeom prst="rect">
                      <a:avLst/>
                    </a:prstGeom>
                    <a:noFill/>
                  </pic:spPr>
                </pic:pic>
              </a:graphicData>
            </a:graphic>
          </wp:inline>
        </w:drawing>
      </w:r>
    </w:p>
    <w:p w:rsidR="00F3385E" w:rsidRPr="00C942BF" w:rsidRDefault="00A21B68" w:rsidP="00F3385E">
      <w:pPr>
        <w:pStyle w:val="Caption"/>
        <w:rPr>
          <w:lang w:val="en-GB"/>
        </w:rPr>
      </w:pPr>
      <w:bookmarkStart w:id="409" w:name="_Ref400029254"/>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29</w:t>
      </w:r>
      <w:r w:rsidR="00D9509C">
        <w:rPr>
          <w:lang w:val="en-GB"/>
        </w:rPr>
        <w:fldChar w:fldCharType="end"/>
      </w:r>
      <w:bookmarkEnd w:id="409"/>
      <w:r w:rsidR="00F3385E" w:rsidRPr="00C942BF">
        <w:rPr>
          <w:lang w:val="en-GB"/>
        </w:rPr>
        <w:t xml:space="preserve">: I/N at DA2GC </w:t>
      </w:r>
      <w:r w:rsidR="004F0C15" w:rsidRPr="00C942BF">
        <w:rPr>
          <w:lang w:val="en-GB"/>
        </w:rPr>
        <w:t>G</w:t>
      </w:r>
      <w:r w:rsidR="00F3385E" w:rsidRPr="00C942BF">
        <w:rPr>
          <w:lang w:val="en-GB"/>
        </w:rPr>
        <w:t>S from aircraft at 3000 m altitude a.g.l. transmitting to satellite</w:t>
      </w:r>
    </w:p>
    <w:p w:rsidR="00F3385E" w:rsidRPr="00C942BF" w:rsidRDefault="00F3385E" w:rsidP="00CC083A">
      <w:pPr>
        <w:pStyle w:val="ECCFiguregraphcentered"/>
        <w:rPr>
          <w:lang w:val="en-GB"/>
        </w:rPr>
      </w:pPr>
    </w:p>
    <w:p w:rsidR="000B5CBC" w:rsidRPr="00C942BF" w:rsidRDefault="00581634" w:rsidP="00AC51B7">
      <w:pPr>
        <w:pStyle w:val="Caption"/>
        <w:rPr>
          <w:lang w:val="en-GB"/>
        </w:rPr>
      </w:pPr>
      <w:r w:rsidRPr="00C942BF">
        <w:rPr>
          <w:noProof/>
          <w:lang w:eastAsia="da-DK"/>
        </w:rPr>
        <w:lastRenderedPageBreak/>
        <w:drawing>
          <wp:inline distT="0" distB="0" distL="0" distR="0" wp14:anchorId="568B5415" wp14:editId="3A2582DF">
            <wp:extent cx="5738842" cy="3178298"/>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4249" cy="3181293"/>
                    </a:xfrm>
                    <a:prstGeom prst="rect">
                      <a:avLst/>
                    </a:prstGeom>
                    <a:noFill/>
                  </pic:spPr>
                </pic:pic>
              </a:graphicData>
            </a:graphic>
          </wp:inline>
        </w:drawing>
      </w:r>
    </w:p>
    <w:p w:rsidR="00C33B5D" w:rsidRDefault="00C33B5D" w:rsidP="00AC51B7">
      <w:pPr>
        <w:pStyle w:val="Caption"/>
      </w:pPr>
      <w:bookmarkStart w:id="410" w:name="_Ref400029422"/>
    </w:p>
    <w:p w:rsidR="00F3385E" w:rsidRPr="00C942BF" w:rsidRDefault="00A21B68" w:rsidP="00AC51B7">
      <w:pPr>
        <w:pStyle w:val="Caption"/>
        <w:rPr>
          <w:lang w:val="en-GB"/>
        </w:rPr>
      </w:pPr>
      <w:bookmarkStart w:id="411" w:name="_Ref419370306"/>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30</w:t>
      </w:r>
      <w:r w:rsidR="00D9509C">
        <w:rPr>
          <w:lang w:val="en-GB"/>
        </w:rPr>
        <w:fldChar w:fldCharType="end"/>
      </w:r>
      <w:bookmarkEnd w:id="410"/>
      <w:bookmarkEnd w:id="411"/>
      <w:r w:rsidR="00F3385E" w:rsidRPr="00C942BF">
        <w:rPr>
          <w:lang w:val="en-GB"/>
        </w:rPr>
        <w:t xml:space="preserve">: I/N at DA2GC </w:t>
      </w:r>
      <w:r w:rsidR="004F0C15" w:rsidRPr="00C942BF">
        <w:rPr>
          <w:lang w:val="en-GB"/>
        </w:rPr>
        <w:t xml:space="preserve">GS </w:t>
      </w:r>
      <w:r w:rsidR="00F3385E" w:rsidRPr="00C942BF">
        <w:rPr>
          <w:lang w:val="en-GB"/>
        </w:rPr>
        <w:t>from aircraft at 5000 m altitude a.g.l. transmitting to satellite</w:t>
      </w:r>
    </w:p>
    <w:p w:rsidR="001031D9" w:rsidRPr="00C942BF" w:rsidRDefault="001031D9" w:rsidP="00D44772">
      <w:pPr>
        <w:rPr>
          <w:rStyle w:val="ECCParagraph"/>
        </w:rPr>
      </w:pPr>
    </w:p>
    <w:p w:rsidR="00C33B5D" w:rsidRDefault="0076791E" w:rsidP="00AC51B7">
      <w:pPr>
        <w:pStyle w:val="Caption"/>
      </w:pPr>
      <w:r w:rsidRPr="00C942BF">
        <w:rPr>
          <w:noProof/>
          <w:lang w:eastAsia="da-DK"/>
        </w:rPr>
        <w:drawing>
          <wp:inline distT="0" distB="0" distL="0" distR="0" wp14:anchorId="4C1A654D" wp14:editId="2BAD0EF8">
            <wp:extent cx="5773003" cy="319447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4827" cy="3195481"/>
                    </a:xfrm>
                    <a:prstGeom prst="rect">
                      <a:avLst/>
                    </a:prstGeom>
                    <a:noFill/>
                  </pic:spPr>
                </pic:pic>
              </a:graphicData>
            </a:graphic>
          </wp:inline>
        </w:drawing>
      </w:r>
      <w:bookmarkStart w:id="412" w:name="_Ref400029428"/>
    </w:p>
    <w:p w:rsidR="00C33B5D" w:rsidRDefault="00C33B5D" w:rsidP="00AC51B7">
      <w:pPr>
        <w:pStyle w:val="Caption"/>
      </w:pPr>
    </w:p>
    <w:p w:rsidR="00F3385E" w:rsidRPr="00C942BF" w:rsidRDefault="00A21B68" w:rsidP="00AC51B7">
      <w:pPr>
        <w:pStyle w:val="Caption"/>
        <w:rPr>
          <w:lang w:val="en-GB"/>
        </w:rPr>
      </w:pPr>
      <w:bookmarkStart w:id="413" w:name="_Ref419370316"/>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31</w:t>
      </w:r>
      <w:r w:rsidR="00D9509C">
        <w:rPr>
          <w:lang w:val="en-GB"/>
        </w:rPr>
        <w:fldChar w:fldCharType="end"/>
      </w:r>
      <w:bookmarkEnd w:id="412"/>
      <w:bookmarkEnd w:id="413"/>
      <w:r w:rsidR="00F3385E" w:rsidRPr="00C942BF">
        <w:rPr>
          <w:lang w:val="en-GB"/>
        </w:rPr>
        <w:t xml:space="preserve">: I/N at DA2GC </w:t>
      </w:r>
      <w:r w:rsidR="004F0C15" w:rsidRPr="00C942BF">
        <w:rPr>
          <w:lang w:val="en-GB"/>
        </w:rPr>
        <w:t>G</w:t>
      </w:r>
      <w:r w:rsidR="00F3385E" w:rsidRPr="00C942BF">
        <w:rPr>
          <w:lang w:val="en-GB"/>
        </w:rPr>
        <w:t>S from aircraft at 10000 m altitude a.g.l. transmitting to satellite</w:t>
      </w:r>
    </w:p>
    <w:p w:rsidR="006A28CC" w:rsidRPr="00C942BF" w:rsidRDefault="006A28CC" w:rsidP="005377F8">
      <w:r w:rsidRPr="00C942BF">
        <w:t xml:space="preserve">The </w:t>
      </w:r>
      <w:r w:rsidR="004F0C15" w:rsidRPr="00C942BF">
        <w:t xml:space="preserve">PFD </w:t>
      </w:r>
      <w:r w:rsidRPr="00C942BF">
        <w:t xml:space="preserve">on the ground, for which the protection criterion of the DA2GC </w:t>
      </w:r>
      <w:r w:rsidR="004F0C15" w:rsidRPr="00C942BF">
        <w:t xml:space="preserve">ground station </w:t>
      </w:r>
      <w:r w:rsidR="00942578" w:rsidRPr="00C942BF">
        <w:t xml:space="preserve">is </w:t>
      </w:r>
      <w:r w:rsidR="006416E7" w:rsidRPr="00C942BF">
        <w:t xml:space="preserve">met, is </w:t>
      </w:r>
      <w:r w:rsidR="00942578" w:rsidRPr="00C942BF">
        <w:t xml:space="preserve">the same as that determined in Scenario </w:t>
      </w:r>
      <w:r w:rsidR="00581634" w:rsidRPr="00C942BF">
        <w:t>3</w:t>
      </w:r>
      <w:r w:rsidR="006416E7" w:rsidRPr="00C942BF">
        <w:t>.</w:t>
      </w:r>
      <w:r w:rsidR="008A2C32" w:rsidRPr="00C942BF">
        <w:t xml:space="preserve"> Consequently, the pfd threshold determined in section </w:t>
      </w:r>
      <w:r w:rsidR="00D81B64" w:rsidRPr="00C942BF">
        <w:t>6.</w:t>
      </w:r>
      <w:r w:rsidR="008A2C32" w:rsidRPr="00C942BF">
        <w:t xml:space="preserve">3 may be applied to the </w:t>
      </w:r>
      <w:r w:rsidR="007F1FDF" w:rsidRPr="00C942BF">
        <w:t>aeronautical terminal</w:t>
      </w:r>
      <w:r w:rsidR="008A2C32" w:rsidRPr="00C942BF">
        <w:t xml:space="preserve">, irrespective of whether </w:t>
      </w:r>
      <w:r w:rsidR="007F1FDF" w:rsidRPr="00C942BF">
        <w:t xml:space="preserve">it </w:t>
      </w:r>
      <w:r w:rsidR="008A2C32" w:rsidRPr="00C942BF">
        <w:t>is transmitting to the ground station or to the satellite.</w:t>
      </w:r>
    </w:p>
    <w:p w:rsidR="003777D6" w:rsidRPr="00C942BF" w:rsidRDefault="003777D6">
      <w:pPr>
        <w:pStyle w:val="Heading2"/>
        <w:rPr>
          <w:lang w:val="en-GB"/>
        </w:rPr>
      </w:pPr>
      <w:bookmarkStart w:id="414" w:name="_Toc386098902"/>
      <w:bookmarkStart w:id="415" w:name="_Toc386099094"/>
      <w:bookmarkStart w:id="416" w:name="_Toc386100238"/>
      <w:bookmarkStart w:id="417" w:name="_Toc386203370"/>
      <w:bookmarkStart w:id="418" w:name="_Toc386445914"/>
      <w:bookmarkStart w:id="419" w:name="_Toc387138576"/>
      <w:bookmarkStart w:id="420" w:name="_Toc387139702"/>
      <w:bookmarkStart w:id="421" w:name="_Toc387139816"/>
      <w:bookmarkStart w:id="422" w:name="_Toc387139930"/>
      <w:bookmarkStart w:id="423" w:name="_Toc389048430"/>
      <w:bookmarkStart w:id="424" w:name="_Toc386098903"/>
      <w:bookmarkStart w:id="425" w:name="_Toc386099095"/>
      <w:bookmarkStart w:id="426" w:name="_Toc386100239"/>
      <w:bookmarkStart w:id="427" w:name="_Toc386203371"/>
      <w:bookmarkStart w:id="428" w:name="_Toc386445915"/>
      <w:bookmarkStart w:id="429" w:name="_Toc387138577"/>
      <w:bookmarkStart w:id="430" w:name="_Toc387139703"/>
      <w:bookmarkStart w:id="431" w:name="_Toc387139817"/>
      <w:bookmarkStart w:id="432" w:name="_Toc387139931"/>
      <w:bookmarkStart w:id="433" w:name="_Toc389048431"/>
      <w:bookmarkStart w:id="434" w:name="_Toc386098904"/>
      <w:bookmarkStart w:id="435" w:name="_Toc386099096"/>
      <w:bookmarkStart w:id="436" w:name="_Toc386100240"/>
      <w:bookmarkStart w:id="437" w:name="_Toc386203372"/>
      <w:bookmarkStart w:id="438" w:name="_Toc386445916"/>
      <w:bookmarkStart w:id="439" w:name="_Toc387138578"/>
      <w:bookmarkStart w:id="440" w:name="_Toc387139704"/>
      <w:bookmarkStart w:id="441" w:name="_Toc387139818"/>
      <w:bookmarkStart w:id="442" w:name="_Toc387139932"/>
      <w:bookmarkStart w:id="443" w:name="_Toc389048432"/>
      <w:bookmarkStart w:id="444" w:name="_Toc386098905"/>
      <w:bookmarkStart w:id="445" w:name="_Toc386099097"/>
      <w:bookmarkStart w:id="446" w:name="_Toc386100241"/>
      <w:bookmarkStart w:id="447" w:name="_Toc386203373"/>
      <w:bookmarkStart w:id="448" w:name="_Toc386445917"/>
      <w:bookmarkStart w:id="449" w:name="_Toc387138579"/>
      <w:bookmarkStart w:id="450" w:name="_Toc387139705"/>
      <w:bookmarkStart w:id="451" w:name="_Toc387139819"/>
      <w:bookmarkStart w:id="452" w:name="_Toc387139933"/>
      <w:bookmarkStart w:id="453" w:name="_Toc389048433"/>
      <w:bookmarkStart w:id="454" w:name="_Toc419377171"/>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C942BF">
        <w:rPr>
          <w:lang w:val="en-GB"/>
        </w:rPr>
        <w:lastRenderedPageBreak/>
        <w:t xml:space="preserve">Scenario </w:t>
      </w:r>
      <w:r w:rsidR="001031D9" w:rsidRPr="00C942BF">
        <w:rPr>
          <w:lang w:val="en-GB"/>
        </w:rPr>
        <w:t>5</w:t>
      </w:r>
      <w:bookmarkEnd w:id="454"/>
    </w:p>
    <w:p w:rsidR="00D179C6" w:rsidRDefault="00197EE5" w:rsidP="00172060">
      <w:r w:rsidRPr="00172060">
        <w:t xml:space="preserve">Scenario 5 considers the interference created by an aeronautical terminal, transmitting to the aeronautical CGC ground station, into a VLCC receiver operating in the 2010-2025 MHz band. </w:t>
      </w:r>
      <w:r w:rsidR="003777D6" w:rsidRPr="00172060">
        <w:t>As already explained in section 4.</w:t>
      </w:r>
      <w:r w:rsidR="001031D9" w:rsidRPr="00172060">
        <w:t>6</w:t>
      </w:r>
      <w:r w:rsidR="003777D6" w:rsidRPr="00172060">
        <w:t xml:space="preserve">, </w:t>
      </w:r>
      <w:r w:rsidR="000D2818" w:rsidRPr="00172060">
        <w:t>this</w:t>
      </w:r>
      <w:r w:rsidR="003777D6" w:rsidRPr="00172060">
        <w:t xml:space="preserve"> study</w:t>
      </w:r>
      <w:r w:rsidR="000D2818" w:rsidRPr="00172060">
        <w:t xml:space="preserve"> is limited</w:t>
      </w:r>
      <w:r w:rsidR="003777D6" w:rsidRPr="00172060">
        <w:t xml:space="preserve"> </w:t>
      </w:r>
      <w:r w:rsidR="000D2818" w:rsidRPr="00172060">
        <w:t>to</w:t>
      </w:r>
      <w:r w:rsidR="003777D6" w:rsidRPr="00172060">
        <w:t xml:space="preserve"> three different types of PMSE receivers, which represent the variety of PMSE currently in the market. </w:t>
      </w:r>
      <w:r w:rsidR="000D2818" w:rsidRPr="00172060">
        <w:t>The same technologies and equipment may be used for ad-hoc PPDR</w:t>
      </w:r>
      <w:r w:rsidR="00FD4937" w:rsidRPr="00172060">
        <w:t xml:space="preserve">, therefore the results of this Report may be applied to every kind of VLCC application. </w:t>
      </w:r>
      <w:r w:rsidR="003777D6" w:rsidRPr="00172060">
        <w:t>The interference scenarios are shown in</w:t>
      </w:r>
      <w:r w:rsidR="00172060">
        <w:t xml:space="preserve"> </w:t>
      </w:r>
      <w:r w:rsidR="00172060">
        <w:fldChar w:fldCharType="begin"/>
      </w:r>
      <w:r w:rsidR="00172060">
        <w:instrText xml:space="preserve"> REF _Ref419370373 \h </w:instrText>
      </w:r>
      <w:r w:rsidR="00172060">
        <w:fldChar w:fldCharType="separate"/>
      </w:r>
      <w:r w:rsidR="006D21D6" w:rsidRPr="000D2E29">
        <w:t xml:space="preserve">Figure </w:t>
      </w:r>
      <w:r w:rsidR="006D21D6">
        <w:rPr>
          <w:noProof/>
        </w:rPr>
        <w:t>32</w:t>
      </w:r>
      <w:r w:rsidR="00172060">
        <w:fldChar w:fldCharType="end"/>
      </w:r>
      <w:r w:rsidR="00172060">
        <w:t xml:space="preserve">, </w:t>
      </w:r>
      <w:r w:rsidR="00172060">
        <w:fldChar w:fldCharType="begin"/>
      </w:r>
      <w:r w:rsidR="00172060">
        <w:instrText xml:space="preserve"> REF _Ref419370386 \h </w:instrText>
      </w:r>
      <w:r w:rsidR="00172060">
        <w:fldChar w:fldCharType="separate"/>
      </w:r>
      <w:r w:rsidR="006D21D6" w:rsidRPr="000D2E29">
        <w:t xml:space="preserve">Figure </w:t>
      </w:r>
      <w:r w:rsidR="006D21D6">
        <w:rPr>
          <w:noProof/>
        </w:rPr>
        <w:t>33</w:t>
      </w:r>
      <w:r w:rsidR="00172060">
        <w:fldChar w:fldCharType="end"/>
      </w:r>
      <w:r w:rsidR="007838E3" w:rsidRPr="00172060">
        <w:t xml:space="preserve"> and</w:t>
      </w:r>
      <w:r w:rsidR="00172060">
        <w:t xml:space="preserve"> </w:t>
      </w:r>
      <w:r w:rsidR="00172060">
        <w:fldChar w:fldCharType="begin"/>
      </w:r>
      <w:r w:rsidR="00172060">
        <w:instrText xml:space="preserve"> REF _Ref419370395 \h </w:instrText>
      </w:r>
      <w:r w:rsidR="00172060">
        <w:fldChar w:fldCharType="separate"/>
      </w:r>
      <w:r w:rsidR="006D21D6" w:rsidRPr="000D2E29">
        <w:t xml:space="preserve">Figure </w:t>
      </w:r>
      <w:r w:rsidR="006D21D6">
        <w:rPr>
          <w:noProof/>
        </w:rPr>
        <w:t>34</w:t>
      </w:r>
      <w:r w:rsidR="00172060">
        <w:fldChar w:fldCharType="end"/>
      </w:r>
      <w:r w:rsidR="00C31620" w:rsidRPr="00C942BF">
        <w:t>.</w:t>
      </w:r>
    </w:p>
    <w:p w:rsidR="00C33B5D" w:rsidRPr="00C942BF" w:rsidRDefault="00C33B5D" w:rsidP="00EC0732"/>
    <w:p w:rsidR="000B5CBC" w:rsidRPr="000D2E29" w:rsidRDefault="003777D6" w:rsidP="00AC51B7">
      <w:pPr>
        <w:pStyle w:val="Caption"/>
        <w:rPr>
          <w:lang w:val="en-GB"/>
        </w:rPr>
      </w:pPr>
      <w:r w:rsidRPr="00C942BF">
        <w:rPr>
          <w:noProof/>
          <w:lang w:eastAsia="da-DK"/>
        </w:rPr>
        <w:drawing>
          <wp:inline distT="0" distB="0" distL="0" distR="0" wp14:anchorId="5E821DBA" wp14:editId="40BB5AFC">
            <wp:extent cx="5715000" cy="245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457450"/>
                    </a:xfrm>
                    <a:prstGeom prst="rect">
                      <a:avLst/>
                    </a:prstGeom>
                    <a:noFill/>
                    <a:ln>
                      <a:noFill/>
                    </a:ln>
                  </pic:spPr>
                </pic:pic>
              </a:graphicData>
            </a:graphic>
          </wp:inline>
        </w:drawing>
      </w:r>
      <w:r w:rsidR="00A21B68" w:rsidRPr="000D2E29">
        <w:rPr>
          <w:lang w:val="en-GB"/>
        </w:rPr>
        <w:t xml:space="preserve"> </w:t>
      </w:r>
    </w:p>
    <w:p w:rsidR="000B5CBC" w:rsidRPr="000D2E29" w:rsidRDefault="000B5CBC" w:rsidP="00AC51B7">
      <w:pPr>
        <w:pStyle w:val="Caption"/>
        <w:rPr>
          <w:lang w:val="en-GB"/>
        </w:rPr>
      </w:pPr>
    </w:p>
    <w:p w:rsidR="00C33B5D" w:rsidRPr="00F93960" w:rsidRDefault="00C33B5D" w:rsidP="00AC51B7">
      <w:pPr>
        <w:pStyle w:val="Caption"/>
        <w:rPr>
          <w:lang w:val="en-US"/>
        </w:rPr>
      </w:pPr>
      <w:bookmarkStart w:id="455" w:name="_Ref400030077"/>
    </w:p>
    <w:p w:rsidR="00F3385E" w:rsidRPr="000D2E29" w:rsidRDefault="00A21B68" w:rsidP="00AC51B7">
      <w:pPr>
        <w:pStyle w:val="Caption"/>
        <w:rPr>
          <w:lang w:val="en-GB"/>
        </w:rPr>
      </w:pPr>
      <w:bookmarkStart w:id="456" w:name="_Ref419370373"/>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32</w:t>
      </w:r>
      <w:r w:rsidR="00D9509C">
        <w:rPr>
          <w:lang w:val="en-GB"/>
        </w:rPr>
        <w:fldChar w:fldCharType="end"/>
      </w:r>
      <w:bookmarkEnd w:id="455"/>
      <w:bookmarkEnd w:id="456"/>
      <w:r w:rsidR="00F3385E" w:rsidRPr="000D2E29">
        <w:rPr>
          <w:lang w:val="en-GB"/>
        </w:rPr>
        <w:t>: Scenario 5, interference to Cordless Camera Link (CCL)</w:t>
      </w:r>
    </w:p>
    <w:p w:rsidR="00F3385E" w:rsidRPr="00C942BF" w:rsidRDefault="00F3385E" w:rsidP="00CC083A">
      <w:pPr>
        <w:pStyle w:val="ECCFiguregraphcentered"/>
        <w:rPr>
          <w:lang w:val="en-GB"/>
        </w:rPr>
      </w:pPr>
    </w:p>
    <w:p w:rsidR="000B5CBC" w:rsidRPr="000D2E29" w:rsidRDefault="003777D6" w:rsidP="00AC51B7">
      <w:pPr>
        <w:pStyle w:val="Caption"/>
        <w:rPr>
          <w:lang w:val="en-GB"/>
        </w:rPr>
      </w:pPr>
      <w:r w:rsidRPr="00C942BF">
        <w:rPr>
          <w:noProof/>
          <w:lang w:eastAsia="da-DK"/>
        </w:rPr>
        <w:drawing>
          <wp:inline distT="0" distB="0" distL="0" distR="0" wp14:anchorId="6E9E5D65" wp14:editId="4C71E274">
            <wp:extent cx="5724525" cy="3105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noFill/>
                    </a:ln>
                  </pic:spPr>
                </pic:pic>
              </a:graphicData>
            </a:graphic>
          </wp:inline>
        </w:drawing>
      </w:r>
      <w:r w:rsidR="00A21B68" w:rsidRPr="000D2E29">
        <w:rPr>
          <w:lang w:val="en-GB"/>
        </w:rPr>
        <w:t xml:space="preserve"> </w:t>
      </w:r>
    </w:p>
    <w:p w:rsidR="00C33B5D" w:rsidRPr="00F93960" w:rsidRDefault="00C33B5D" w:rsidP="00AC51B7">
      <w:pPr>
        <w:pStyle w:val="Caption"/>
        <w:rPr>
          <w:lang w:val="en-US"/>
        </w:rPr>
      </w:pPr>
      <w:bookmarkStart w:id="457" w:name="_Ref400030084"/>
    </w:p>
    <w:p w:rsidR="00F3385E" w:rsidRPr="000D2E29" w:rsidRDefault="00A21B68" w:rsidP="00AC51B7">
      <w:pPr>
        <w:pStyle w:val="Caption"/>
        <w:rPr>
          <w:lang w:val="en-GB"/>
        </w:rPr>
      </w:pPr>
      <w:bookmarkStart w:id="458" w:name="_Ref419370386"/>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33</w:t>
      </w:r>
      <w:r w:rsidR="00D9509C">
        <w:rPr>
          <w:lang w:val="en-GB"/>
        </w:rPr>
        <w:fldChar w:fldCharType="end"/>
      </w:r>
      <w:bookmarkEnd w:id="457"/>
      <w:bookmarkEnd w:id="458"/>
      <w:r w:rsidR="00EC4F5D">
        <w:rPr>
          <w:lang w:val="en-GB"/>
        </w:rPr>
        <w:t>: Scenario 5</w:t>
      </w:r>
      <w:r w:rsidR="00F3385E" w:rsidRPr="000D2E29">
        <w:rPr>
          <w:lang w:val="en-GB"/>
        </w:rPr>
        <w:t>, interference to Mobile Video Link (MVL)</w:t>
      </w:r>
    </w:p>
    <w:p w:rsidR="003777D6" w:rsidRPr="00C942BF" w:rsidRDefault="003777D6" w:rsidP="003777D6">
      <w:pPr>
        <w:rPr>
          <w:rStyle w:val="ECCParagraph"/>
        </w:rPr>
      </w:pPr>
    </w:p>
    <w:p w:rsidR="00C33B5D" w:rsidRDefault="003777D6">
      <w:pPr>
        <w:pStyle w:val="Caption"/>
      </w:pPr>
      <w:r w:rsidRPr="00C942BF">
        <w:rPr>
          <w:noProof/>
          <w:lang w:eastAsia="da-DK"/>
        </w:rPr>
        <w:lastRenderedPageBreak/>
        <w:drawing>
          <wp:inline distT="0" distB="0" distL="0" distR="0" wp14:anchorId="4809523C" wp14:editId="28A49653">
            <wp:extent cx="5724525" cy="2495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bookmarkStart w:id="459" w:name="_Ref400030092"/>
    </w:p>
    <w:p w:rsidR="00C33B5D" w:rsidRDefault="00C33B5D">
      <w:pPr>
        <w:pStyle w:val="Caption"/>
      </w:pPr>
    </w:p>
    <w:p w:rsidR="00F3385E" w:rsidRPr="000D2E29" w:rsidRDefault="00A21B68">
      <w:pPr>
        <w:pStyle w:val="Caption"/>
        <w:rPr>
          <w:lang w:val="en-GB"/>
        </w:rPr>
      </w:pPr>
      <w:bookmarkStart w:id="460" w:name="_Ref419370395"/>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34</w:t>
      </w:r>
      <w:r w:rsidR="00D9509C">
        <w:rPr>
          <w:lang w:val="en-GB"/>
        </w:rPr>
        <w:fldChar w:fldCharType="end"/>
      </w:r>
      <w:bookmarkEnd w:id="459"/>
      <w:bookmarkEnd w:id="460"/>
      <w:r w:rsidR="00F3385E" w:rsidRPr="000D2E29">
        <w:rPr>
          <w:lang w:val="en-GB"/>
        </w:rPr>
        <w:t>: Scenario 5, interference to Portable Video Link (PVL)</w:t>
      </w:r>
    </w:p>
    <w:p w:rsidR="003777D6" w:rsidRPr="00C942BF" w:rsidRDefault="003777D6" w:rsidP="003777D6">
      <w:r w:rsidRPr="00C942BF">
        <w:t xml:space="preserve">The </w:t>
      </w:r>
      <w:r w:rsidR="001031D9" w:rsidRPr="00C942BF">
        <w:t xml:space="preserve">initial </w:t>
      </w:r>
      <w:r w:rsidRPr="00C942BF">
        <w:t xml:space="preserve">analysis is based on the worst case, meaning that the </w:t>
      </w:r>
      <w:r w:rsidR="00137C59" w:rsidRPr="00C942BF">
        <w:t>aeronautical terminal</w:t>
      </w:r>
      <w:r w:rsidRPr="00C942BF">
        <w:t xml:space="preserve"> is transmitting with maximum power and the receiver antenna beam is pointed toward the interferer, in line-of-sight.</w:t>
      </w:r>
    </w:p>
    <w:p w:rsidR="003777D6" w:rsidRPr="00C942BF" w:rsidRDefault="003777D6" w:rsidP="003777D6">
      <w:r w:rsidRPr="00C942BF">
        <w:t xml:space="preserve">The methodology </w:t>
      </w:r>
      <w:r w:rsidR="00320DB6" w:rsidRPr="00C942BF">
        <w:t xml:space="preserve">used </w:t>
      </w:r>
      <w:r w:rsidRPr="00C942BF">
        <w:t xml:space="preserve">is </w:t>
      </w:r>
      <w:r w:rsidR="001031D9" w:rsidRPr="00C942BF">
        <w:t>based on the</w:t>
      </w:r>
      <w:r w:rsidR="00336255">
        <w:t xml:space="preserve"> </w:t>
      </w:r>
      <w:r w:rsidR="001031D9" w:rsidRPr="00C942BF">
        <w:t>I/N calculation at the PMSE receiver</w:t>
      </w:r>
      <w:r w:rsidRPr="00C942BF">
        <w:t xml:space="preserve">. It should be noted that the considered ACS of PMSE systems is quite low (30 dB), and consequently the overall ACIR is limited by the inability of the </w:t>
      </w:r>
      <w:r w:rsidR="00CB061D" w:rsidRPr="00C942BF">
        <w:t xml:space="preserve">PMSE </w:t>
      </w:r>
      <w:r w:rsidRPr="00C942BF">
        <w:t>receiver to reject signals in the adjacent channel.</w:t>
      </w:r>
    </w:p>
    <w:p w:rsidR="003777D6" w:rsidRPr="00C942BF" w:rsidRDefault="00197EE5" w:rsidP="0083040B">
      <w:r w:rsidRPr="0083040B">
        <w:t xml:space="preserve">The graphs in </w:t>
      </w:r>
      <w:r w:rsidR="0083040B">
        <w:fldChar w:fldCharType="begin"/>
      </w:r>
      <w:r w:rsidR="0083040B">
        <w:instrText xml:space="preserve"> REF _Ref413757464 \h </w:instrText>
      </w:r>
      <w:r w:rsidR="0083040B">
        <w:fldChar w:fldCharType="separate"/>
      </w:r>
      <w:r w:rsidR="006D21D6" w:rsidRPr="000D2E29">
        <w:t xml:space="preserve">Figure </w:t>
      </w:r>
      <w:r w:rsidR="006D21D6">
        <w:rPr>
          <w:noProof/>
        </w:rPr>
        <w:t>35</w:t>
      </w:r>
      <w:r w:rsidR="0083040B">
        <w:fldChar w:fldCharType="end"/>
      </w:r>
      <w:r w:rsidR="00C33B5D">
        <w:t>,</w:t>
      </w:r>
      <w:r w:rsidRPr="0083040B">
        <w:t xml:space="preserve"> </w:t>
      </w:r>
      <w:r w:rsidR="0083040B">
        <w:fldChar w:fldCharType="begin"/>
      </w:r>
      <w:r w:rsidR="0083040B">
        <w:instrText xml:space="preserve"> REF _Ref417073751 \h </w:instrText>
      </w:r>
      <w:r w:rsidR="0083040B">
        <w:fldChar w:fldCharType="separate"/>
      </w:r>
      <w:r w:rsidR="006D21D6" w:rsidRPr="000D2E29">
        <w:t xml:space="preserve">Figure </w:t>
      </w:r>
      <w:r w:rsidR="006D21D6">
        <w:rPr>
          <w:noProof/>
        </w:rPr>
        <w:t>36</w:t>
      </w:r>
      <w:r w:rsidR="0083040B">
        <w:fldChar w:fldCharType="end"/>
      </w:r>
      <w:r w:rsidR="00361FAA" w:rsidRPr="0083040B">
        <w:t xml:space="preserve">, </w:t>
      </w:r>
      <w:r w:rsidR="0083040B">
        <w:fldChar w:fldCharType="begin"/>
      </w:r>
      <w:r w:rsidR="0083040B">
        <w:instrText xml:space="preserve"> REF _Ref417073763 \h </w:instrText>
      </w:r>
      <w:r w:rsidR="0083040B">
        <w:fldChar w:fldCharType="separate"/>
      </w:r>
      <w:r w:rsidR="006D21D6" w:rsidRPr="000D2E29">
        <w:t xml:space="preserve">Figure </w:t>
      </w:r>
      <w:r w:rsidR="006D21D6">
        <w:rPr>
          <w:noProof/>
        </w:rPr>
        <w:t>37</w:t>
      </w:r>
      <w:r w:rsidR="0083040B">
        <w:fldChar w:fldCharType="end"/>
      </w:r>
      <w:r w:rsidR="0083040B">
        <w:t xml:space="preserve"> </w:t>
      </w:r>
      <w:r w:rsidR="00361FAA" w:rsidRPr="0083040B">
        <w:t xml:space="preserve">and </w:t>
      </w:r>
      <w:r w:rsidR="0083040B">
        <w:fldChar w:fldCharType="begin"/>
      </w:r>
      <w:r w:rsidR="0083040B">
        <w:instrText xml:space="preserve"> REF _Ref417073775 \h </w:instrText>
      </w:r>
      <w:r w:rsidR="0083040B">
        <w:fldChar w:fldCharType="separate"/>
      </w:r>
      <w:r w:rsidR="006D21D6" w:rsidRPr="000D2E29">
        <w:t xml:space="preserve">Figure </w:t>
      </w:r>
      <w:r w:rsidR="006D21D6">
        <w:rPr>
          <w:noProof/>
        </w:rPr>
        <w:t>38</w:t>
      </w:r>
      <w:r w:rsidR="0083040B">
        <w:fldChar w:fldCharType="end"/>
      </w:r>
      <w:r w:rsidR="00361FAA" w:rsidRPr="00C942BF">
        <w:t xml:space="preserve"> show the I/N at the victim receiver for this worst case scenario, </w:t>
      </w:r>
      <w:r w:rsidR="00C44244" w:rsidRPr="00C942BF">
        <w:t xml:space="preserve">as a </w:t>
      </w:r>
      <w:r w:rsidR="00361FAA" w:rsidRPr="00C942BF">
        <w:t xml:space="preserve">function of the distance </w:t>
      </w:r>
      <w:r w:rsidR="00361FAA" w:rsidRPr="00C942BF">
        <w:rPr>
          <w:rStyle w:val="Emphasis"/>
        </w:rPr>
        <w:t>d</w:t>
      </w:r>
      <w:r w:rsidR="00361FAA" w:rsidRPr="00C942BF">
        <w:t xml:space="preserve"> represented in </w:t>
      </w:r>
      <w:r w:rsidR="00F412F5" w:rsidRPr="00C942BF">
        <w:fldChar w:fldCharType="begin"/>
      </w:r>
      <w:r w:rsidR="00D47A3F" w:rsidRPr="00C942BF">
        <w:instrText xml:space="preserve"> REF _Ref400028871 \h </w:instrText>
      </w:r>
      <w:r w:rsidR="00F412F5" w:rsidRPr="00C942BF">
        <w:fldChar w:fldCharType="separate"/>
      </w:r>
      <w:r w:rsidR="006D21D6" w:rsidRPr="000D2E29">
        <w:t xml:space="preserve">Figure </w:t>
      </w:r>
      <w:r w:rsidR="006D21D6">
        <w:rPr>
          <w:noProof/>
        </w:rPr>
        <w:t>16</w:t>
      </w:r>
      <w:r w:rsidR="00F412F5" w:rsidRPr="00C942BF">
        <w:fldChar w:fldCharType="end"/>
      </w:r>
      <w:r w:rsidR="00361FAA" w:rsidRPr="00C942BF">
        <w:t>.</w:t>
      </w:r>
      <w:r w:rsidR="003777D6" w:rsidRPr="00C942BF">
        <w:t xml:space="preserve"> In the case of adjacent channel operation, the resulting ACIR is not sufficient to reduce the interference impact below the</w:t>
      </w:r>
      <w:r w:rsidR="00C33B5D">
        <w:t xml:space="preserve"> </w:t>
      </w:r>
      <w:r w:rsidR="003777D6" w:rsidRPr="00C942BF">
        <w:t>I/N threshold</w:t>
      </w:r>
      <w:r w:rsidR="00CB061D" w:rsidRPr="00C942BF">
        <w:t xml:space="preserve"> in all cases</w:t>
      </w:r>
      <w:r w:rsidR="003777D6" w:rsidRPr="00C942BF">
        <w:t xml:space="preserve">. </w:t>
      </w:r>
    </w:p>
    <w:p w:rsidR="00EC4F5D" w:rsidRDefault="00AA6134" w:rsidP="00F3385E">
      <w:pPr>
        <w:pStyle w:val="Caption"/>
      </w:pPr>
      <w:r w:rsidRPr="00C942BF">
        <w:rPr>
          <w:noProof/>
          <w:lang w:eastAsia="da-DK"/>
        </w:rPr>
        <w:drawing>
          <wp:inline distT="0" distB="0" distL="0" distR="0" wp14:anchorId="1558DA3C" wp14:editId="0CB8E333">
            <wp:extent cx="5399351" cy="32405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227" cy="3241649"/>
                    </a:xfrm>
                    <a:prstGeom prst="rect">
                      <a:avLst/>
                    </a:prstGeom>
                    <a:noFill/>
                  </pic:spPr>
                </pic:pic>
              </a:graphicData>
            </a:graphic>
          </wp:inline>
        </w:drawing>
      </w:r>
      <w:bookmarkStart w:id="461" w:name="_Ref400030170"/>
    </w:p>
    <w:p w:rsidR="00EC4F5D" w:rsidRDefault="00EC4F5D" w:rsidP="00F3385E">
      <w:pPr>
        <w:pStyle w:val="Caption"/>
      </w:pPr>
    </w:p>
    <w:p w:rsidR="00F3385E" w:rsidRPr="000D2E29" w:rsidRDefault="00A21B68" w:rsidP="00F3385E">
      <w:pPr>
        <w:pStyle w:val="Caption"/>
        <w:rPr>
          <w:lang w:val="en-GB"/>
        </w:rPr>
      </w:pPr>
      <w:bookmarkStart w:id="462" w:name="_Ref413757464"/>
      <w:bookmarkStart w:id="463" w:name="_Ref413757454"/>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35</w:t>
      </w:r>
      <w:r w:rsidR="00D9509C">
        <w:rPr>
          <w:lang w:val="en-GB"/>
        </w:rPr>
        <w:fldChar w:fldCharType="end"/>
      </w:r>
      <w:bookmarkEnd w:id="461"/>
      <w:bookmarkEnd w:id="462"/>
      <w:r w:rsidR="00F3385E" w:rsidRPr="000D2E29">
        <w:rPr>
          <w:lang w:val="en-GB"/>
        </w:rPr>
        <w:t xml:space="preserve">: I/N at CCL receiver from </w:t>
      </w:r>
      <w:r w:rsidR="00137C59" w:rsidRPr="000D2E29">
        <w:rPr>
          <w:lang w:val="en-GB"/>
        </w:rPr>
        <w:t>aeronautical terminal</w:t>
      </w:r>
      <w:r w:rsidR="00F3385E" w:rsidRPr="000D2E29">
        <w:rPr>
          <w:lang w:val="en-GB"/>
        </w:rPr>
        <w:t xml:space="preserve"> transmitting to Aero</w:t>
      </w:r>
      <w:r w:rsidR="00137C59" w:rsidRPr="000D2E29">
        <w:rPr>
          <w:lang w:val="en-GB"/>
        </w:rPr>
        <w:t>nautical</w:t>
      </w:r>
      <w:r w:rsidR="00F3385E" w:rsidRPr="000D2E29">
        <w:rPr>
          <w:lang w:val="en-GB"/>
        </w:rPr>
        <w:t xml:space="preserve"> CGC GS </w:t>
      </w:r>
      <w:r w:rsidR="00D57F89">
        <w:rPr>
          <w:lang w:val="en-GB"/>
        </w:rPr>
        <w:br/>
      </w:r>
      <w:r w:rsidR="00F3385E" w:rsidRPr="000D2E29">
        <w:rPr>
          <w:lang w:val="en-GB"/>
        </w:rPr>
        <w:t>(worst case)</w:t>
      </w:r>
      <w:bookmarkEnd w:id="463"/>
    </w:p>
    <w:p w:rsidR="000B5CBC" w:rsidRPr="000D2E29" w:rsidRDefault="00AA6134" w:rsidP="00F3385E">
      <w:pPr>
        <w:pStyle w:val="Caption"/>
        <w:rPr>
          <w:lang w:val="en-GB"/>
        </w:rPr>
      </w:pPr>
      <w:r w:rsidRPr="00C942BF">
        <w:rPr>
          <w:noProof/>
          <w:lang w:eastAsia="da-DK"/>
        </w:rPr>
        <w:lastRenderedPageBreak/>
        <w:drawing>
          <wp:inline distT="0" distB="0" distL="0" distR="0" wp14:anchorId="2BF0E63B" wp14:editId="53BD42F1">
            <wp:extent cx="5691116" cy="3413706"/>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9463" cy="3418713"/>
                    </a:xfrm>
                    <a:prstGeom prst="rect">
                      <a:avLst/>
                    </a:prstGeom>
                    <a:noFill/>
                  </pic:spPr>
                </pic:pic>
              </a:graphicData>
            </a:graphic>
          </wp:inline>
        </w:drawing>
      </w:r>
      <w:r w:rsidR="00F3385E" w:rsidRPr="000D2E29">
        <w:rPr>
          <w:lang w:val="en-GB"/>
        </w:rPr>
        <w:t xml:space="preserve"> </w:t>
      </w:r>
    </w:p>
    <w:p w:rsidR="006D64DA" w:rsidRPr="00986D0B" w:rsidRDefault="006D64DA" w:rsidP="00F3385E">
      <w:pPr>
        <w:pStyle w:val="Caption"/>
        <w:rPr>
          <w:lang w:val="en-GB"/>
        </w:rPr>
      </w:pPr>
      <w:bookmarkStart w:id="464" w:name="_Ref400030185"/>
    </w:p>
    <w:p w:rsidR="00F3385E" w:rsidRPr="00986D0B" w:rsidRDefault="00A21B68" w:rsidP="00F3385E">
      <w:pPr>
        <w:pStyle w:val="Caption"/>
        <w:rPr>
          <w:lang w:val="en-GB"/>
        </w:rPr>
      </w:pPr>
      <w:bookmarkStart w:id="465" w:name="_Ref417073751"/>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36</w:t>
      </w:r>
      <w:r w:rsidR="00D9509C">
        <w:rPr>
          <w:lang w:val="en-GB"/>
        </w:rPr>
        <w:fldChar w:fldCharType="end"/>
      </w:r>
      <w:bookmarkEnd w:id="464"/>
      <w:bookmarkEnd w:id="465"/>
      <w:r w:rsidR="00F3385E" w:rsidRPr="000D2E29">
        <w:rPr>
          <w:lang w:val="en-GB"/>
        </w:rPr>
        <w:t xml:space="preserve">: I/N at MVL receiver from </w:t>
      </w:r>
      <w:r w:rsidR="00137C59" w:rsidRPr="000D2E29">
        <w:rPr>
          <w:lang w:val="en-GB"/>
        </w:rPr>
        <w:t>aeronautical terminal transmitting to Aeronautical CGC GS</w:t>
      </w:r>
      <w:r w:rsidR="00F3385E" w:rsidRPr="000D2E29">
        <w:rPr>
          <w:lang w:val="en-GB"/>
        </w:rPr>
        <w:t xml:space="preserve"> </w:t>
      </w:r>
      <w:r w:rsidR="00D57F89">
        <w:rPr>
          <w:lang w:val="en-GB"/>
        </w:rPr>
        <w:br/>
      </w:r>
      <w:r w:rsidR="00F3385E" w:rsidRPr="000D2E29">
        <w:rPr>
          <w:lang w:val="en-GB"/>
        </w:rPr>
        <w:t>(worst case)</w:t>
      </w:r>
    </w:p>
    <w:p w:rsidR="006D64DA" w:rsidRDefault="006D64DA" w:rsidP="006D64DA"/>
    <w:p w:rsidR="00336255" w:rsidRPr="006D64DA" w:rsidRDefault="00336255" w:rsidP="006D64DA"/>
    <w:p w:rsidR="000B5CBC" w:rsidRPr="000D2E29" w:rsidRDefault="00AA6134" w:rsidP="00F3385E">
      <w:pPr>
        <w:pStyle w:val="Caption"/>
        <w:rPr>
          <w:lang w:val="en-GB"/>
        </w:rPr>
      </w:pPr>
      <w:r w:rsidRPr="00C942BF">
        <w:rPr>
          <w:noProof/>
          <w:lang w:eastAsia="da-DK"/>
        </w:rPr>
        <w:drawing>
          <wp:inline distT="0" distB="0" distL="0" distR="0" wp14:anchorId="1EBE0BC4" wp14:editId="7BD62D79">
            <wp:extent cx="5731510" cy="3211195"/>
            <wp:effectExtent l="0" t="0" r="254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211195"/>
                    </a:xfrm>
                    <a:prstGeom prst="rect">
                      <a:avLst/>
                    </a:prstGeom>
                    <a:noFill/>
                  </pic:spPr>
                </pic:pic>
              </a:graphicData>
            </a:graphic>
          </wp:inline>
        </w:drawing>
      </w:r>
    </w:p>
    <w:p w:rsidR="006D64DA" w:rsidRDefault="006D64DA" w:rsidP="00F3385E">
      <w:pPr>
        <w:pStyle w:val="Caption"/>
      </w:pPr>
      <w:bookmarkStart w:id="466" w:name="_Ref400030194"/>
    </w:p>
    <w:p w:rsidR="00F3385E" w:rsidRPr="000D2E29" w:rsidRDefault="00A21B68" w:rsidP="00F3385E">
      <w:pPr>
        <w:pStyle w:val="Caption"/>
        <w:rPr>
          <w:lang w:val="en-GB"/>
        </w:rPr>
      </w:pPr>
      <w:bookmarkStart w:id="467" w:name="_Ref417073763"/>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37</w:t>
      </w:r>
      <w:r w:rsidR="00D9509C">
        <w:rPr>
          <w:lang w:val="en-GB"/>
        </w:rPr>
        <w:fldChar w:fldCharType="end"/>
      </w:r>
      <w:bookmarkEnd w:id="466"/>
      <w:bookmarkEnd w:id="467"/>
      <w:r w:rsidR="00F3385E" w:rsidRPr="000D2E29">
        <w:rPr>
          <w:lang w:val="en-GB"/>
        </w:rPr>
        <w:t xml:space="preserve">: I/N at PVL receiver from </w:t>
      </w:r>
      <w:r w:rsidR="00137C59" w:rsidRPr="000D2E29">
        <w:rPr>
          <w:lang w:val="en-GB"/>
        </w:rPr>
        <w:t>aeronautical terminal transmitting to Aeronautical CGC GS</w:t>
      </w:r>
      <w:r w:rsidR="00F3385E" w:rsidRPr="000D2E29">
        <w:rPr>
          <w:lang w:val="en-GB"/>
        </w:rPr>
        <w:t xml:space="preserve"> </w:t>
      </w:r>
      <w:r w:rsidR="00D57F89">
        <w:rPr>
          <w:lang w:val="en-GB"/>
        </w:rPr>
        <w:br/>
      </w:r>
      <w:r w:rsidR="00F3385E" w:rsidRPr="000D2E29">
        <w:rPr>
          <w:lang w:val="en-GB"/>
        </w:rPr>
        <w:t>(worst case)</w:t>
      </w:r>
    </w:p>
    <w:p w:rsidR="00F3385E" w:rsidRPr="00C942BF" w:rsidRDefault="00F3385E" w:rsidP="003777D6"/>
    <w:p w:rsidR="005C0D87" w:rsidRDefault="006760C6" w:rsidP="00172060">
      <w:r w:rsidRPr="00172060">
        <w:lastRenderedPageBreak/>
        <w:t>T</w:t>
      </w:r>
      <w:r w:rsidR="003777D6" w:rsidRPr="00172060">
        <w:t xml:space="preserve">he interference power will be reduced if the adjustment of the </w:t>
      </w:r>
      <w:r w:rsidRPr="00172060">
        <w:t xml:space="preserve">receiving </w:t>
      </w:r>
      <w:r w:rsidR="003777D6" w:rsidRPr="00172060">
        <w:t>dish antenna is only slightly changed or if the line-of-sight condition between the receiver antenna and the</w:t>
      </w:r>
      <w:r w:rsidR="001F1451" w:rsidRPr="00172060">
        <w:t xml:space="preserve"> aircraft is affected. </w:t>
      </w:r>
      <w:r w:rsidR="005C0D87" w:rsidRPr="00172060">
        <w:t>In a real environment the receiving antenna diagram will have a</w:t>
      </w:r>
      <w:r w:rsidR="00B32055" w:rsidRPr="00172060">
        <w:t>n</w:t>
      </w:r>
      <w:r w:rsidR="005C0D87" w:rsidRPr="00172060">
        <w:t xml:space="preserve"> attenuation (up to 20-25 dB) in the direction to the aircraft</w:t>
      </w:r>
      <w:r w:rsidR="00950DB1" w:rsidRPr="00172060">
        <w:t xml:space="preserve"> and</w:t>
      </w:r>
      <w:r w:rsidR="00E0151F" w:rsidRPr="00172060">
        <w:t xml:space="preserve"> </w:t>
      </w:r>
      <w:r w:rsidR="00765D06" w:rsidRPr="00172060">
        <w:t xml:space="preserve">the </w:t>
      </w:r>
      <w:r w:rsidR="00E0151F" w:rsidRPr="00172060">
        <w:t xml:space="preserve">interfering </w:t>
      </w:r>
      <w:r w:rsidR="00765D06" w:rsidRPr="00172060">
        <w:t>signal</w:t>
      </w:r>
      <w:r w:rsidR="00E0151F" w:rsidRPr="00172060">
        <w:t xml:space="preserve"> power</w:t>
      </w:r>
      <w:r w:rsidR="00765D06" w:rsidRPr="00172060">
        <w:t xml:space="preserve"> could be </w:t>
      </w:r>
      <w:r w:rsidR="00E0151F" w:rsidRPr="00172060">
        <w:t>further decreased by ground clutter</w:t>
      </w:r>
      <w:r w:rsidR="00CF3906" w:rsidRPr="00172060">
        <w:t xml:space="preserve"> (building, vegetation etc.)</w:t>
      </w:r>
      <w:r w:rsidR="005C0D87" w:rsidRPr="00172060">
        <w:t xml:space="preserve">. </w:t>
      </w:r>
      <w:r w:rsidR="003777D6" w:rsidRPr="00172060">
        <w:t>In addition the interference probability will be further reduced by the transmit power control feature of the aircraft system.</w:t>
      </w:r>
      <w:r w:rsidR="00172060">
        <w:t xml:space="preserve"> </w:t>
      </w:r>
      <w:r w:rsidR="00172060">
        <w:fldChar w:fldCharType="begin"/>
      </w:r>
      <w:r w:rsidR="00172060">
        <w:instrText xml:space="preserve"> REF _Ref417073775 \h </w:instrText>
      </w:r>
      <w:r w:rsidR="00172060">
        <w:fldChar w:fldCharType="separate"/>
      </w:r>
      <w:r w:rsidR="006D21D6" w:rsidRPr="000D2E29">
        <w:t xml:space="preserve">Figure </w:t>
      </w:r>
      <w:r w:rsidR="006D21D6">
        <w:rPr>
          <w:noProof/>
        </w:rPr>
        <w:t>38</w:t>
      </w:r>
      <w:r w:rsidR="00172060">
        <w:fldChar w:fldCharType="end"/>
      </w:r>
      <w:r w:rsidR="00172060">
        <w:t xml:space="preserve">, </w:t>
      </w:r>
      <w:r w:rsidR="00172060">
        <w:fldChar w:fldCharType="begin"/>
      </w:r>
      <w:r w:rsidR="00172060">
        <w:instrText xml:space="preserve"> REF _Ref419370435 \h </w:instrText>
      </w:r>
      <w:r w:rsidR="00172060">
        <w:fldChar w:fldCharType="separate"/>
      </w:r>
      <w:r w:rsidR="006D21D6" w:rsidRPr="000D2E29">
        <w:t xml:space="preserve">Figure </w:t>
      </w:r>
      <w:r w:rsidR="006D21D6">
        <w:rPr>
          <w:noProof/>
        </w:rPr>
        <w:t>39</w:t>
      </w:r>
      <w:r w:rsidR="00172060">
        <w:fldChar w:fldCharType="end"/>
      </w:r>
      <w:r w:rsidR="00172060">
        <w:t xml:space="preserve"> and </w:t>
      </w:r>
      <w:r w:rsidR="00172060">
        <w:fldChar w:fldCharType="begin"/>
      </w:r>
      <w:r w:rsidR="00172060">
        <w:instrText xml:space="preserve"> REF _Ref400030247 \h </w:instrText>
      </w:r>
      <w:r w:rsidR="00172060">
        <w:fldChar w:fldCharType="separate"/>
      </w:r>
      <w:r w:rsidR="006D21D6" w:rsidRPr="000D2E29">
        <w:t xml:space="preserve">Figure </w:t>
      </w:r>
      <w:r w:rsidR="006D21D6">
        <w:rPr>
          <w:noProof/>
        </w:rPr>
        <w:t>40</w:t>
      </w:r>
      <w:r w:rsidR="00172060">
        <w:fldChar w:fldCharType="end"/>
      </w:r>
      <w:r w:rsidR="005C0D87" w:rsidRPr="00172060">
        <w:t xml:space="preserve"> provide the I/N with a reduced gain of the receiving</w:t>
      </w:r>
      <w:r w:rsidR="005C0D87" w:rsidRPr="00C942BF">
        <w:t xml:space="preserve"> PMSE antenna (reduction applied 25 dB).</w:t>
      </w:r>
    </w:p>
    <w:p w:rsidR="0083040B" w:rsidRPr="00C942BF" w:rsidRDefault="0083040B" w:rsidP="005C0D87"/>
    <w:p w:rsidR="000B5CBC" w:rsidRPr="000D2E29" w:rsidRDefault="00AA6134" w:rsidP="00F3385E">
      <w:pPr>
        <w:pStyle w:val="Caption"/>
        <w:rPr>
          <w:lang w:val="en-GB"/>
        </w:rPr>
      </w:pPr>
      <w:r w:rsidRPr="00C942BF">
        <w:rPr>
          <w:noProof/>
          <w:lang w:eastAsia="da-DK"/>
        </w:rPr>
        <w:drawing>
          <wp:inline distT="0" distB="0" distL="0" distR="0" wp14:anchorId="3665B21A" wp14:editId="766E6E9A">
            <wp:extent cx="5616745" cy="3370997"/>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8401" cy="3371991"/>
                    </a:xfrm>
                    <a:prstGeom prst="rect">
                      <a:avLst/>
                    </a:prstGeom>
                    <a:noFill/>
                  </pic:spPr>
                </pic:pic>
              </a:graphicData>
            </a:graphic>
          </wp:inline>
        </w:drawing>
      </w:r>
      <w:r w:rsidR="00F3385E" w:rsidRPr="000D2E29">
        <w:rPr>
          <w:lang w:val="en-GB"/>
        </w:rPr>
        <w:t xml:space="preserve"> </w:t>
      </w:r>
    </w:p>
    <w:p w:rsidR="006D64DA" w:rsidRPr="00986D0B" w:rsidRDefault="006D64DA" w:rsidP="00F3385E">
      <w:pPr>
        <w:pStyle w:val="Caption"/>
        <w:rPr>
          <w:lang w:val="en-GB"/>
        </w:rPr>
      </w:pPr>
      <w:bookmarkStart w:id="468" w:name="_Ref400030231"/>
    </w:p>
    <w:p w:rsidR="00F3385E" w:rsidRPr="000D2E29" w:rsidRDefault="00A21B68" w:rsidP="00F3385E">
      <w:pPr>
        <w:pStyle w:val="Caption"/>
        <w:rPr>
          <w:lang w:val="en-GB"/>
        </w:rPr>
      </w:pPr>
      <w:bookmarkStart w:id="469" w:name="_Ref417073775"/>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38</w:t>
      </w:r>
      <w:r w:rsidR="00D9509C">
        <w:rPr>
          <w:lang w:val="en-GB"/>
        </w:rPr>
        <w:fldChar w:fldCharType="end"/>
      </w:r>
      <w:bookmarkEnd w:id="468"/>
      <w:bookmarkEnd w:id="469"/>
      <w:r w:rsidR="00F3385E" w:rsidRPr="000D2E29">
        <w:rPr>
          <w:lang w:val="en-GB"/>
        </w:rPr>
        <w:t xml:space="preserve">: I/N at CCL receiver from </w:t>
      </w:r>
      <w:r w:rsidR="00137C59" w:rsidRPr="000D2E29">
        <w:rPr>
          <w:lang w:val="en-GB"/>
        </w:rPr>
        <w:t>aeronautical terminal transmitting to Aeronautical CGC GS</w:t>
      </w:r>
      <w:r w:rsidR="00172060">
        <w:rPr>
          <w:lang w:val="en-GB"/>
        </w:rPr>
        <w:t xml:space="preserve"> (depointed R</w:t>
      </w:r>
      <w:r w:rsidR="00F3385E" w:rsidRPr="000D2E29">
        <w:rPr>
          <w:lang w:val="en-GB"/>
        </w:rPr>
        <w:t>x)</w:t>
      </w:r>
    </w:p>
    <w:p w:rsidR="005C0D87" w:rsidRPr="000D2E29" w:rsidRDefault="005C0D87" w:rsidP="00CC083A">
      <w:pPr>
        <w:pStyle w:val="ECCFiguregraphcentered"/>
        <w:rPr>
          <w:rStyle w:val="ECCParagraph"/>
        </w:rPr>
      </w:pPr>
    </w:p>
    <w:p w:rsidR="000B5CBC" w:rsidRPr="000D2E29" w:rsidRDefault="00AA6134" w:rsidP="00514EB6">
      <w:pPr>
        <w:pStyle w:val="Caption"/>
        <w:rPr>
          <w:lang w:val="en-GB"/>
        </w:rPr>
      </w:pPr>
      <w:r w:rsidRPr="00C942BF">
        <w:rPr>
          <w:noProof/>
          <w:lang w:eastAsia="da-DK"/>
        </w:rPr>
        <w:lastRenderedPageBreak/>
        <w:drawing>
          <wp:inline distT="0" distB="0" distL="0" distR="0" wp14:anchorId="0595FE03" wp14:editId="663E7A80">
            <wp:extent cx="5547815" cy="33277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1599" cy="3330020"/>
                    </a:xfrm>
                    <a:prstGeom prst="rect">
                      <a:avLst/>
                    </a:prstGeom>
                    <a:noFill/>
                  </pic:spPr>
                </pic:pic>
              </a:graphicData>
            </a:graphic>
          </wp:inline>
        </w:drawing>
      </w:r>
      <w:r w:rsidR="00514EB6" w:rsidRPr="000D2E29">
        <w:rPr>
          <w:lang w:val="en-GB"/>
        </w:rPr>
        <w:t xml:space="preserve"> </w:t>
      </w:r>
    </w:p>
    <w:p w:rsidR="00F62115" w:rsidRPr="00FF069A" w:rsidRDefault="00F62115" w:rsidP="00514EB6">
      <w:pPr>
        <w:pStyle w:val="Caption"/>
        <w:rPr>
          <w:lang w:val="en-GB"/>
        </w:rPr>
      </w:pPr>
      <w:bookmarkStart w:id="470" w:name="_Ref400030242"/>
    </w:p>
    <w:p w:rsidR="00514EB6" w:rsidRPr="00C942BF" w:rsidRDefault="00A21B68" w:rsidP="00514EB6">
      <w:pPr>
        <w:pStyle w:val="Caption"/>
        <w:rPr>
          <w:lang w:val="en-GB"/>
        </w:rPr>
      </w:pPr>
      <w:bookmarkStart w:id="471" w:name="_Ref419370435"/>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39</w:t>
      </w:r>
      <w:r w:rsidR="00D9509C">
        <w:rPr>
          <w:lang w:val="en-GB"/>
        </w:rPr>
        <w:fldChar w:fldCharType="end"/>
      </w:r>
      <w:bookmarkEnd w:id="470"/>
      <w:bookmarkEnd w:id="471"/>
      <w:r w:rsidR="00514EB6" w:rsidRPr="000D2E29">
        <w:rPr>
          <w:lang w:val="en-GB"/>
        </w:rPr>
        <w:t xml:space="preserve">: I/N at MVL receiver from </w:t>
      </w:r>
      <w:r w:rsidR="00137C59" w:rsidRPr="000D2E29">
        <w:rPr>
          <w:lang w:val="en-GB"/>
        </w:rPr>
        <w:t>aeronautical terminal transmitting to Aeronautical CGC GS</w:t>
      </w:r>
      <w:r w:rsidR="00172060">
        <w:rPr>
          <w:lang w:val="en-GB"/>
        </w:rPr>
        <w:t xml:space="preserve"> (depointed R</w:t>
      </w:r>
      <w:r w:rsidR="00514EB6" w:rsidRPr="000D2E29">
        <w:rPr>
          <w:lang w:val="en-GB"/>
        </w:rPr>
        <w:t>x)</w:t>
      </w:r>
    </w:p>
    <w:p w:rsidR="00214043" w:rsidRPr="000D2E29" w:rsidRDefault="00214043" w:rsidP="00214043">
      <w:pPr>
        <w:rPr>
          <w:rStyle w:val="ECCParagraph"/>
        </w:rPr>
      </w:pPr>
    </w:p>
    <w:p w:rsidR="0076791E" w:rsidRPr="00C942BF" w:rsidRDefault="00AA6134" w:rsidP="00E10295">
      <w:pPr>
        <w:pStyle w:val="ECCFiguregraphcentered"/>
        <w:rPr>
          <w:lang w:val="en-GB"/>
        </w:rPr>
      </w:pPr>
      <w:r w:rsidRPr="00C942BF">
        <w:rPr>
          <w:rFonts w:eastAsia="PMingLiU"/>
          <w:lang w:val="da-DK" w:eastAsia="da-DK"/>
        </w:rPr>
        <w:drawing>
          <wp:inline distT="0" distB="0" distL="0" distR="0" wp14:anchorId="59497894" wp14:editId="72A3B1BC">
            <wp:extent cx="5731510" cy="3211195"/>
            <wp:effectExtent l="0" t="0" r="254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211195"/>
                    </a:xfrm>
                    <a:prstGeom prst="rect">
                      <a:avLst/>
                    </a:prstGeom>
                    <a:noFill/>
                  </pic:spPr>
                </pic:pic>
              </a:graphicData>
            </a:graphic>
          </wp:inline>
        </w:drawing>
      </w:r>
    </w:p>
    <w:p w:rsidR="00514EB6" w:rsidRPr="00C942BF" w:rsidRDefault="00055DD2">
      <w:pPr>
        <w:pStyle w:val="Caption"/>
        <w:rPr>
          <w:lang w:val="en-GB"/>
        </w:rPr>
      </w:pPr>
      <w:bookmarkStart w:id="472" w:name="_Ref400030247"/>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40</w:t>
      </w:r>
      <w:r w:rsidR="00D9509C">
        <w:rPr>
          <w:lang w:val="en-GB"/>
        </w:rPr>
        <w:fldChar w:fldCharType="end"/>
      </w:r>
      <w:bookmarkEnd w:id="472"/>
      <w:r w:rsidR="00514EB6" w:rsidRPr="000D2E29">
        <w:rPr>
          <w:lang w:val="en-GB"/>
        </w:rPr>
        <w:t xml:space="preserve">: I/N at PVL receiver from </w:t>
      </w:r>
      <w:r w:rsidR="00137C59" w:rsidRPr="000D2E29">
        <w:rPr>
          <w:lang w:val="en-GB"/>
        </w:rPr>
        <w:t>aeronautical terminal transmitting to Aeronautical CGC GS</w:t>
      </w:r>
      <w:r w:rsidR="00172060">
        <w:rPr>
          <w:lang w:val="en-GB"/>
        </w:rPr>
        <w:t xml:space="preserve"> (depointed R</w:t>
      </w:r>
      <w:r w:rsidR="00514EB6" w:rsidRPr="000D2E29">
        <w:rPr>
          <w:lang w:val="en-GB"/>
        </w:rPr>
        <w:t>x)</w:t>
      </w:r>
    </w:p>
    <w:p w:rsidR="00214043" w:rsidRPr="00C942BF" w:rsidRDefault="00214043" w:rsidP="00214043">
      <w:pPr>
        <w:rPr>
          <w:rStyle w:val="ECCParagraph"/>
        </w:rPr>
      </w:pPr>
    </w:p>
    <w:p w:rsidR="003777D6" w:rsidRDefault="003777D6" w:rsidP="00D179C6">
      <w:pPr>
        <w:pStyle w:val="Heading2"/>
        <w:rPr>
          <w:lang w:val="en-GB"/>
        </w:rPr>
      </w:pPr>
      <w:bookmarkStart w:id="473" w:name="_Toc419377172"/>
      <w:r w:rsidRPr="00C942BF">
        <w:rPr>
          <w:lang w:val="en-GB"/>
        </w:rPr>
        <w:lastRenderedPageBreak/>
        <w:t xml:space="preserve">Scenario </w:t>
      </w:r>
      <w:r w:rsidR="005C0D87" w:rsidRPr="00C942BF">
        <w:rPr>
          <w:lang w:val="en-GB"/>
        </w:rPr>
        <w:t>6</w:t>
      </w:r>
      <w:bookmarkEnd w:id="473"/>
    </w:p>
    <w:p w:rsidR="00BB1140" w:rsidRPr="00BB1140" w:rsidRDefault="00197EE5" w:rsidP="00BB1140">
      <w:pPr>
        <w:rPr>
          <w:rStyle w:val="ECCParagraph"/>
        </w:rPr>
      </w:pPr>
      <w:r w:rsidRPr="00BB1140">
        <w:rPr>
          <w:rStyle w:val="ECCParagraph"/>
        </w:rPr>
        <w:t>Scenario 6 considers the interference created by an aeronautical terminal transmitting to Aeronautical CGC GS, transmitting to the satellite station, into a PMSE receiver</w:t>
      </w:r>
      <w:r w:rsidRPr="00323E40">
        <w:t xml:space="preserve"> </w:t>
      </w:r>
      <w:r w:rsidRPr="00C942BF">
        <w:t xml:space="preserve">operating in the </w:t>
      </w:r>
      <w:r>
        <w:t>2010-2025</w:t>
      </w:r>
      <w:r w:rsidRPr="00C942BF">
        <w:t xml:space="preserve"> MHz band</w:t>
      </w:r>
      <w:r w:rsidRPr="00BB1140">
        <w:rPr>
          <w:rStyle w:val="ECCParagraph"/>
        </w:rPr>
        <w:t>.</w:t>
      </w:r>
      <w:r w:rsidR="00BB1140" w:rsidRPr="00BB1140">
        <w:rPr>
          <w:rStyle w:val="ECCParagraph"/>
        </w:rPr>
        <w:t xml:space="preserve"> The interference scenarios are shown in</w:t>
      </w:r>
      <w:r w:rsidR="00BB1140">
        <w:rPr>
          <w:rStyle w:val="ECCParagraph"/>
        </w:rPr>
        <w:t xml:space="preserve"> </w:t>
      </w:r>
      <w:r w:rsidR="00BB1140">
        <w:rPr>
          <w:rStyle w:val="ECCParagraph"/>
        </w:rPr>
        <w:fldChar w:fldCharType="begin"/>
      </w:r>
      <w:r w:rsidR="00BB1140">
        <w:rPr>
          <w:rStyle w:val="ECCParagraph"/>
        </w:rPr>
        <w:instrText xml:space="preserve"> REF _Ref400030324 \h </w:instrText>
      </w:r>
      <w:r w:rsidR="00BB1140">
        <w:rPr>
          <w:rStyle w:val="ECCParagraph"/>
        </w:rPr>
      </w:r>
      <w:r w:rsidR="00BB1140">
        <w:rPr>
          <w:rStyle w:val="ECCParagraph"/>
        </w:rPr>
        <w:fldChar w:fldCharType="separate"/>
      </w:r>
      <w:r w:rsidR="006D21D6" w:rsidRPr="000D2E29">
        <w:t xml:space="preserve">Figure </w:t>
      </w:r>
      <w:r w:rsidR="006D21D6">
        <w:rPr>
          <w:noProof/>
        </w:rPr>
        <w:t>41</w:t>
      </w:r>
      <w:r w:rsidR="00BB1140">
        <w:rPr>
          <w:rStyle w:val="ECCParagraph"/>
        </w:rPr>
        <w:fldChar w:fldCharType="end"/>
      </w:r>
      <w:r w:rsidR="00BB1140">
        <w:rPr>
          <w:rStyle w:val="ECCParagraph"/>
        </w:rPr>
        <w:t xml:space="preserve">, </w:t>
      </w:r>
      <w:r w:rsidR="00BB1140">
        <w:rPr>
          <w:rStyle w:val="ECCParagraph"/>
        </w:rPr>
        <w:fldChar w:fldCharType="begin"/>
      </w:r>
      <w:r w:rsidR="00BB1140">
        <w:rPr>
          <w:rStyle w:val="ECCParagraph"/>
        </w:rPr>
        <w:instrText xml:space="preserve"> REF _Ref410202612 \h </w:instrText>
      </w:r>
      <w:r w:rsidR="00BB1140">
        <w:rPr>
          <w:rStyle w:val="ECCParagraph"/>
        </w:rPr>
      </w:r>
      <w:r w:rsidR="00BB1140">
        <w:rPr>
          <w:rStyle w:val="ECCParagraph"/>
        </w:rPr>
        <w:fldChar w:fldCharType="separate"/>
      </w:r>
      <w:r w:rsidR="006D21D6" w:rsidRPr="000D2E29">
        <w:t xml:space="preserve">Figure </w:t>
      </w:r>
      <w:r w:rsidR="006D21D6">
        <w:rPr>
          <w:noProof/>
        </w:rPr>
        <w:t>42</w:t>
      </w:r>
      <w:r w:rsidR="00BB1140">
        <w:rPr>
          <w:rStyle w:val="ECCParagraph"/>
        </w:rPr>
        <w:fldChar w:fldCharType="end"/>
      </w:r>
      <w:r w:rsidR="00BB1140">
        <w:rPr>
          <w:rStyle w:val="ECCParagraph"/>
        </w:rPr>
        <w:t xml:space="preserve"> and </w:t>
      </w:r>
      <w:r w:rsidR="00BB1140">
        <w:rPr>
          <w:rStyle w:val="ECCParagraph"/>
        </w:rPr>
        <w:fldChar w:fldCharType="begin"/>
      </w:r>
      <w:r w:rsidR="00BB1140">
        <w:rPr>
          <w:rStyle w:val="ECCParagraph"/>
        </w:rPr>
        <w:instrText xml:space="preserve"> REF _Ref400030336 \h </w:instrText>
      </w:r>
      <w:r w:rsidR="00BB1140">
        <w:rPr>
          <w:rStyle w:val="ECCParagraph"/>
        </w:rPr>
      </w:r>
      <w:r w:rsidR="00BB1140">
        <w:rPr>
          <w:rStyle w:val="ECCParagraph"/>
        </w:rPr>
        <w:fldChar w:fldCharType="separate"/>
      </w:r>
      <w:r w:rsidR="006D21D6" w:rsidRPr="000D2E29">
        <w:t xml:space="preserve">Figure </w:t>
      </w:r>
      <w:r w:rsidR="006D21D6">
        <w:rPr>
          <w:noProof/>
        </w:rPr>
        <w:t>43</w:t>
      </w:r>
      <w:r w:rsidR="00BB1140">
        <w:rPr>
          <w:rStyle w:val="ECCParagraph"/>
        </w:rPr>
        <w:fldChar w:fldCharType="end"/>
      </w:r>
      <w:r w:rsidR="00BB1140">
        <w:rPr>
          <w:rStyle w:val="ECCParagraph"/>
        </w:rPr>
        <w:t>.</w:t>
      </w:r>
    </w:p>
    <w:p w:rsidR="00D47A3F" w:rsidRPr="000D2E29" w:rsidRDefault="003777D6" w:rsidP="00514EB6">
      <w:pPr>
        <w:pStyle w:val="Caption"/>
        <w:rPr>
          <w:lang w:val="en-GB"/>
        </w:rPr>
      </w:pPr>
      <w:r w:rsidRPr="00C942BF">
        <w:rPr>
          <w:noProof/>
          <w:lang w:eastAsia="da-DK"/>
        </w:rPr>
        <w:drawing>
          <wp:inline distT="0" distB="0" distL="0" distR="0" wp14:anchorId="0CE66FB0" wp14:editId="7F57661C">
            <wp:extent cx="5334000" cy="3019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3019425"/>
                    </a:xfrm>
                    <a:prstGeom prst="rect">
                      <a:avLst/>
                    </a:prstGeom>
                    <a:noFill/>
                    <a:ln>
                      <a:noFill/>
                    </a:ln>
                  </pic:spPr>
                </pic:pic>
              </a:graphicData>
            </a:graphic>
          </wp:inline>
        </w:drawing>
      </w:r>
      <w:r w:rsidR="00514EB6" w:rsidRPr="000D2E29">
        <w:rPr>
          <w:lang w:val="en-GB"/>
        </w:rPr>
        <w:t xml:space="preserve"> </w:t>
      </w:r>
    </w:p>
    <w:p w:rsidR="00D47A3F" w:rsidRPr="000D2E29" w:rsidRDefault="00D47A3F" w:rsidP="00514EB6">
      <w:pPr>
        <w:pStyle w:val="Caption"/>
        <w:rPr>
          <w:lang w:val="en-GB"/>
        </w:rPr>
      </w:pPr>
    </w:p>
    <w:p w:rsidR="00514EB6" w:rsidRPr="000D2E29" w:rsidRDefault="00055DD2" w:rsidP="00514EB6">
      <w:pPr>
        <w:pStyle w:val="Caption"/>
        <w:rPr>
          <w:lang w:val="en-GB"/>
        </w:rPr>
      </w:pPr>
      <w:bookmarkStart w:id="474" w:name="_Ref400030324"/>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41</w:t>
      </w:r>
      <w:r w:rsidR="00D9509C">
        <w:rPr>
          <w:lang w:val="en-GB"/>
        </w:rPr>
        <w:fldChar w:fldCharType="end"/>
      </w:r>
      <w:bookmarkEnd w:id="474"/>
      <w:r w:rsidR="00514EB6" w:rsidRPr="000D2E29">
        <w:rPr>
          <w:lang w:val="en-GB"/>
        </w:rPr>
        <w:t xml:space="preserve">: Scenario 6, interference to Cordless Camera Link (CCL) </w:t>
      </w:r>
    </w:p>
    <w:p w:rsidR="003777D6" w:rsidRPr="00C942BF" w:rsidRDefault="003777D6" w:rsidP="00CC083A">
      <w:pPr>
        <w:pStyle w:val="ECCFiguregraphcentered"/>
        <w:rPr>
          <w:lang w:val="en-GB"/>
        </w:rPr>
      </w:pPr>
    </w:p>
    <w:p w:rsidR="00D47A3F" w:rsidRPr="000D2E29" w:rsidRDefault="003777D6" w:rsidP="00514EB6">
      <w:pPr>
        <w:pStyle w:val="Caption"/>
        <w:rPr>
          <w:lang w:val="en-GB"/>
        </w:rPr>
      </w:pPr>
      <w:r w:rsidRPr="00C942BF">
        <w:rPr>
          <w:noProof/>
          <w:lang w:eastAsia="da-DK"/>
        </w:rPr>
        <w:drawing>
          <wp:inline distT="0" distB="0" distL="0" distR="0" wp14:anchorId="56F542B2" wp14:editId="1A0C908A">
            <wp:extent cx="5724525" cy="3257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r w:rsidR="00514EB6" w:rsidRPr="000D2E29">
        <w:rPr>
          <w:lang w:val="en-GB"/>
        </w:rPr>
        <w:t xml:space="preserve"> </w:t>
      </w:r>
    </w:p>
    <w:p w:rsidR="00E64D7B" w:rsidRPr="008F4A75" w:rsidRDefault="00E64D7B" w:rsidP="00514EB6">
      <w:pPr>
        <w:pStyle w:val="Caption"/>
        <w:rPr>
          <w:lang w:val="en-US"/>
        </w:rPr>
      </w:pPr>
      <w:bookmarkStart w:id="475" w:name="_Ref400030330"/>
    </w:p>
    <w:p w:rsidR="00514EB6" w:rsidRPr="000D2E29" w:rsidRDefault="00055DD2" w:rsidP="00514EB6">
      <w:pPr>
        <w:pStyle w:val="Caption"/>
        <w:rPr>
          <w:lang w:val="en-GB"/>
        </w:rPr>
      </w:pPr>
      <w:bookmarkStart w:id="476" w:name="_Ref410202612"/>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42</w:t>
      </w:r>
      <w:r w:rsidR="00D9509C">
        <w:rPr>
          <w:lang w:val="en-GB"/>
        </w:rPr>
        <w:fldChar w:fldCharType="end"/>
      </w:r>
      <w:bookmarkEnd w:id="475"/>
      <w:bookmarkEnd w:id="476"/>
      <w:r w:rsidR="00514EB6" w:rsidRPr="000D2E29">
        <w:rPr>
          <w:lang w:val="en-GB"/>
        </w:rPr>
        <w:t>: Scenario 6, interference to Mobile Video Link (MVL)</w:t>
      </w:r>
    </w:p>
    <w:p w:rsidR="00514EB6" w:rsidRPr="000D2E29" w:rsidRDefault="00514EB6" w:rsidP="00D44772">
      <w:pPr>
        <w:rPr>
          <w:rStyle w:val="ECCParagraph"/>
        </w:rPr>
      </w:pPr>
    </w:p>
    <w:p w:rsidR="00D47A3F" w:rsidRPr="000D2E29" w:rsidRDefault="003777D6" w:rsidP="00514EB6">
      <w:pPr>
        <w:pStyle w:val="Caption"/>
        <w:rPr>
          <w:lang w:val="en-GB"/>
        </w:rPr>
      </w:pPr>
      <w:r w:rsidRPr="00C942BF">
        <w:rPr>
          <w:noProof/>
          <w:lang w:eastAsia="da-DK"/>
        </w:rPr>
        <w:lastRenderedPageBreak/>
        <w:drawing>
          <wp:inline distT="0" distB="0" distL="0" distR="0" wp14:anchorId="6F11CADB" wp14:editId="18A033C3">
            <wp:extent cx="54483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300" cy="3343275"/>
                    </a:xfrm>
                    <a:prstGeom prst="rect">
                      <a:avLst/>
                    </a:prstGeom>
                    <a:noFill/>
                    <a:ln>
                      <a:noFill/>
                    </a:ln>
                  </pic:spPr>
                </pic:pic>
              </a:graphicData>
            </a:graphic>
          </wp:inline>
        </w:drawing>
      </w:r>
      <w:r w:rsidR="00514EB6" w:rsidRPr="000D2E29">
        <w:rPr>
          <w:lang w:val="en-GB"/>
        </w:rPr>
        <w:t xml:space="preserve"> </w:t>
      </w:r>
    </w:p>
    <w:p w:rsidR="00D47A3F" w:rsidRPr="000D2E29" w:rsidRDefault="00D47A3F" w:rsidP="00514EB6">
      <w:pPr>
        <w:pStyle w:val="Caption"/>
        <w:rPr>
          <w:lang w:val="en-GB"/>
        </w:rPr>
      </w:pPr>
    </w:p>
    <w:p w:rsidR="00514EB6" w:rsidRPr="000D2E29" w:rsidRDefault="00020CF9" w:rsidP="00514EB6">
      <w:pPr>
        <w:pStyle w:val="Caption"/>
        <w:rPr>
          <w:lang w:val="en-GB"/>
        </w:rPr>
      </w:pPr>
      <w:bookmarkStart w:id="477" w:name="_Ref400030336"/>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43</w:t>
      </w:r>
      <w:r w:rsidR="00D9509C">
        <w:rPr>
          <w:lang w:val="en-GB"/>
        </w:rPr>
        <w:fldChar w:fldCharType="end"/>
      </w:r>
      <w:bookmarkEnd w:id="477"/>
      <w:r w:rsidR="00514EB6" w:rsidRPr="000D2E29">
        <w:rPr>
          <w:lang w:val="en-GB"/>
        </w:rPr>
        <w:t>: Scenario 6, interference to Portable Video Link (PVL)</w:t>
      </w:r>
    </w:p>
    <w:p w:rsidR="00D179C6" w:rsidRPr="00C942BF" w:rsidRDefault="00140817" w:rsidP="00AA6134">
      <w:r w:rsidRPr="00C942BF">
        <w:t>The methodology used is based on the I/N calculation at the PMSE receiver</w:t>
      </w:r>
      <w:r w:rsidR="00361FAA" w:rsidRPr="00C942BF">
        <w:t>.</w:t>
      </w:r>
      <w:r w:rsidRPr="00C942BF">
        <w:t xml:space="preserve"> </w:t>
      </w:r>
      <w:r w:rsidR="00F62115">
        <w:fldChar w:fldCharType="begin"/>
      </w:r>
      <w:r w:rsidR="00F62115">
        <w:instrText xml:space="preserve"> REF _Ref418597529 \h </w:instrText>
      </w:r>
      <w:r w:rsidR="00F62115">
        <w:fldChar w:fldCharType="separate"/>
      </w:r>
      <w:r w:rsidR="006D21D6" w:rsidRPr="000D2E29">
        <w:t xml:space="preserve">Figure </w:t>
      </w:r>
      <w:r w:rsidR="006D21D6">
        <w:rPr>
          <w:noProof/>
        </w:rPr>
        <w:t>44</w:t>
      </w:r>
      <w:r w:rsidR="00F62115">
        <w:fldChar w:fldCharType="end"/>
      </w:r>
      <w:r w:rsidR="00F62115">
        <w:t xml:space="preserve"> to </w:t>
      </w:r>
      <w:r w:rsidR="00F62115">
        <w:fldChar w:fldCharType="begin"/>
      </w:r>
      <w:r w:rsidR="00F62115">
        <w:instrText xml:space="preserve"> REF _Ref418597536 \h </w:instrText>
      </w:r>
      <w:r w:rsidR="00F62115">
        <w:fldChar w:fldCharType="separate"/>
      </w:r>
      <w:r w:rsidR="006D21D6" w:rsidRPr="000D2E29">
        <w:t xml:space="preserve">Figure </w:t>
      </w:r>
      <w:r w:rsidR="006D21D6">
        <w:rPr>
          <w:noProof/>
        </w:rPr>
        <w:t>55</w:t>
      </w:r>
      <w:r w:rsidR="00F62115">
        <w:fldChar w:fldCharType="end"/>
      </w:r>
      <w:r w:rsidR="00256073" w:rsidRPr="00C942BF">
        <w:t xml:space="preserve"> </w:t>
      </w:r>
      <w:r w:rsidRPr="00C942BF">
        <w:t xml:space="preserve">provide the I/N trends for different types of PMSE receivers (CCL, MVL and PVL), interferer altitudes </w:t>
      </w:r>
      <w:r w:rsidR="00617A24" w:rsidRPr="00C942BF">
        <w:t xml:space="preserve">a.g.l. </w:t>
      </w:r>
      <w:r w:rsidRPr="00C942BF">
        <w:t>(</w:t>
      </w:r>
      <w:r w:rsidR="00617A24" w:rsidRPr="00C942BF">
        <w:t xml:space="preserve">1000 m, </w:t>
      </w:r>
      <w:r w:rsidRPr="00C942BF">
        <w:t xml:space="preserve">3000 m, 5000 m and 10000 m) and different elevation angles </w:t>
      </w:r>
      <w:r w:rsidR="001E6F3F" w:rsidRPr="00C942BF">
        <w:t xml:space="preserve">of the aircraft antenna pointing to satellite </w:t>
      </w:r>
      <w:r w:rsidRPr="00C942BF">
        <w:t>(10°, 15° and 20°)</w:t>
      </w:r>
      <w:r w:rsidR="00FD144C" w:rsidRPr="00C942BF">
        <w:t xml:space="preserve">, </w:t>
      </w:r>
      <w:r w:rsidR="004F30A0">
        <w:t>as a</w:t>
      </w:r>
      <w:r w:rsidR="004F30A0" w:rsidRPr="00C942BF">
        <w:t xml:space="preserve"> </w:t>
      </w:r>
      <w:r w:rsidR="00FD144C" w:rsidRPr="00C942BF">
        <w:t xml:space="preserve">function of the distance </w:t>
      </w:r>
      <w:r w:rsidR="00FD144C" w:rsidRPr="00C942BF">
        <w:rPr>
          <w:rStyle w:val="Emphasis"/>
        </w:rPr>
        <w:t>d</w:t>
      </w:r>
      <w:r w:rsidR="00FD144C" w:rsidRPr="00C942BF">
        <w:t xml:space="preserve"> represented in </w:t>
      </w:r>
      <w:r w:rsidR="00E2624C">
        <w:fldChar w:fldCharType="begin"/>
      </w:r>
      <w:r w:rsidR="00E2624C">
        <w:instrText xml:space="preserve"> REF _Ref400028871 \h </w:instrText>
      </w:r>
      <w:r w:rsidR="00E2624C">
        <w:fldChar w:fldCharType="separate"/>
      </w:r>
      <w:r w:rsidR="006D21D6" w:rsidRPr="000D2E29">
        <w:t xml:space="preserve">Figure </w:t>
      </w:r>
      <w:r w:rsidR="006D21D6">
        <w:rPr>
          <w:noProof/>
        </w:rPr>
        <w:t>16</w:t>
      </w:r>
      <w:r w:rsidR="00E2624C">
        <w:fldChar w:fldCharType="end"/>
      </w:r>
      <w:r w:rsidRPr="00C942BF">
        <w:t xml:space="preserve">. </w:t>
      </w:r>
      <w:r w:rsidR="00CB061D" w:rsidRPr="00C942BF">
        <w:t xml:space="preserve">In each case, it is assumed that the PMSE receiver and the azimuth of the </w:t>
      </w:r>
      <w:r w:rsidR="003E0516" w:rsidRPr="00C942BF">
        <w:t xml:space="preserve">aeronautical terminal </w:t>
      </w:r>
      <w:r w:rsidR="007D7DB8" w:rsidRPr="00C942BF">
        <w:t>are in the same plane, which is a worst case assumption.</w:t>
      </w:r>
    </w:p>
    <w:p w:rsidR="00161E79" w:rsidRPr="00C97B22" w:rsidRDefault="00AA6134">
      <w:pPr>
        <w:pStyle w:val="Caption"/>
        <w:rPr>
          <w:rFonts w:eastAsia="PMingLiU"/>
          <w:lang w:val="en-GB"/>
        </w:rPr>
      </w:pPr>
      <w:r w:rsidRPr="00C942BF">
        <w:rPr>
          <w:rFonts w:eastAsia="PMingLiU"/>
          <w:noProof/>
          <w:lang w:eastAsia="da-DK"/>
        </w:rPr>
        <w:drawing>
          <wp:inline distT="0" distB="0" distL="0" distR="0" wp14:anchorId="54EE9196" wp14:editId="5F5407D9">
            <wp:extent cx="5427024" cy="3259887"/>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2608" cy="3263241"/>
                    </a:xfrm>
                    <a:prstGeom prst="rect">
                      <a:avLst/>
                    </a:prstGeom>
                    <a:noFill/>
                  </pic:spPr>
                </pic:pic>
              </a:graphicData>
            </a:graphic>
          </wp:inline>
        </w:drawing>
      </w:r>
      <w:r w:rsidR="00514EB6" w:rsidRPr="00EC4F5D">
        <w:rPr>
          <w:rFonts w:eastAsia="PMingLiU"/>
          <w:lang w:val="en-GB"/>
        </w:rPr>
        <w:t xml:space="preserve"> </w:t>
      </w:r>
    </w:p>
    <w:p w:rsidR="00161E79" w:rsidRPr="00C97B22" w:rsidRDefault="00161E79">
      <w:pPr>
        <w:pStyle w:val="Caption"/>
        <w:rPr>
          <w:rFonts w:eastAsia="PMingLiU"/>
          <w:lang w:val="en-GB"/>
        </w:rPr>
      </w:pPr>
    </w:p>
    <w:p w:rsidR="00586974" w:rsidRPr="00C942BF" w:rsidRDefault="00020CF9">
      <w:pPr>
        <w:pStyle w:val="Caption"/>
        <w:rPr>
          <w:lang w:val="en-GB"/>
        </w:rPr>
      </w:pPr>
      <w:bookmarkStart w:id="478" w:name="_Ref418597529"/>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44</w:t>
      </w:r>
      <w:r w:rsidR="00D9509C">
        <w:rPr>
          <w:lang w:val="en-GB"/>
        </w:rPr>
        <w:fldChar w:fldCharType="end"/>
      </w:r>
      <w:bookmarkEnd w:id="478"/>
      <w:r w:rsidR="00333CD5">
        <w:rPr>
          <w:lang w:val="en-GB"/>
        </w:rPr>
        <w:t>: I/N at CCL R</w:t>
      </w:r>
      <w:r w:rsidR="00514EB6" w:rsidRPr="000D2E29">
        <w:rPr>
          <w:lang w:val="en-GB"/>
        </w:rPr>
        <w:t xml:space="preserve">x from aircraft at 1000m altitude a.g.l. transmitting to satellite </w:t>
      </w:r>
      <w:r w:rsidR="00214043" w:rsidRPr="00C942BF">
        <w:rPr>
          <w:lang w:val="en-GB"/>
        </w:rPr>
        <w:br/>
      </w:r>
      <w:r w:rsidR="00514EB6" w:rsidRPr="000D2E29">
        <w:rPr>
          <w:lang w:val="en-GB"/>
        </w:rPr>
        <w:t>(worst case)</w:t>
      </w:r>
    </w:p>
    <w:p w:rsidR="00214043" w:rsidRPr="00C942BF" w:rsidRDefault="00214043" w:rsidP="00214043">
      <w:pPr>
        <w:rPr>
          <w:rStyle w:val="ECCParagraph"/>
        </w:rPr>
      </w:pPr>
    </w:p>
    <w:p w:rsidR="00D47A3F" w:rsidRPr="000D2E29" w:rsidRDefault="00C94F58">
      <w:pPr>
        <w:pStyle w:val="Caption"/>
        <w:rPr>
          <w:lang w:val="en-GB"/>
        </w:rPr>
      </w:pPr>
      <w:r w:rsidRPr="00C942BF">
        <w:rPr>
          <w:noProof/>
          <w:lang w:eastAsia="da-DK"/>
        </w:rPr>
        <w:lastRenderedPageBreak/>
        <w:drawing>
          <wp:inline distT="0" distB="0" distL="0" distR="0" wp14:anchorId="35BE004D" wp14:editId="551E5619">
            <wp:extent cx="5696886" cy="3421988"/>
            <wp:effectExtent l="0" t="0" r="0" b="762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2229" cy="3425197"/>
                    </a:xfrm>
                    <a:prstGeom prst="rect">
                      <a:avLst/>
                    </a:prstGeom>
                    <a:noFill/>
                  </pic:spPr>
                </pic:pic>
              </a:graphicData>
            </a:graphic>
          </wp:inline>
        </w:drawing>
      </w:r>
      <w:r w:rsidR="00514EB6" w:rsidRPr="000D2E29">
        <w:rPr>
          <w:lang w:val="en-GB"/>
        </w:rPr>
        <w:t xml:space="preserve"> </w:t>
      </w:r>
    </w:p>
    <w:p w:rsidR="006D64DA" w:rsidRPr="00986D0B" w:rsidRDefault="006D64DA">
      <w:pPr>
        <w:pStyle w:val="Caption"/>
        <w:rPr>
          <w:lang w:val="en-GB"/>
        </w:rPr>
      </w:pPr>
    </w:p>
    <w:p w:rsidR="00514EB6" w:rsidRDefault="00020CF9">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45</w:t>
      </w:r>
      <w:r w:rsidR="00D9509C">
        <w:rPr>
          <w:lang w:val="en-GB"/>
        </w:rPr>
        <w:fldChar w:fldCharType="end"/>
      </w:r>
      <w:r w:rsidR="00333CD5">
        <w:rPr>
          <w:lang w:val="en-GB"/>
        </w:rPr>
        <w:t>: I/N at CCL R</w:t>
      </w:r>
      <w:r w:rsidR="00514EB6" w:rsidRPr="000D2E29">
        <w:rPr>
          <w:lang w:val="en-GB"/>
        </w:rPr>
        <w:t xml:space="preserve">x from aircraft at 3000m altitude a.g.l. transmitting to satellite </w:t>
      </w:r>
      <w:r w:rsidR="00214043" w:rsidRPr="00C942BF">
        <w:rPr>
          <w:lang w:val="en-GB"/>
        </w:rPr>
        <w:br/>
      </w:r>
      <w:r w:rsidR="00514EB6" w:rsidRPr="000D2E29">
        <w:rPr>
          <w:lang w:val="en-GB"/>
        </w:rPr>
        <w:t>(worst case)</w:t>
      </w:r>
    </w:p>
    <w:p w:rsidR="0019329B" w:rsidRPr="0019329B" w:rsidRDefault="0019329B" w:rsidP="0019329B"/>
    <w:p w:rsidR="00D47A3F" w:rsidRPr="000D2E29" w:rsidRDefault="00C94F58" w:rsidP="00514EB6">
      <w:pPr>
        <w:pStyle w:val="Caption"/>
        <w:rPr>
          <w:lang w:val="en-GB"/>
        </w:rPr>
      </w:pPr>
      <w:r w:rsidRPr="00C942BF">
        <w:rPr>
          <w:noProof/>
          <w:lang w:eastAsia="da-DK"/>
        </w:rPr>
        <w:drawing>
          <wp:inline distT="0" distB="0" distL="0" distR="0" wp14:anchorId="07D9EBE8" wp14:editId="4E3BC932">
            <wp:extent cx="5668870" cy="3405159"/>
            <wp:effectExtent l="0" t="0" r="8255" b="508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0507" cy="3406142"/>
                    </a:xfrm>
                    <a:prstGeom prst="rect">
                      <a:avLst/>
                    </a:prstGeom>
                    <a:noFill/>
                  </pic:spPr>
                </pic:pic>
              </a:graphicData>
            </a:graphic>
          </wp:inline>
        </w:drawing>
      </w:r>
      <w:r w:rsidR="00514EB6" w:rsidRPr="000D2E29">
        <w:rPr>
          <w:lang w:val="en-GB"/>
        </w:rPr>
        <w:t xml:space="preserve"> </w:t>
      </w:r>
    </w:p>
    <w:p w:rsidR="006D64DA" w:rsidRPr="00986D0B" w:rsidRDefault="006D64DA" w:rsidP="00514EB6">
      <w:pPr>
        <w:pStyle w:val="Caption"/>
        <w:rPr>
          <w:lang w:val="en-GB"/>
        </w:rPr>
      </w:pPr>
    </w:p>
    <w:p w:rsidR="00514EB6" w:rsidRPr="000D2E29" w:rsidRDefault="00020CF9" w:rsidP="00514EB6">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46</w:t>
      </w:r>
      <w:r w:rsidR="00D9509C">
        <w:rPr>
          <w:lang w:val="en-GB"/>
        </w:rPr>
        <w:fldChar w:fldCharType="end"/>
      </w:r>
      <w:r w:rsidR="00333CD5">
        <w:rPr>
          <w:lang w:val="en-GB"/>
        </w:rPr>
        <w:t>: I/N at CCL R</w:t>
      </w:r>
      <w:r w:rsidR="00514EB6" w:rsidRPr="000D2E29">
        <w:rPr>
          <w:lang w:val="en-GB"/>
        </w:rPr>
        <w:t xml:space="preserve">x from aircraft at 5000m altitude a.g.l. transmitting to satellite </w:t>
      </w:r>
      <w:r w:rsidR="00214043" w:rsidRPr="00C942BF">
        <w:rPr>
          <w:lang w:val="en-GB"/>
        </w:rPr>
        <w:br/>
      </w:r>
      <w:r w:rsidR="00514EB6" w:rsidRPr="000D2E29">
        <w:rPr>
          <w:lang w:val="en-GB"/>
        </w:rPr>
        <w:t>(worst case)</w:t>
      </w:r>
    </w:p>
    <w:p w:rsidR="00BB0769" w:rsidRPr="000D2E29" w:rsidRDefault="00BB0769" w:rsidP="00CC083A">
      <w:pPr>
        <w:pStyle w:val="ECCFiguregraphcentered"/>
        <w:rPr>
          <w:rStyle w:val="ECCParagraph"/>
        </w:rPr>
      </w:pPr>
    </w:p>
    <w:p w:rsidR="00D47A3F" w:rsidRPr="000D2E29" w:rsidRDefault="00C94F58" w:rsidP="00514EB6">
      <w:pPr>
        <w:pStyle w:val="Caption"/>
        <w:rPr>
          <w:lang w:val="en-GB"/>
        </w:rPr>
      </w:pPr>
      <w:r w:rsidRPr="00C942BF">
        <w:rPr>
          <w:noProof/>
          <w:lang w:eastAsia="da-DK"/>
        </w:rPr>
        <w:lastRenderedPageBreak/>
        <w:drawing>
          <wp:inline distT="0" distB="0" distL="0" distR="0" wp14:anchorId="66A2598E" wp14:editId="7D5286FB">
            <wp:extent cx="5742633" cy="3449467"/>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0894" cy="3454429"/>
                    </a:xfrm>
                    <a:prstGeom prst="rect">
                      <a:avLst/>
                    </a:prstGeom>
                    <a:noFill/>
                  </pic:spPr>
                </pic:pic>
              </a:graphicData>
            </a:graphic>
          </wp:inline>
        </w:drawing>
      </w:r>
    </w:p>
    <w:p w:rsidR="006D64DA" w:rsidRDefault="006D64DA" w:rsidP="00514EB6">
      <w:pPr>
        <w:pStyle w:val="Caption"/>
      </w:pPr>
    </w:p>
    <w:p w:rsidR="00514EB6" w:rsidRPr="000D2E29" w:rsidRDefault="00020CF9" w:rsidP="00514EB6">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47</w:t>
      </w:r>
      <w:r w:rsidR="00D9509C">
        <w:rPr>
          <w:lang w:val="en-GB"/>
        </w:rPr>
        <w:fldChar w:fldCharType="end"/>
      </w:r>
      <w:r w:rsidR="00333CD5">
        <w:rPr>
          <w:lang w:val="en-GB"/>
        </w:rPr>
        <w:t>: I/N at CCL R</w:t>
      </w:r>
      <w:r w:rsidR="00514EB6" w:rsidRPr="000D2E29">
        <w:rPr>
          <w:lang w:val="en-GB"/>
        </w:rPr>
        <w:t xml:space="preserve">x from aircraft at 10000m altitude a.g.l. transmitting to satellite </w:t>
      </w:r>
      <w:r w:rsidR="00214043" w:rsidRPr="00C942BF">
        <w:rPr>
          <w:lang w:val="en-GB"/>
        </w:rPr>
        <w:br/>
      </w:r>
      <w:r w:rsidR="00514EB6" w:rsidRPr="000D2E29">
        <w:rPr>
          <w:lang w:val="en-GB"/>
        </w:rPr>
        <w:t>(worst case)</w:t>
      </w:r>
    </w:p>
    <w:p w:rsidR="005E2508" w:rsidRPr="000D2E29" w:rsidRDefault="005E2508" w:rsidP="00CC083A">
      <w:pPr>
        <w:pStyle w:val="ECCFiguregraphcentered"/>
        <w:rPr>
          <w:rStyle w:val="ECCParagraph"/>
        </w:rPr>
      </w:pPr>
    </w:p>
    <w:p w:rsidR="00D47A3F" w:rsidRPr="000D2E29" w:rsidRDefault="00AA6134" w:rsidP="00514EB6">
      <w:pPr>
        <w:pStyle w:val="Caption"/>
        <w:rPr>
          <w:lang w:val="en-GB"/>
        </w:rPr>
      </w:pPr>
      <w:r w:rsidRPr="00C942BF">
        <w:rPr>
          <w:noProof/>
          <w:lang w:eastAsia="da-DK"/>
        </w:rPr>
        <w:drawing>
          <wp:inline distT="0" distB="0" distL="0" distR="0" wp14:anchorId="621148B0" wp14:editId="4C1E6B5E">
            <wp:extent cx="5745707" cy="3446451"/>
            <wp:effectExtent l="0" t="0" r="762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1491" cy="3449921"/>
                    </a:xfrm>
                    <a:prstGeom prst="rect">
                      <a:avLst/>
                    </a:prstGeom>
                    <a:noFill/>
                  </pic:spPr>
                </pic:pic>
              </a:graphicData>
            </a:graphic>
          </wp:inline>
        </w:drawing>
      </w:r>
    </w:p>
    <w:p w:rsidR="006D64DA" w:rsidRDefault="006D64DA" w:rsidP="00514EB6">
      <w:pPr>
        <w:pStyle w:val="Caption"/>
      </w:pPr>
    </w:p>
    <w:p w:rsidR="00514EB6" w:rsidRPr="000D2E29" w:rsidRDefault="00020CF9" w:rsidP="00514EB6">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48</w:t>
      </w:r>
      <w:r w:rsidR="00D9509C">
        <w:rPr>
          <w:lang w:val="en-GB"/>
        </w:rPr>
        <w:fldChar w:fldCharType="end"/>
      </w:r>
      <w:r w:rsidR="00333CD5">
        <w:rPr>
          <w:lang w:val="en-GB"/>
        </w:rPr>
        <w:t>: I/N at MVL R</w:t>
      </w:r>
      <w:r w:rsidR="00514EB6" w:rsidRPr="000D2E29">
        <w:rPr>
          <w:lang w:val="en-GB"/>
        </w:rPr>
        <w:t xml:space="preserve">x from aircraft at 1000m altitude a.g.l. transmitting to satellite </w:t>
      </w:r>
      <w:r w:rsidR="00214043" w:rsidRPr="00C942BF">
        <w:rPr>
          <w:lang w:val="en-GB"/>
        </w:rPr>
        <w:br/>
      </w:r>
      <w:r w:rsidR="00514EB6" w:rsidRPr="000D2E29">
        <w:rPr>
          <w:lang w:val="en-GB"/>
        </w:rPr>
        <w:t>(worst case)</w:t>
      </w:r>
    </w:p>
    <w:p w:rsidR="00AA6134" w:rsidRPr="00C942BF" w:rsidRDefault="00AA6134" w:rsidP="00AA6134">
      <w:pPr>
        <w:rPr>
          <w:rStyle w:val="ECCParagraph"/>
        </w:rPr>
      </w:pPr>
    </w:p>
    <w:p w:rsidR="006D64DA" w:rsidRDefault="00C94F58" w:rsidP="00514EB6">
      <w:pPr>
        <w:pStyle w:val="Caption"/>
      </w:pPr>
      <w:r w:rsidRPr="00C942BF">
        <w:rPr>
          <w:noProof/>
          <w:lang w:eastAsia="da-DK"/>
        </w:rPr>
        <w:lastRenderedPageBreak/>
        <w:drawing>
          <wp:inline distT="0" distB="0" distL="0" distR="0" wp14:anchorId="4609D069" wp14:editId="018D2F21">
            <wp:extent cx="5744452" cy="3445700"/>
            <wp:effectExtent l="0" t="0" r="8890" b="254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1098" cy="3449686"/>
                    </a:xfrm>
                    <a:prstGeom prst="rect">
                      <a:avLst/>
                    </a:prstGeom>
                    <a:noFill/>
                  </pic:spPr>
                </pic:pic>
              </a:graphicData>
            </a:graphic>
          </wp:inline>
        </w:drawing>
      </w:r>
    </w:p>
    <w:p w:rsidR="00F62115" w:rsidRDefault="00F62115" w:rsidP="00514EB6">
      <w:pPr>
        <w:pStyle w:val="Caption"/>
      </w:pPr>
    </w:p>
    <w:p w:rsidR="00514EB6" w:rsidRPr="000D2E29" w:rsidRDefault="00020CF9" w:rsidP="00514EB6">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49</w:t>
      </w:r>
      <w:r w:rsidR="00D9509C">
        <w:rPr>
          <w:lang w:val="en-GB"/>
        </w:rPr>
        <w:fldChar w:fldCharType="end"/>
      </w:r>
      <w:r w:rsidR="00333CD5">
        <w:rPr>
          <w:lang w:val="en-GB"/>
        </w:rPr>
        <w:t>: I/N at MVL R</w:t>
      </w:r>
      <w:r w:rsidR="00514EB6" w:rsidRPr="000D2E29">
        <w:rPr>
          <w:lang w:val="en-GB"/>
        </w:rPr>
        <w:t xml:space="preserve">x from aircraft at 3000m altitude a.g.l. transmitting to satellite </w:t>
      </w:r>
      <w:r w:rsidR="00214043" w:rsidRPr="00C942BF">
        <w:rPr>
          <w:lang w:val="en-GB"/>
        </w:rPr>
        <w:br/>
      </w:r>
      <w:r w:rsidR="00514EB6" w:rsidRPr="000D2E29">
        <w:rPr>
          <w:lang w:val="en-GB"/>
        </w:rPr>
        <w:t>(worst case)</w:t>
      </w:r>
    </w:p>
    <w:p w:rsidR="005E2508" w:rsidRPr="000D2E29" w:rsidRDefault="005E2508" w:rsidP="00CC083A">
      <w:pPr>
        <w:pStyle w:val="ECCFiguregraphcentered"/>
        <w:rPr>
          <w:rStyle w:val="ECCParagraph"/>
        </w:rPr>
      </w:pPr>
    </w:p>
    <w:p w:rsidR="006D64DA" w:rsidRPr="00986D0B" w:rsidRDefault="00FD144C" w:rsidP="00A768D2">
      <w:pPr>
        <w:pStyle w:val="Caption"/>
        <w:rPr>
          <w:lang w:val="en-GB"/>
        </w:rPr>
      </w:pPr>
      <w:r w:rsidRPr="00C942BF">
        <w:rPr>
          <w:noProof/>
          <w:lang w:eastAsia="da-DK"/>
        </w:rPr>
        <w:drawing>
          <wp:inline distT="0" distB="0" distL="0" distR="0" wp14:anchorId="2055B671" wp14:editId="1344E266">
            <wp:extent cx="5783720" cy="3474148"/>
            <wp:effectExtent l="0" t="0" r="762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8583" cy="3477069"/>
                    </a:xfrm>
                    <a:prstGeom prst="rect">
                      <a:avLst/>
                    </a:prstGeom>
                    <a:noFill/>
                  </pic:spPr>
                </pic:pic>
              </a:graphicData>
            </a:graphic>
          </wp:inline>
        </w:drawing>
      </w:r>
      <w:r w:rsidR="00A768D2" w:rsidRPr="000D2E29">
        <w:rPr>
          <w:lang w:val="en-GB"/>
        </w:rPr>
        <w:t xml:space="preserve"> </w:t>
      </w:r>
    </w:p>
    <w:p w:rsidR="006D64DA" w:rsidRPr="00986D0B" w:rsidRDefault="006D64DA" w:rsidP="00A768D2">
      <w:pPr>
        <w:pStyle w:val="Caption"/>
        <w:rPr>
          <w:lang w:val="en-GB"/>
        </w:rPr>
      </w:pPr>
    </w:p>
    <w:p w:rsidR="00A768D2" w:rsidRPr="000D2E29"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50</w:t>
      </w:r>
      <w:r w:rsidR="00D9509C">
        <w:rPr>
          <w:lang w:val="en-GB"/>
        </w:rPr>
        <w:fldChar w:fldCharType="end"/>
      </w:r>
      <w:r w:rsidR="00333CD5">
        <w:rPr>
          <w:lang w:val="en-GB"/>
        </w:rPr>
        <w:t>: I/N at MVL R</w:t>
      </w:r>
      <w:r w:rsidR="00A768D2" w:rsidRPr="000D2E29">
        <w:rPr>
          <w:lang w:val="en-GB"/>
        </w:rPr>
        <w:t xml:space="preserve">x from aircraft at 5000m altitude a.g.l. transmitting to satellite </w:t>
      </w:r>
      <w:r w:rsidR="00214043" w:rsidRPr="00C942BF">
        <w:rPr>
          <w:lang w:val="en-GB"/>
        </w:rPr>
        <w:br/>
      </w:r>
      <w:r w:rsidR="00A768D2" w:rsidRPr="000D2E29">
        <w:rPr>
          <w:lang w:val="en-GB"/>
        </w:rPr>
        <w:t>(worst case)</w:t>
      </w:r>
    </w:p>
    <w:p w:rsidR="005E2508" w:rsidRPr="000D2E29" w:rsidRDefault="005E2508" w:rsidP="00CC083A">
      <w:pPr>
        <w:pStyle w:val="ECCFiguregraphcentered"/>
        <w:rPr>
          <w:rStyle w:val="ECCParagraph"/>
        </w:rPr>
      </w:pPr>
    </w:p>
    <w:p w:rsidR="00F62115" w:rsidRPr="00333CD5" w:rsidRDefault="00FD144C" w:rsidP="00A768D2">
      <w:pPr>
        <w:pStyle w:val="Caption"/>
        <w:rPr>
          <w:lang w:val="en-GB"/>
        </w:rPr>
      </w:pPr>
      <w:r w:rsidRPr="00C942BF">
        <w:rPr>
          <w:noProof/>
          <w:lang w:eastAsia="da-DK"/>
        </w:rPr>
        <w:lastRenderedPageBreak/>
        <w:drawing>
          <wp:inline distT="0" distB="0" distL="0" distR="0" wp14:anchorId="54AE1DC3" wp14:editId="36B89499">
            <wp:extent cx="5724905" cy="3438817"/>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8037" cy="3440698"/>
                    </a:xfrm>
                    <a:prstGeom prst="rect">
                      <a:avLst/>
                    </a:prstGeom>
                    <a:noFill/>
                  </pic:spPr>
                </pic:pic>
              </a:graphicData>
            </a:graphic>
          </wp:inline>
        </w:drawing>
      </w:r>
      <w:r w:rsidR="00A768D2" w:rsidRPr="000D2E29">
        <w:rPr>
          <w:lang w:val="en-GB"/>
        </w:rPr>
        <w:t xml:space="preserve"> </w:t>
      </w:r>
    </w:p>
    <w:p w:rsidR="00F62115" w:rsidRPr="00333CD5" w:rsidRDefault="00F62115" w:rsidP="00A768D2">
      <w:pPr>
        <w:pStyle w:val="Caption"/>
        <w:rPr>
          <w:lang w:val="en-GB"/>
        </w:rPr>
      </w:pPr>
    </w:p>
    <w:p w:rsidR="00A768D2" w:rsidRPr="000D2E29"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51</w:t>
      </w:r>
      <w:r w:rsidR="00D9509C">
        <w:rPr>
          <w:lang w:val="en-GB"/>
        </w:rPr>
        <w:fldChar w:fldCharType="end"/>
      </w:r>
      <w:r w:rsidR="00333CD5">
        <w:rPr>
          <w:lang w:val="en-GB"/>
        </w:rPr>
        <w:t>: I/N at MVL R</w:t>
      </w:r>
      <w:r w:rsidR="00A768D2" w:rsidRPr="000D2E29">
        <w:rPr>
          <w:lang w:val="en-GB"/>
        </w:rPr>
        <w:t xml:space="preserve">x from aircraft at 10000m altitude a.g.l. transmitting to satellite </w:t>
      </w:r>
      <w:r w:rsidR="00214043" w:rsidRPr="00C942BF">
        <w:rPr>
          <w:lang w:val="en-GB"/>
        </w:rPr>
        <w:br/>
      </w:r>
      <w:r w:rsidR="00A768D2" w:rsidRPr="000D2E29">
        <w:rPr>
          <w:lang w:val="en-GB"/>
        </w:rPr>
        <w:t>(worst case)</w:t>
      </w:r>
    </w:p>
    <w:p w:rsidR="006E4E91" w:rsidRPr="000D2E29" w:rsidRDefault="006E4E91" w:rsidP="00CC083A">
      <w:pPr>
        <w:pStyle w:val="ECCFiguregraphcentered"/>
        <w:rPr>
          <w:rStyle w:val="ECCParagraph"/>
        </w:rPr>
      </w:pPr>
    </w:p>
    <w:p w:rsidR="00F62115" w:rsidRDefault="00FC79A6" w:rsidP="00A768D2">
      <w:pPr>
        <w:pStyle w:val="Caption"/>
      </w:pPr>
      <w:r w:rsidRPr="00C942BF">
        <w:rPr>
          <w:noProof/>
          <w:lang w:eastAsia="da-DK"/>
        </w:rPr>
        <w:drawing>
          <wp:inline distT="0" distB="0" distL="0" distR="0" wp14:anchorId="62299024" wp14:editId="6F8B97C2">
            <wp:extent cx="6035655" cy="3625478"/>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9773" cy="3627952"/>
                    </a:xfrm>
                    <a:prstGeom prst="rect">
                      <a:avLst/>
                    </a:prstGeom>
                    <a:noFill/>
                  </pic:spPr>
                </pic:pic>
              </a:graphicData>
            </a:graphic>
          </wp:inline>
        </w:drawing>
      </w:r>
    </w:p>
    <w:p w:rsidR="00F62115" w:rsidRDefault="00F62115" w:rsidP="00A768D2">
      <w:pPr>
        <w:pStyle w:val="Caption"/>
      </w:pPr>
    </w:p>
    <w:p w:rsidR="00A768D2" w:rsidRPr="000D2E29"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52</w:t>
      </w:r>
      <w:r w:rsidR="00D9509C">
        <w:rPr>
          <w:lang w:val="en-GB"/>
        </w:rPr>
        <w:fldChar w:fldCharType="end"/>
      </w:r>
      <w:r w:rsidR="00333CD5">
        <w:rPr>
          <w:lang w:val="en-GB"/>
        </w:rPr>
        <w:t>: I/N at PVL R</w:t>
      </w:r>
      <w:r w:rsidR="00A768D2" w:rsidRPr="000D2E29">
        <w:rPr>
          <w:lang w:val="en-GB"/>
        </w:rPr>
        <w:t xml:space="preserve">x from aircraft at 1000m altitude a.g.l. transmitting to satellite </w:t>
      </w:r>
      <w:r w:rsidR="00214043" w:rsidRPr="00C942BF">
        <w:rPr>
          <w:lang w:val="en-GB"/>
        </w:rPr>
        <w:br/>
      </w:r>
      <w:r w:rsidR="00A768D2" w:rsidRPr="000D2E29">
        <w:rPr>
          <w:lang w:val="en-GB"/>
        </w:rPr>
        <w:t>(worst case)</w:t>
      </w:r>
    </w:p>
    <w:p w:rsidR="00FC79A6" w:rsidRPr="000D2E29" w:rsidRDefault="00FC79A6" w:rsidP="00CC083A">
      <w:pPr>
        <w:pStyle w:val="ECCFiguregraphcentered"/>
        <w:rPr>
          <w:rStyle w:val="ECCParagraph"/>
        </w:rPr>
      </w:pPr>
    </w:p>
    <w:p w:rsidR="00F62115" w:rsidRDefault="00FD144C" w:rsidP="00A768D2">
      <w:pPr>
        <w:pStyle w:val="Caption"/>
      </w:pPr>
      <w:r w:rsidRPr="00C942BF">
        <w:rPr>
          <w:noProof/>
          <w:lang w:eastAsia="da-DK"/>
        </w:rPr>
        <w:lastRenderedPageBreak/>
        <w:drawing>
          <wp:inline distT="0" distB="0" distL="0" distR="0" wp14:anchorId="5949CFC8" wp14:editId="7FB5117B">
            <wp:extent cx="5749272" cy="3453455"/>
            <wp:effectExtent l="0" t="0" r="444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1365" cy="3454712"/>
                    </a:xfrm>
                    <a:prstGeom prst="rect">
                      <a:avLst/>
                    </a:prstGeom>
                    <a:noFill/>
                  </pic:spPr>
                </pic:pic>
              </a:graphicData>
            </a:graphic>
          </wp:inline>
        </w:drawing>
      </w:r>
    </w:p>
    <w:p w:rsidR="00F62115" w:rsidRDefault="00F62115" w:rsidP="00A768D2">
      <w:pPr>
        <w:pStyle w:val="Caption"/>
      </w:pPr>
    </w:p>
    <w:p w:rsidR="00A768D2" w:rsidRPr="000D2E29"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53</w:t>
      </w:r>
      <w:r w:rsidR="00D9509C">
        <w:rPr>
          <w:lang w:val="en-GB"/>
        </w:rPr>
        <w:fldChar w:fldCharType="end"/>
      </w:r>
      <w:r w:rsidR="00333CD5">
        <w:rPr>
          <w:lang w:val="en-GB"/>
        </w:rPr>
        <w:t>: I/N at PVL R</w:t>
      </w:r>
      <w:r w:rsidR="00A768D2" w:rsidRPr="000D2E29">
        <w:rPr>
          <w:lang w:val="en-GB"/>
        </w:rPr>
        <w:t xml:space="preserve">x from aircraft at 3000m altitude a.g.l. transmitting to satellite </w:t>
      </w:r>
      <w:r w:rsidR="00F04B0B" w:rsidRPr="00C942BF">
        <w:rPr>
          <w:lang w:val="en-GB"/>
        </w:rPr>
        <w:br/>
      </w:r>
      <w:r w:rsidR="00A768D2" w:rsidRPr="000D2E29">
        <w:rPr>
          <w:lang w:val="en-GB"/>
        </w:rPr>
        <w:t>(worst case)</w:t>
      </w:r>
    </w:p>
    <w:p w:rsidR="006E4E91" w:rsidRPr="000D2E29" w:rsidRDefault="006E4E91" w:rsidP="00CC083A">
      <w:pPr>
        <w:pStyle w:val="ECCFiguregraphcentered"/>
        <w:rPr>
          <w:rStyle w:val="ECCParagraph"/>
        </w:rPr>
      </w:pPr>
    </w:p>
    <w:p w:rsidR="00F62115" w:rsidRDefault="00FD144C" w:rsidP="00A768D2">
      <w:pPr>
        <w:pStyle w:val="Caption"/>
      </w:pPr>
      <w:r w:rsidRPr="00C942BF">
        <w:rPr>
          <w:noProof/>
          <w:lang w:eastAsia="da-DK"/>
        </w:rPr>
        <w:drawing>
          <wp:inline distT="0" distB="0" distL="0" distR="0" wp14:anchorId="606C961D" wp14:editId="40C7CF18">
            <wp:extent cx="5762262" cy="3461257"/>
            <wp:effectExtent l="0" t="0" r="0" b="635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4753" cy="3462753"/>
                    </a:xfrm>
                    <a:prstGeom prst="rect">
                      <a:avLst/>
                    </a:prstGeom>
                    <a:noFill/>
                  </pic:spPr>
                </pic:pic>
              </a:graphicData>
            </a:graphic>
          </wp:inline>
        </w:drawing>
      </w:r>
    </w:p>
    <w:p w:rsidR="00F62115" w:rsidRDefault="00F62115" w:rsidP="00A768D2">
      <w:pPr>
        <w:pStyle w:val="Caption"/>
      </w:pPr>
    </w:p>
    <w:p w:rsidR="00A768D2" w:rsidRPr="000D2E29"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54</w:t>
      </w:r>
      <w:r w:rsidR="00D9509C">
        <w:rPr>
          <w:lang w:val="en-GB"/>
        </w:rPr>
        <w:fldChar w:fldCharType="end"/>
      </w:r>
      <w:r w:rsidR="00333CD5">
        <w:rPr>
          <w:lang w:val="en-GB"/>
        </w:rPr>
        <w:t>: I/N at PVL R</w:t>
      </w:r>
      <w:r w:rsidR="00A768D2" w:rsidRPr="000D2E29">
        <w:rPr>
          <w:lang w:val="en-GB"/>
        </w:rPr>
        <w:t xml:space="preserve">x from aircraft at 5000m altitude a.g.l. transmitting to satellite </w:t>
      </w:r>
      <w:r w:rsidR="00F04B0B" w:rsidRPr="00C942BF">
        <w:rPr>
          <w:lang w:val="en-GB"/>
        </w:rPr>
        <w:br/>
      </w:r>
      <w:r w:rsidR="00A768D2" w:rsidRPr="000D2E29">
        <w:rPr>
          <w:lang w:val="en-GB"/>
        </w:rPr>
        <w:t>(worst case)</w:t>
      </w:r>
    </w:p>
    <w:p w:rsidR="0076791E" w:rsidRPr="00C942BF" w:rsidRDefault="0076791E" w:rsidP="009D5ED8">
      <w:pPr>
        <w:rPr>
          <w:rStyle w:val="ECCParagraph"/>
        </w:rPr>
      </w:pPr>
    </w:p>
    <w:p w:rsidR="00B75CCB" w:rsidRPr="00C97B22" w:rsidRDefault="00FD144C" w:rsidP="00A768D2">
      <w:pPr>
        <w:pStyle w:val="Caption"/>
        <w:rPr>
          <w:lang w:val="en-GB"/>
        </w:rPr>
      </w:pPr>
      <w:r w:rsidRPr="00C942BF">
        <w:rPr>
          <w:noProof/>
          <w:lang w:eastAsia="da-DK"/>
        </w:rPr>
        <w:lastRenderedPageBreak/>
        <w:drawing>
          <wp:inline distT="0" distB="0" distL="0" distR="0" wp14:anchorId="4C60AF86" wp14:editId="343A7F6C">
            <wp:extent cx="5649085" cy="3393275"/>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1528" cy="3394742"/>
                    </a:xfrm>
                    <a:prstGeom prst="rect">
                      <a:avLst/>
                    </a:prstGeom>
                    <a:noFill/>
                  </pic:spPr>
                </pic:pic>
              </a:graphicData>
            </a:graphic>
          </wp:inline>
        </w:drawing>
      </w:r>
      <w:r w:rsidR="00A768D2" w:rsidRPr="000D2E29">
        <w:rPr>
          <w:lang w:val="en-GB"/>
        </w:rPr>
        <w:t xml:space="preserve"> </w:t>
      </w:r>
    </w:p>
    <w:p w:rsidR="006D64DA" w:rsidRPr="00986D0B" w:rsidRDefault="006D64DA" w:rsidP="00A768D2">
      <w:pPr>
        <w:pStyle w:val="Caption"/>
        <w:rPr>
          <w:lang w:val="en-GB"/>
        </w:rPr>
      </w:pPr>
    </w:p>
    <w:p w:rsidR="00A768D2" w:rsidRPr="000D2E29" w:rsidRDefault="00020CF9" w:rsidP="00A768D2">
      <w:pPr>
        <w:pStyle w:val="Caption"/>
        <w:rPr>
          <w:lang w:val="en-GB"/>
        </w:rPr>
      </w:pPr>
      <w:bookmarkStart w:id="479" w:name="_Ref418597536"/>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55</w:t>
      </w:r>
      <w:r w:rsidR="00D9509C">
        <w:rPr>
          <w:lang w:val="en-GB"/>
        </w:rPr>
        <w:fldChar w:fldCharType="end"/>
      </w:r>
      <w:bookmarkEnd w:id="479"/>
      <w:r w:rsidR="00333CD5">
        <w:rPr>
          <w:lang w:val="en-GB"/>
        </w:rPr>
        <w:t>: I/N at PVL R</w:t>
      </w:r>
      <w:r w:rsidR="00A768D2" w:rsidRPr="000D2E29">
        <w:rPr>
          <w:lang w:val="en-GB"/>
        </w:rPr>
        <w:t xml:space="preserve">x from aircraft at 10000m altitude a.g.l. transmitting to satellite </w:t>
      </w:r>
      <w:r w:rsidR="00F04B0B" w:rsidRPr="00C942BF">
        <w:rPr>
          <w:lang w:val="en-GB"/>
        </w:rPr>
        <w:br/>
      </w:r>
      <w:r w:rsidR="00A768D2" w:rsidRPr="000D2E29">
        <w:rPr>
          <w:lang w:val="en-GB"/>
        </w:rPr>
        <w:t>(worst case)</w:t>
      </w:r>
    </w:p>
    <w:p w:rsidR="006D21D6" w:rsidRPr="006D21D6" w:rsidRDefault="00507935" w:rsidP="006D21D6">
      <w:pPr>
        <w:rPr>
          <w:rStyle w:val="ECCParagraph"/>
        </w:rPr>
      </w:pPr>
      <w:r w:rsidRPr="00C942BF">
        <w:t xml:space="preserve">The interference power will be reduced if the adjustment of the PMSE receiving dish antenna is only slightly changed or if the line-of-sight condition between the receiver antenna and the aircraft is affected. In a real environment the receiving antenna diagram will have </w:t>
      </w:r>
      <w:r w:rsidR="00BB1140" w:rsidRPr="00C942BF">
        <w:t>attenuation</w:t>
      </w:r>
      <w:r w:rsidRPr="00C942BF">
        <w:t xml:space="preserve"> (up to 20-25 dB) in the direction to the aircraft</w:t>
      </w:r>
      <w:r w:rsidR="00AA527C" w:rsidRPr="00C942BF">
        <w:t>.</w:t>
      </w:r>
      <w:r w:rsidR="00CF3906" w:rsidRPr="00C942BF">
        <w:t xml:space="preserve"> The interfering signal power could be further decreased by ground clutter (building, vegetation etc.).</w:t>
      </w:r>
      <w:r w:rsidR="00AA527C" w:rsidRPr="00C942BF">
        <w:t xml:space="preserve"> Some additional signal blockage from the fuselage could be expected, since the aircraft satellite </w:t>
      </w:r>
      <w:r w:rsidR="00AA527C" w:rsidRPr="00C942BF">
        <w:rPr>
          <w:rStyle w:val="ECCParagraph"/>
        </w:rPr>
        <w:t>antenna will be installed on the top of the plane</w:t>
      </w:r>
      <w:r w:rsidR="002C22A9" w:rsidRPr="00C942BF">
        <w:rPr>
          <w:rStyle w:val="ECCParagraph"/>
        </w:rPr>
        <w:t>, but this add</w:t>
      </w:r>
      <w:r w:rsidR="00796BD2" w:rsidRPr="00C942BF">
        <w:rPr>
          <w:rStyle w:val="ECCParagraph"/>
        </w:rPr>
        <w:t>i</w:t>
      </w:r>
      <w:r w:rsidR="002C22A9" w:rsidRPr="00C942BF">
        <w:rPr>
          <w:rStyle w:val="ECCParagraph"/>
        </w:rPr>
        <w:t>tional attenuation is not included in the analysis</w:t>
      </w:r>
      <w:r w:rsidR="00AA527C" w:rsidRPr="00C942BF">
        <w:rPr>
          <w:rStyle w:val="ECCParagraph"/>
        </w:rPr>
        <w:t>.</w:t>
      </w:r>
      <w:r w:rsidR="00F412F5" w:rsidRPr="00C942BF">
        <w:rPr>
          <w:rStyle w:val="ECCParagraph"/>
        </w:rPr>
        <w:fldChar w:fldCharType="begin"/>
      </w:r>
      <w:r w:rsidR="00D47A3F" w:rsidRPr="00C942BF">
        <w:rPr>
          <w:rStyle w:val="ECCParagraph"/>
        </w:rPr>
        <w:instrText xml:space="preserve"> REF _Ref400030619 \h </w:instrText>
      </w:r>
      <w:r w:rsidR="00F04B0B" w:rsidRPr="00C942BF">
        <w:rPr>
          <w:rStyle w:val="ECCParagraph"/>
        </w:rPr>
        <w:instrText xml:space="preserve"> \* MERGEFORMAT </w:instrText>
      </w:r>
      <w:r w:rsidR="00F412F5" w:rsidRPr="00C942BF">
        <w:rPr>
          <w:rStyle w:val="ECCParagraph"/>
        </w:rPr>
      </w:r>
      <w:r w:rsidR="00F412F5" w:rsidRPr="00C942BF">
        <w:rPr>
          <w:rStyle w:val="ECCParagraph"/>
        </w:rPr>
        <w:fldChar w:fldCharType="separate"/>
      </w:r>
    </w:p>
    <w:p w:rsidR="00507935" w:rsidRPr="00C942BF" w:rsidRDefault="006D21D6" w:rsidP="00507935">
      <w:r w:rsidRPr="006D21D6">
        <w:rPr>
          <w:rStyle w:val="ECCParagraph"/>
        </w:rPr>
        <w:t>Figure</w:t>
      </w:r>
      <w:r w:rsidRPr="000D2E29">
        <w:rPr>
          <w:noProof/>
        </w:rPr>
        <w:t xml:space="preserve"> </w:t>
      </w:r>
      <w:r>
        <w:rPr>
          <w:noProof/>
        </w:rPr>
        <w:t>56</w:t>
      </w:r>
      <w:r w:rsidR="00F412F5" w:rsidRPr="00C942BF">
        <w:rPr>
          <w:rStyle w:val="ECCParagraph"/>
        </w:rPr>
        <w:fldChar w:fldCharType="end"/>
      </w:r>
      <w:r w:rsidR="00C31620" w:rsidRPr="00C942BF">
        <w:rPr>
          <w:rStyle w:val="ECCParagraph"/>
        </w:rPr>
        <w:t xml:space="preserve">, </w:t>
      </w:r>
      <w:r w:rsidR="00F412F5" w:rsidRPr="00C942BF">
        <w:rPr>
          <w:rStyle w:val="ECCParagraph"/>
        </w:rPr>
        <w:fldChar w:fldCharType="begin"/>
      </w:r>
      <w:r w:rsidR="00D47A3F" w:rsidRPr="00C942BF">
        <w:rPr>
          <w:rStyle w:val="ECCParagraph"/>
        </w:rPr>
        <w:instrText xml:space="preserve"> REF _Ref400030623 \h </w:instrText>
      </w:r>
      <w:r w:rsidR="00F04B0B" w:rsidRPr="00C942BF">
        <w:rPr>
          <w:rStyle w:val="ECCParagraph"/>
        </w:rPr>
        <w:instrText xml:space="preserve"> \* MERGEFORMAT </w:instrText>
      </w:r>
      <w:r w:rsidR="00F412F5" w:rsidRPr="00C942BF">
        <w:rPr>
          <w:rStyle w:val="ECCParagraph"/>
        </w:rPr>
      </w:r>
      <w:r w:rsidR="00F412F5" w:rsidRPr="00C942BF">
        <w:rPr>
          <w:rStyle w:val="ECCParagraph"/>
        </w:rPr>
        <w:fldChar w:fldCharType="separate"/>
      </w:r>
      <w:r w:rsidRPr="006D21D6">
        <w:rPr>
          <w:rStyle w:val="ECCParagraph"/>
        </w:rPr>
        <w:t>Figure</w:t>
      </w:r>
      <w:r w:rsidRPr="000D2E29">
        <w:rPr>
          <w:noProof/>
        </w:rPr>
        <w:t xml:space="preserve"> </w:t>
      </w:r>
      <w:r>
        <w:rPr>
          <w:noProof/>
        </w:rPr>
        <w:t>57</w:t>
      </w:r>
      <w:r w:rsidR="00F412F5" w:rsidRPr="00C942BF">
        <w:rPr>
          <w:rStyle w:val="ECCParagraph"/>
        </w:rPr>
        <w:fldChar w:fldCharType="end"/>
      </w:r>
      <w:r w:rsidR="00C31620" w:rsidRPr="00C942BF">
        <w:rPr>
          <w:rStyle w:val="ECCParagraph"/>
        </w:rPr>
        <w:t xml:space="preserve"> and </w:t>
      </w:r>
      <w:r w:rsidR="00F412F5" w:rsidRPr="00C942BF">
        <w:rPr>
          <w:rStyle w:val="ECCParagraph"/>
        </w:rPr>
        <w:fldChar w:fldCharType="begin"/>
      </w:r>
      <w:r w:rsidR="00D47A3F" w:rsidRPr="00C942BF">
        <w:rPr>
          <w:rStyle w:val="ECCParagraph"/>
        </w:rPr>
        <w:instrText xml:space="preserve"> REF _Ref400030627 \h </w:instrText>
      </w:r>
      <w:r w:rsidR="00F04B0B" w:rsidRPr="00C942BF">
        <w:rPr>
          <w:rStyle w:val="ECCParagraph"/>
        </w:rPr>
        <w:instrText xml:space="preserve"> \* MERGEFORMAT </w:instrText>
      </w:r>
      <w:r w:rsidR="00F412F5" w:rsidRPr="00C942BF">
        <w:rPr>
          <w:rStyle w:val="ECCParagraph"/>
        </w:rPr>
      </w:r>
      <w:r w:rsidR="00F412F5" w:rsidRPr="00C942BF">
        <w:rPr>
          <w:rStyle w:val="ECCParagraph"/>
        </w:rPr>
        <w:fldChar w:fldCharType="separate"/>
      </w:r>
      <w:r w:rsidRPr="006D21D6">
        <w:rPr>
          <w:rStyle w:val="ECCParagraph"/>
        </w:rPr>
        <w:t xml:space="preserve">Figure </w:t>
      </w:r>
      <w:r>
        <w:rPr>
          <w:noProof/>
        </w:rPr>
        <w:t>58</w:t>
      </w:r>
      <w:r w:rsidR="00F412F5" w:rsidRPr="00C942BF">
        <w:rPr>
          <w:rStyle w:val="ECCParagraph"/>
        </w:rPr>
        <w:fldChar w:fldCharType="end"/>
      </w:r>
      <w:r w:rsidR="00507935" w:rsidRPr="00C942BF">
        <w:rPr>
          <w:rStyle w:val="ECCParagraph"/>
        </w:rPr>
        <w:t xml:space="preserve"> provide the I/N with a reduced gain of the receiving PMSE antenna (reduction applied 25 dB) for aircraft altitudes of </w:t>
      </w:r>
      <w:r w:rsidR="00FC79A6" w:rsidRPr="00C942BF">
        <w:rPr>
          <w:rStyle w:val="ECCParagraph"/>
        </w:rPr>
        <w:t>1</w:t>
      </w:r>
      <w:r w:rsidR="00507935" w:rsidRPr="00C942BF">
        <w:rPr>
          <w:rStyle w:val="ECCParagraph"/>
        </w:rPr>
        <w:t xml:space="preserve">000m. </w:t>
      </w:r>
      <w:r w:rsidR="001E6F3F" w:rsidRPr="00C942BF">
        <w:rPr>
          <w:rStyle w:val="ECCParagraph"/>
        </w:rPr>
        <w:t>Under this hypothesis, t</w:t>
      </w:r>
      <w:r w:rsidR="00507935" w:rsidRPr="00C942BF">
        <w:rPr>
          <w:rStyle w:val="ECCParagraph"/>
        </w:rPr>
        <w:t>he I/N threshold is never exceeded</w:t>
      </w:r>
      <w:r w:rsidR="00FC79A6" w:rsidRPr="00C942BF">
        <w:rPr>
          <w:rStyle w:val="ECCParagraph"/>
        </w:rPr>
        <w:t xml:space="preserve"> for CC</w:t>
      </w:r>
      <w:r w:rsidR="00062C97">
        <w:rPr>
          <w:rStyle w:val="ECCParagraph"/>
        </w:rPr>
        <w:t>L</w:t>
      </w:r>
      <w:r w:rsidR="00FC79A6" w:rsidRPr="00C942BF">
        <w:t xml:space="preserve"> and MVL. The </w:t>
      </w:r>
      <w:r w:rsidR="00CF3906" w:rsidRPr="00C942BF">
        <w:t>protection criterion</w:t>
      </w:r>
      <w:r w:rsidR="001E6F3F" w:rsidRPr="00C942BF">
        <w:t xml:space="preserve">, </w:t>
      </w:r>
      <w:r w:rsidR="001E6F3F" w:rsidRPr="00C942BF">
        <w:rPr>
          <w:rStyle w:val="ECCParagraph"/>
        </w:rPr>
        <w:t>without</w:t>
      </w:r>
      <w:r w:rsidR="001E6F3F" w:rsidRPr="00C942BF">
        <w:t xml:space="preserve"> considering any further attenuation due to </w:t>
      </w:r>
      <w:r w:rsidR="00CF3906" w:rsidRPr="00C942BF">
        <w:t>ground clutter</w:t>
      </w:r>
      <w:r w:rsidR="00AA527C" w:rsidRPr="00C942BF">
        <w:t xml:space="preserve"> or to the aircraft fuselage</w:t>
      </w:r>
      <w:r w:rsidR="00CF3906" w:rsidRPr="00C942BF">
        <w:t>,</w:t>
      </w:r>
      <w:r w:rsidR="00FC79A6" w:rsidRPr="00C942BF">
        <w:t xml:space="preserve"> </w:t>
      </w:r>
      <w:r w:rsidR="00AA527C" w:rsidRPr="00C942BF">
        <w:t>is</w:t>
      </w:r>
      <w:r w:rsidR="00FC79A6" w:rsidRPr="00C942BF">
        <w:t xml:space="preserve"> exceeded in case of PVL for </w:t>
      </w:r>
      <w:r w:rsidR="00CF3906" w:rsidRPr="00C942BF">
        <w:t>distances lower than 9 km considering the aircraft antenna poi</w:t>
      </w:r>
      <w:r w:rsidR="00062C97">
        <w:t>n</w:t>
      </w:r>
      <w:r w:rsidR="00CF3906" w:rsidRPr="00C942BF">
        <w:t>ting to satellite at 10 degrees elevation. For higher elevation angles (15</w:t>
      </w:r>
      <w:r w:rsidR="00CF3906" w:rsidRPr="00C942BF">
        <w:rPr>
          <w:rFonts w:cs="Arial"/>
        </w:rPr>
        <w:t>°</w:t>
      </w:r>
      <w:r w:rsidR="00CF3906" w:rsidRPr="00C942BF">
        <w:t xml:space="preserve"> and 20</w:t>
      </w:r>
      <w:r w:rsidR="00CF3906" w:rsidRPr="00C942BF">
        <w:rPr>
          <w:rFonts w:cs="Arial"/>
        </w:rPr>
        <w:t>°</w:t>
      </w:r>
      <w:r w:rsidR="00CF3906" w:rsidRPr="00C942BF">
        <w:t xml:space="preserve">) of the aircraft antenna pointing to satellite, the </w:t>
      </w:r>
      <w:r w:rsidR="00AA527C" w:rsidRPr="00C942BF">
        <w:t>protection criterion is exceeded for distance lower than 3 km.</w:t>
      </w:r>
    </w:p>
    <w:p w:rsidR="00F04B0B" w:rsidRPr="00C942BF" w:rsidRDefault="00F04B0B" w:rsidP="00507935"/>
    <w:p w:rsidR="00305F0F" w:rsidRDefault="00FC79A6" w:rsidP="00A768D2">
      <w:pPr>
        <w:pStyle w:val="Caption"/>
      </w:pPr>
      <w:r w:rsidRPr="00C942BF">
        <w:rPr>
          <w:noProof/>
          <w:lang w:eastAsia="da-DK"/>
        </w:rPr>
        <w:lastRenderedPageBreak/>
        <w:drawing>
          <wp:inline distT="0" distB="0" distL="0" distR="0" wp14:anchorId="4337209C" wp14:editId="34EADA5D">
            <wp:extent cx="5731510" cy="3442335"/>
            <wp:effectExtent l="0" t="0" r="254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442335"/>
                    </a:xfrm>
                    <a:prstGeom prst="rect">
                      <a:avLst/>
                    </a:prstGeom>
                    <a:noFill/>
                  </pic:spPr>
                </pic:pic>
              </a:graphicData>
            </a:graphic>
          </wp:inline>
        </w:drawing>
      </w:r>
      <w:bookmarkStart w:id="480" w:name="_Ref400030619"/>
    </w:p>
    <w:p w:rsidR="00F62115" w:rsidRDefault="00F62115" w:rsidP="00A768D2">
      <w:pPr>
        <w:pStyle w:val="Caption"/>
      </w:pPr>
    </w:p>
    <w:p w:rsidR="00F04B0B" w:rsidRPr="006D64DA"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56</w:t>
      </w:r>
      <w:r w:rsidR="00D9509C">
        <w:rPr>
          <w:lang w:val="en-GB"/>
        </w:rPr>
        <w:fldChar w:fldCharType="end"/>
      </w:r>
      <w:bookmarkEnd w:id="480"/>
      <w:r w:rsidR="00333CD5">
        <w:rPr>
          <w:lang w:val="en-GB"/>
        </w:rPr>
        <w:t>: I/N at CCL R</w:t>
      </w:r>
      <w:r w:rsidR="00A768D2" w:rsidRPr="000D2E29">
        <w:rPr>
          <w:lang w:val="en-GB"/>
        </w:rPr>
        <w:t xml:space="preserve">x from aircraft at 1000m altitude a.g.l. transmitting to satellite </w:t>
      </w:r>
      <w:r w:rsidR="00F04B0B" w:rsidRPr="00C942BF">
        <w:rPr>
          <w:lang w:val="en-GB"/>
        </w:rPr>
        <w:br/>
      </w:r>
      <w:r w:rsidR="00172060">
        <w:rPr>
          <w:lang w:val="en-GB"/>
        </w:rPr>
        <w:t>(depointed R</w:t>
      </w:r>
      <w:r w:rsidR="00A768D2" w:rsidRPr="000D2E29">
        <w:rPr>
          <w:lang w:val="en-GB"/>
        </w:rPr>
        <w:t>x)</w:t>
      </w:r>
    </w:p>
    <w:p w:rsidR="006D64DA" w:rsidRPr="006D64DA" w:rsidRDefault="006D64DA" w:rsidP="006D64DA"/>
    <w:p w:rsidR="00D47A3F" w:rsidRPr="000D2E29" w:rsidRDefault="00FC79A6" w:rsidP="00A768D2">
      <w:pPr>
        <w:pStyle w:val="Caption"/>
        <w:rPr>
          <w:lang w:val="en-GB"/>
        </w:rPr>
      </w:pPr>
      <w:r w:rsidRPr="00C942BF">
        <w:rPr>
          <w:noProof/>
          <w:lang w:eastAsia="da-DK"/>
        </w:rPr>
        <w:drawing>
          <wp:inline distT="0" distB="0" distL="0" distR="0" wp14:anchorId="30C7E586" wp14:editId="7FBD00F2">
            <wp:extent cx="5731510" cy="343789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437890"/>
                    </a:xfrm>
                    <a:prstGeom prst="rect">
                      <a:avLst/>
                    </a:prstGeom>
                    <a:noFill/>
                  </pic:spPr>
                </pic:pic>
              </a:graphicData>
            </a:graphic>
          </wp:inline>
        </w:drawing>
      </w:r>
    </w:p>
    <w:p w:rsidR="00305F0F" w:rsidRDefault="00305F0F" w:rsidP="00A768D2">
      <w:pPr>
        <w:pStyle w:val="Caption"/>
      </w:pPr>
      <w:bookmarkStart w:id="481" w:name="_Ref400030623"/>
    </w:p>
    <w:p w:rsidR="00A768D2" w:rsidRPr="00C942BF"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57</w:t>
      </w:r>
      <w:r w:rsidR="00D9509C">
        <w:rPr>
          <w:lang w:val="en-GB"/>
        </w:rPr>
        <w:fldChar w:fldCharType="end"/>
      </w:r>
      <w:bookmarkEnd w:id="481"/>
      <w:r w:rsidR="00333CD5">
        <w:rPr>
          <w:lang w:val="en-GB"/>
        </w:rPr>
        <w:t>: I/N at MVL R</w:t>
      </w:r>
      <w:r w:rsidR="00A768D2" w:rsidRPr="000D2E29">
        <w:rPr>
          <w:lang w:val="en-GB"/>
        </w:rPr>
        <w:t xml:space="preserve">x from aircraft at 1000m altitude a.g.l. transmitting to satellite </w:t>
      </w:r>
      <w:r w:rsidR="00F04B0B" w:rsidRPr="00C942BF">
        <w:rPr>
          <w:lang w:val="en-GB"/>
        </w:rPr>
        <w:br/>
      </w:r>
      <w:r w:rsidR="00333CD5">
        <w:rPr>
          <w:lang w:val="en-GB"/>
        </w:rPr>
        <w:t>(depointed R</w:t>
      </w:r>
      <w:r w:rsidR="00A768D2" w:rsidRPr="000D2E29">
        <w:rPr>
          <w:lang w:val="en-GB"/>
        </w:rPr>
        <w:t>x)</w:t>
      </w:r>
    </w:p>
    <w:p w:rsidR="00F04B0B" w:rsidRPr="000D2E29" w:rsidRDefault="00F04B0B" w:rsidP="00F04B0B">
      <w:pPr>
        <w:rPr>
          <w:rStyle w:val="ECCParagraph"/>
        </w:rPr>
      </w:pPr>
    </w:p>
    <w:p w:rsidR="00D47A3F" w:rsidRPr="000D2E29" w:rsidRDefault="00FC79A6" w:rsidP="00A768D2">
      <w:pPr>
        <w:pStyle w:val="Caption"/>
        <w:rPr>
          <w:lang w:val="en-GB"/>
        </w:rPr>
      </w:pPr>
      <w:r w:rsidRPr="00C942BF">
        <w:rPr>
          <w:noProof/>
          <w:lang w:eastAsia="da-DK"/>
        </w:rPr>
        <w:lastRenderedPageBreak/>
        <w:drawing>
          <wp:inline distT="0" distB="0" distL="0" distR="0" wp14:anchorId="10DA37C2" wp14:editId="1E99B9E9">
            <wp:extent cx="5731510" cy="3442335"/>
            <wp:effectExtent l="0" t="0" r="254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442335"/>
                    </a:xfrm>
                    <a:prstGeom prst="rect">
                      <a:avLst/>
                    </a:prstGeom>
                    <a:noFill/>
                  </pic:spPr>
                </pic:pic>
              </a:graphicData>
            </a:graphic>
          </wp:inline>
        </w:drawing>
      </w:r>
    </w:p>
    <w:p w:rsidR="00A768D2" w:rsidRPr="000D2E29" w:rsidRDefault="00020CF9" w:rsidP="00A768D2">
      <w:pPr>
        <w:pStyle w:val="Caption"/>
        <w:rPr>
          <w:lang w:val="en-GB"/>
        </w:rPr>
      </w:pPr>
      <w:bookmarkStart w:id="482" w:name="_Ref400030627"/>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58</w:t>
      </w:r>
      <w:r w:rsidR="00D9509C">
        <w:rPr>
          <w:lang w:val="en-GB"/>
        </w:rPr>
        <w:fldChar w:fldCharType="end"/>
      </w:r>
      <w:bookmarkEnd w:id="482"/>
      <w:r w:rsidR="00A768D2" w:rsidRPr="000D2E29">
        <w:rPr>
          <w:lang w:val="en-GB"/>
        </w:rPr>
        <w:t xml:space="preserve">: I/N at PVL </w:t>
      </w:r>
      <w:r w:rsidR="00333CD5">
        <w:rPr>
          <w:lang w:val="en-GB"/>
        </w:rPr>
        <w:t>R</w:t>
      </w:r>
      <w:r w:rsidR="00A768D2" w:rsidRPr="000D2E29">
        <w:rPr>
          <w:lang w:val="en-GB"/>
        </w:rPr>
        <w:t xml:space="preserve">x from aircraft at 1000m altitude a.g.l. transmitting to satellite </w:t>
      </w:r>
      <w:r w:rsidR="00F04B0B" w:rsidRPr="00C942BF">
        <w:rPr>
          <w:lang w:val="en-GB"/>
        </w:rPr>
        <w:br/>
      </w:r>
      <w:r w:rsidR="00172060">
        <w:rPr>
          <w:lang w:val="en-GB"/>
        </w:rPr>
        <w:t>(depointed R</w:t>
      </w:r>
      <w:r w:rsidR="00A768D2" w:rsidRPr="000D2E29">
        <w:rPr>
          <w:lang w:val="en-GB"/>
        </w:rPr>
        <w:t>x)</w:t>
      </w:r>
    </w:p>
    <w:p w:rsidR="000B0F07" w:rsidRDefault="000B0F07" w:rsidP="000B0F07">
      <w:pPr>
        <w:pStyle w:val="Heading2"/>
        <w:rPr>
          <w:lang w:val="en-GB"/>
        </w:rPr>
      </w:pPr>
      <w:bookmarkStart w:id="483" w:name="_Toc419377173"/>
      <w:r w:rsidRPr="00C942BF">
        <w:rPr>
          <w:lang w:val="en-GB"/>
        </w:rPr>
        <w:t>Scenario 7</w:t>
      </w:r>
      <w:bookmarkEnd w:id="483"/>
    </w:p>
    <w:p w:rsidR="006D21D6" w:rsidRPr="006D21D6" w:rsidRDefault="00C942BF" w:rsidP="006D21D6">
      <w:pPr>
        <w:rPr>
          <w:rStyle w:val="ECCParagraph"/>
        </w:rPr>
      </w:pPr>
      <w:r w:rsidRPr="00C942BF">
        <w:t xml:space="preserve">Scenario 7 </w:t>
      </w:r>
      <w:r w:rsidRPr="00C942BF">
        <w:rPr>
          <w:rStyle w:val="ECCParagraph"/>
        </w:rPr>
        <w:t>considers the adjacent band interference created by the transmission from a</w:t>
      </w:r>
      <w:r w:rsidRPr="000D2E29">
        <w:rPr>
          <w:rStyle w:val="ECCParagraph"/>
        </w:rPr>
        <w:t>n</w:t>
      </w:r>
      <w:r w:rsidRPr="00C942BF">
        <w:rPr>
          <w:rStyle w:val="ECCParagraph"/>
        </w:rPr>
        <w:t xml:space="preserve"> </w:t>
      </w:r>
      <w:r w:rsidRPr="000D2E29">
        <w:rPr>
          <w:rStyle w:val="ECCParagraph"/>
        </w:rPr>
        <w:t xml:space="preserve">aeronautical terminal </w:t>
      </w:r>
      <w:r w:rsidRPr="00C942BF">
        <w:rPr>
          <w:rStyle w:val="ECCParagraph"/>
        </w:rPr>
        <w:t xml:space="preserve">transmitting to a CGC ground station (1980-2010 MHz) into a MCA base station (receiving at 1920-1980 MHz). </w:t>
      </w:r>
      <w:r w:rsidRPr="00C942BF">
        <w:rPr>
          <w:rStyle w:val="ECCParagraph"/>
        </w:rPr>
        <w:fldChar w:fldCharType="begin"/>
      </w:r>
      <w:r w:rsidRPr="00C942BF">
        <w:rPr>
          <w:rStyle w:val="ECCParagraph"/>
        </w:rPr>
        <w:instrText xml:space="preserve"> REF _Ref400030604 \h  \* MERGEFORMAT </w:instrText>
      </w:r>
      <w:r w:rsidRPr="00C942BF">
        <w:rPr>
          <w:rStyle w:val="ECCParagraph"/>
        </w:rPr>
      </w:r>
      <w:r w:rsidRPr="00C942BF">
        <w:rPr>
          <w:rStyle w:val="ECCParagraph"/>
        </w:rPr>
        <w:fldChar w:fldCharType="separate"/>
      </w:r>
    </w:p>
    <w:p w:rsidR="00507935" w:rsidRPr="00986D0B" w:rsidRDefault="006D21D6" w:rsidP="00D44772">
      <w:pPr>
        <w:rPr>
          <w:rStyle w:val="ECCParagraph"/>
          <w:lang w:val="it-IT"/>
        </w:rPr>
      </w:pPr>
      <w:r w:rsidRPr="006D21D6">
        <w:rPr>
          <w:rStyle w:val="ECCParagraph"/>
          <w:lang w:val="it-IT"/>
        </w:rPr>
        <w:t xml:space="preserve">Figure </w:t>
      </w:r>
      <w:r>
        <w:rPr>
          <w:noProof/>
          <w:lang w:val="it-IT"/>
        </w:rPr>
        <w:t>59</w:t>
      </w:r>
      <w:r w:rsidR="00C942BF" w:rsidRPr="00C942BF">
        <w:rPr>
          <w:rStyle w:val="ECCParagraph"/>
        </w:rPr>
        <w:fldChar w:fldCharType="end"/>
      </w:r>
      <w:r w:rsidR="00C942BF" w:rsidRPr="00986D0B">
        <w:rPr>
          <w:rStyle w:val="ECCParagraph"/>
          <w:lang w:val="it-IT"/>
        </w:rPr>
        <w:t xml:space="preserve"> illustrates the interfering</w:t>
      </w:r>
      <w:r w:rsidR="00C942BF" w:rsidRPr="00986D0B">
        <w:rPr>
          <w:lang w:val="it-IT"/>
        </w:rPr>
        <w:t xml:space="preserve"> </w:t>
      </w:r>
      <w:r w:rsidR="009351F3" w:rsidRPr="00986D0B">
        <w:rPr>
          <w:lang w:val="it-IT"/>
        </w:rPr>
        <w:t>scenario.</w:t>
      </w:r>
    </w:p>
    <w:p w:rsidR="00D47A3F" w:rsidRPr="00986D0B" w:rsidRDefault="000B0F07" w:rsidP="00A768D2">
      <w:pPr>
        <w:pStyle w:val="Caption"/>
        <w:rPr>
          <w:lang w:val="it-IT"/>
        </w:rPr>
      </w:pPr>
      <w:r w:rsidRPr="00C942BF">
        <w:rPr>
          <w:noProof/>
          <w:lang w:eastAsia="da-DK"/>
        </w:rPr>
        <w:drawing>
          <wp:inline distT="0" distB="0" distL="0" distR="0" wp14:anchorId="0A7DEE79" wp14:editId="1C324EBB">
            <wp:extent cx="4480560" cy="276756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6560" cy="2771274"/>
                    </a:xfrm>
                    <a:prstGeom prst="rect">
                      <a:avLst/>
                    </a:prstGeom>
                    <a:noFill/>
                  </pic:spPr>
                </pic:pic>
              </a:graphicData>
            </a:graphic>
          </wp:inline>
        </w:drawing>
      </w:r>
      <w:r w:rsidR="00A768D2" w:rsidRPr="00986D0B">
        <w:rPr>
          <w:lang w:val="it-IT"/>
        </w:rPr>
        <w:t xml:space="preserve"> </w:t>
      </w:r>
    </w:p>
    <w:p w:rsidR="006D64DA" w:rsidRPr="00986D0B" w:rsidRDefault="006D64DA" w:rsidP="00A768D2">
      <w:pPr>
        <w:pStyle w:val="Caption"/>
        <w:rPr>
          <w:lang w:val="it-IT"/>
        </w:rPr>
      </w:pPr>
      <w:bookmarkStart w:id="484" w:name="_Ref400030604"/>
    </w:p>
    <w:p w:rsidR="00A768D2" w:rsidRPr="00986D0B" w:rsidRDefault="00020CF9" w:rsidP="00A768D2">
      <w:pPr>
        <w:pStyle w:val="Caption"/>
        <w:rPr>
          <w:lang w:val="it-IT"/>
        </w:rPr>
      </w:pPr>
      <w:r w:rsidRPr="00986D0B">
        <w:rPr>
          <w:lang w:val="it-IT"/>
        </w:rPr>
        <w:t xml:space="preserve">Figure </w:t>
      </w:r>
      <w:r w:rsidR="00D9509C">
        <w:rPr>
          <w:lang w:val="en-GB"/>
        </w:rPr>
        <w:fldChar w:fldCharType="begin"/>
      </w:r>
      <w:r w:rsidR="00D9509C" w:rsidRPr="00986D0B">
        <w:rPr>
          <w:lang w:val="it-IT"/>
        </w:rPr>
        <w:instrText xml:space="preserve"> SEQ Figure \* ARABIC </w:instrText>
      </w:r>
      <w:r w:rsidR="00D9509C">
        <w:rPr>
          <w:lang w:val="en-GB"/>
        </w:rPr>
        <w:fldChar w:fldCharType="separate"/>
      </w:r>
      <w:r w:rsidR="006D21D6">
        <w:rPr>
          <w:noProof/>
          <w:lang w:val="it-IT"/>
        </w:rPr>
        <w:t>59</w:t>
      </w:r>
      <w:r w:rsidR="00D9509C">
        <w:rPr>
          <w:lang w:val="en-GB"/>
        </w:rPr>
        <w:fldChar w:fldCharType="end"/>
      </w:r>
      <w:bookmarkEnd w:id="484"/>
      <w:r w:rsidR="00A768D2" w:rsidRPr="00986D0B">
        <w:rPr>
          <w:lang w:val="it-IT"/>
        </w:rPr>
        <w:t>: Scenario 7</w:t>
      </w:r>
    </w:p>
    <w:p w:rsidR="009351F3" w:rsidRPr="00C942BF" w:rsidRDefault="000B0F07" w:rsidP="009351F3">
      <w:r w:rsidRPr="00C942BF">
        <w:t xml:space="preserve">In order to calculate the I/N, the attenuation effects of the </w:t>
      </w:r>
      <w:r w:rsidR="00E63036">
        <w:t xml:space="preserve">aircraft fuselage to radio-frequency signals entering into the cabin should be considered. The ECC Report 93, Annexes C and F, contains a summary of different </w:t>
      </w:r>
      <w:r w:rsidR="00E63036">
        <w:lastRenderedPageBreak/>
        <w:t xml:space="preserve">measurement campaigns. Measurements and technical analysis show that the attenuation varies with both horizontal and vertical angle between the aircraft fuselage and the line of </w:t>
      </w:r>
      <w:r w:rsidR="00FC493E">
        <w:t>sight</w:t>
      </w:r>
      <w:r w:rsidR="00E63036">
        <w:t xml:space="preserve"> to the observation point. Nevertheless, the results provided in this report, as in ECC Report 93, are not based on angle-dependency attenuation, but instead a range</w:t>
      </w:r>
      <w:r w:rsidRPr="00C942BF">
        <w:t xml:space="preserve"> of non-angle dependent values.</w:t>
      </w:r>
      <w:r w:rsidR="009351F3" w:rsidRPr="009351F3">
        <w:t xml:space="preserve"> </w:t>
      </w:r>
      <w:r w:rsidR="009351F3">
        <w:t xml:space="preserve"> </w:t>
      </w:r>
    </w:p>
    <w:p w:rsidR="00130271" w:rsidRPr="00C942BF" w:rsidRDefault="00130271" w:rsidP="00130271">
      <w:r w:rsidRPr="00C942BF">
        <w:t xml:space="preserve">In this scenario the signal attenuation due to </w:t>
      </w:r>
      <w:r>
        <w:t>fuselage a</w:t>
      </w:r>
      <w:r w:rsidRPr="008D2FEF">
        <w:t xml:space="preserve">ttenuation </w:t>
      </w:r>
      <w:r>
        <w:t xml:space="preserve">of </w:t>
      </w:r>
      <w:r w:rsidRPr="00C942BF">
        <w:t xml:space="preserve">the </w:t>
      </w:r>
      <w:r>
        <w:t xml:space="preserve">MCA </w:t>
      </w:r>
      <w:r w:rsidRPr="00C942BF">
        <w:t>aircraft is assumed to be 5 dB.</w:t>
      </w:r>
    </w:p>
    <w:p w:rsidR="000B0F07" w:rsidRPr="00C942BF" w:rsidRDefault="000B0F07" w:rsidP="000B0F07">
      <w:r w:rsidRPr="00C942BF">
        <w:t xml:space="preserve">The I/N at the MCA </w:t>
      </w:r>
      <w:r w:rsidR="004F30A0">
        <w:t>b</w:t>
      </w:r>
      <w:r w:rsidRPr="00C942BF">
        <w:t xml:space="preserve">ase </w:t>
      </w:r>
      <w:r w:rsidR="004F30A0">
        <w:t>s</w:t>
      </w:r>
      <w:r w:rsidRPr="00C942BF">
        <w:t xml:space="preserve">tation is given by the following formula: </w:t>
      </w:r>
    </w:p>
    <w:p w:rsidR="000B0F07" w:rsidRPr="00C942BF" w:rsidRDefault="000B0F07" w:rsidP="00214043">
      <w:pPr>
        <w:pStyle w:val="ECCEquation"/>
      </w:pPr>
      <w:r w:rsidRPr="00C942BF">
        <w:t xml:space="preserve">  </w:t>
      </w:r>
      <w:r w:rsidRPr="00C942BF">
        <w:br/>
      </w:r>
      <m:oMathPara>
        <m:oMathParaPr>
          <m:jc m:val="center"/>
        </m:oMathParaPr>
        <m:oMath>
          <m:f>
            <m:fPr>
              <m:ctrlPr/>
            </m:fPr>
            <m:num>
              <m:r>
                <m:t>I</m:t>
              </m:r>
            </m:num>
            <m:den>
              <m:r>
                <m:t>N</m:t>
              </m:r>
            </m:den>
          </m:f>
          <m:r>
            <m:rPr>
              <m:sty m:val="p"/>
            </m:rPr>
            <m:t xml:space="preserve">= </m:t>
          </m:r>
          <m:sSub>
            <m:sSubPr>
              <m:ctrlPr/>
            </m:sSubPr>
            <m:e>
              <m:r>
                <m:t>P</m:t>
              </m:r>
            </m:e>
            <m:sub>
              <m:r>
                <m:t>T</m:t>
              </m:r>
            </m:sub>
          </m:sSub>
          <m:r>
            <m:rPr>
              <m:sty m:val="p"/>
            </m:rPr>
            <m:t>+</m:t>
          </m:r>
          <m:sSub>
            <m:sSubPr>
              <m:ctrlPr/>
            </m:sSubPr>
            <m:e>
              <m:r>
                <m:t>G</m:t>
              </m:r>
            </m:e>
            <m:sub>
              <m:r>
                <m:t>T</m:t>
              </m:r>
            </m:sub>
          </m:sSub>
          <m:r>
            <m:rPr>
              <m:sty m:val="p"/>
            </m:rPr>
            <m:t>+</m:t>
          </m:r>
          <m:sSub>
            <m:sSubPr>
              <m:ctrlPr/>
            </m:sSubPr>
            <m:e>
              <m:r>
                <m:t>G</m:t>
              </m:r>
            </m:e>
            <m:sub>
              <m:r>
                <m:t>R</m:t>
              </m:r>
            </m:sub>
          </m:sSub>
          <m:r>
            <m:rPr>
              <m:sty m:val="p"/>
            </m:rPr>
            <m:t>-</m:t>
          </m:r>
          <m:r>
            <m:t>FSL</m:t>
          </m:r>
          <m:r>
            <m:rPr>
              <m:sty m:val="p"/>
            </m:rPr>
            <m:t>-</m:t>
          </m:r>
          <m:r>
            <m:t>ACIR</m:t>
          </m:r>
          <m:r>
            <m:rPr>
              <m:sty m:val="p"/>
            </m:rPr>
            <m:t>-</m:t>
          </m:r>
          <m:r>
            <m:t>KTB</m:t>
          </m:r>
          <m:r>
            <m:rPr>
              <m:sty m:val="p"/>
            </m:rPr>
            <m:t>-</m:t>
          </m:r>
          <m:r>
            <m:t>NF</m:t>
          </m:r>
          <m:r>
            <m:rPr>
              <m:sty m:val="p"/>
            </m:rPr>
            <m:t>-</m:t>
          </m:r>
          <m:sSub>
            <m:sSubPr>
              <m:ctrlPr/>
            </m:sSubPr>
            <m:e>
              <m:r>
                <m:t>L</m:t>
              </m:r>
            </m:e>
            <m:sub>
              <m:r>
                <m:t>aircraft</m:t>
              </m:r>
            </m:sub>
          </m:sSub>
        </m:oMath>
      </m:oMathPara>
    </w:p>
    <w:p w:rsidR="000B0F07" w:rsidRDefault="000B0F07" w:rsidP="00BB1140">
      <w:pPr>
        <w:spacing w:after="240"/>
      </w:pPr>
      <w:r w:rsidRPr="00C942BF">
        <w:t>where:</w:t>
      </w:r>
    </w:p>
    <w:p w:rsidR="000B0F07" w:rsidRPr="00C942BF" w:rsidRDefault="000C47C4" w:rsidP="00B75CCB">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0B0F07" w:rsidRPr="00C942BF">
        <w:t xml:space="preserve"> is the power transmitted by the </w:t>
      </w:r>
      <w:r w:rsidR="004C31D2" w:rsidRPr="00C942BF">
        <w:t>aeronautical terminal</w:t>
      </w:r>
      <w:r w:rsidR="000B0F07" w:rsidRPr="00C942BF">
        <w:t xml:space="preserve"> (dBW);</w:t>
      </w:r>
    </w:p>
    <w:p w:rsidR="000B0F07" w:rsidRPr="00C942BF" w:rsidRDefault="000C47C4" w:rsidP="00B75CCB">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000B0F07" w:rsidRPr="00C942BF">
        <w:t xml:space="preserve"> is the antenna gain of the interferer </w:t>
      </w:r>
      <w:r w:rsidR="004C31D2" w:rsidRPr="00C942BF">
        <w:t>aeronautical terminal</w:t>
      </w:r>
      <w:r w:rsidR="000B0F07" w:rsidRPr="00C942BF">
        <w:t xml:space="preserve"> (dBi) toward the MCA Base Station;</w:t>
      </w:r>
    </w:p>
    <w:p w:rsidR="000B0F07" w:rsidRPr="00C942BF" w:rsidRDefault="000C47C4" w:rsidP="00B75CCB">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R</m:t>
            </m:r>
          </m:sub>
        </m:sSub>
      </m:oMath>
      <w:r w:rsidR="000B0F07" w:rsidRPr="00C942BF">
        <w:t xml:space="preserve"> is the MCA Base Station gain toward the interferer (dBi) – in this case </w:t>
      </w:r>
      <w:r w:rsidR="00796BD2" w:rsidRPr="00C942BF">
        <w:t>-25</w:t>
      </w:r>
      <w:r w:rsidR="000B0F07" w:rsidRPr="00C942BF">
        <w:t xml:space="preserve"> dBi</w:t>
      </w:r>
    </w:p>
    <w:p w:rsidR="000B0F07" w:rsidRPr="00C942BF" w:rsidRDefault="000B0F07" w:rsidP="00B75CCB">
      <w:pPr>
        <w:pStyle w:val="ECCBulletsLv1"/>
      </w:pPr>
      <m:oMath>
        <m:r>
          <w:rPr>
            <w:rFonts w:ascii="Cambria Math" w:hAnsi="Cambria Math"/>
          </w:rPr>
          <m:t>FSL</m:t>
        </m:r>
      </m:oMath>
      <w:r w:rsidRPr="00C942BF">
        <w:t xml:space="preserve"> is the Free Space Loss (dB);</w:t>
      </w:r>
    </w:p>
    <w:p w:rsidR="000B0F07" w:rsidRPr="00C942BF" w:rsidRDefault="000B0F07" w:rsidP="00B75CCB">
      <w:pPr>
        <w:pStyle w:val="ECCBulletsLv1"/>
      </w:pPr>
      <m:oMath>
        <m:r>
          <w:rPr>
            <w:rFonts w:ascii="Cambria Math" w:hAnsi="Cambria Math"/>
          </w:rPr>
          <m:t xml:space="preserve">ACIR </m:t>
        </m:r>
      </m:oMath>
      <w:r w:rsidRPr="00C942BF">
        <w:t xml:space="preserve">is the Adjacent Channel Interference Ratio (dB) – in this case it’s 36.4dB, as a result of the combination between the </w:t>
      </w:r>
      <w:r w:rsidR="004C31D2" w:rsidRPr="00C942BF">
        <w:t>aeronautical terminal</w:t>
      </w:r>
      <w:r w:rsidRPr="00C942BF">
        <w:t xml:space="preserve"> ACLR (37 dB) and the ACS of the MCA BS (45 dB);</w:t>
      </w:r>
    </w:p>
    <w:p w:rsidR="000B0F07" w:rsidRPr="00C942BF" w:rsidRDefault="000B0F07" w:rsidP="00B75CCB">
      <w:pPr>
        <w:pStyle w:val="ECCBulletsLv1"/>
      </w:pPr>
      <m:oMath>
        <m:r>
          <w:rPr>
            <w:rFonts w:ascii="Cambria Math" w:hAnsi="Cambria Math"/>
          </w:rPr>
          <m:t>KTB</m:t>
        </m:r>
      </m:oMath>
      <w:r w:rsidRPr="00C942BF">
        <w:t xml:space="preserve"> is the </w:t>
      </w:r>
      <w:r w:rsidR="00C74248" w:rsidRPr="00C942BF">
        <w:t xml:space="preserve">Thermal </w:t>
      </w:r>
      <w:r w:rsidRPr="00C942BF">
        <w:t xml:space="preserve">Noise </w:t>
      </w:r>
      <w:r w:rsidR="00586974" w:rsidRPr="00C942BF">
        <w:t>Power</w:t>
      </w:r>
      <w:r w:rsidR="00C74248" w:rsidRPr="00C942BF">
        <w:t xml:space="preserve"> of the receiver </w:t>
      </w:r>
      <w:r w:rsidR="00586974" w:rsidRPr="00C942BF">
        <w:t xml:space="preserve">assuming 290 K </w:t>
      </w:r>
      <w:r w:rsidRPr="00C942BF">
        <w:t>(dBW);</w:t>
      </w:r>
    </w:p>
    <w:p w:rsidR="00586974" w:rsidRPr="00C942BF" w:rsidRDefault="00586974" w:rsidP="00B75CCB">
      <w:pPr>
        <w:pStyle w:val="ECCBulletsLv1"/>
      </w:pPr>
      <m:oMath>
        <m:r>
          <w:rPr>
            <w:rFonts w:ascii="Cambria Math" w:hAnsi="Cambria Math"/>
          </w:rPr>
          <m:t>NF</m:t>
        </m:r>
      </m:oMath>
      <w:r w:rsidRPr="00C942BF">
        <w:t xml:space="preserve"> is the noise figure of the receiver (dB);</w:t>
      </w:r>
    </w:p>
    <w:p w:rsidR="000B0F07" w:rsidRPr="00C942BF" w:rsidRDefault="000C47C4" w:rsidP="00B75CCB">
      <w:pPr>
        <w:pStyle w:val="ECCBulletsLv1"/>
      </w:pPr>
      <m:oMath>
        <m:sSub>
          <m:sSubPr>
            <m:ctrlPr>
              <w:rPr>
                <w:rFonts w:ascii="Cambria Math" w:hAnsi="Cambria Math"/>
                <w:i/>
              </w:rPr>
            </m:ctrlPr>
          </m:sSubPr>
          <m:e>
            <m:r>
              <w:rPr>
                <w:rFonts w:ascii="Cambria Math" w:hAnsi="Cambria Math"/>
              </w:rPr>
              <m:t>L</m:t>
            </m:r>
          </m:e>
          <m:sub>
            <m:r>
              <w:rPr>
                <w:rFonts w:ascii="Cambria Math" w:hAnsi="Cambria Math"/>
              </w:rPr>
              <m:t>aircraft</m:t>
            </m:r>
          </m:sub>
        </m:sSub>
      </m:oMath>
      <w:r w:rsidR="000B0F07" w:rsidRPr="00C942BF">
        <w:t xml:space="preserve"> is the attenuation due to the aircraft fuselage.</w:t>
      </w:r>
    </w:p>
    <w:p w:rsidR="00130271" w:rsidRPr="00C942BF" w:rsidRDefault="00130271" w:rsidP="00130271">
      <w:r w:rsidRPr="00493E26">
        <w:rPr>
          <w:rStyle w:val="ECCParagraph"/>
        </w:rPr>
        <w:fldChar w:fldCharType="begin"/>
      </w:r>
      <w:r w:rsidRPr="00493E26">
        <w:rPr>
          <w:rStyle w:val="ECCParagraph"/>
        </w:rPr>
        <w:instrText xml:space="preserve"> REF _Ref404950834 \h </w:instrText>
      </w:r>
      <w:r w:rsidR="00EA3B8D" w:rsidRPr="00493E26">
        <w:rPr>
          <w:rStyle w:val="ECCParagraph"/>
        </w:rPr>
        <w:instrText xml:space="preserve"> \* MERGEFORMAT </w:instrText>
      </w:r>
      <w:r w:rsidRPr="00493E26">
        <w:rPr>
          <w:rStyle w:val="ECCParagraph"/>
        </w:rPr>
      </w:r>
      <w:r w:rsidRPr="00493E26">
        <w:rPr>
          <w:rStyle w:val="ECCParagraph"/>
        </w:rPr>
        <w:fldChar w:fldCharType="separate"/>
      </w:r>
      <w:r w:rsidR="006D21D6" w:rsidRPr="006D21D6">
        <w:rPr>
          <w:rStyle w:val="ECCParagraph"/>
        </w:rPr>
        <w:t xml:space="preserve">Figure 60: </w:t>
      </w:r>
      <w:r w:rsidRPr="00493E26">
        <w:rPr>
          <w:rStyle w:val="ECCParagraph"/>
        </w:rPr>
        <w:fldChar w:fldCharType="end"/>
      </w:r>
      <w:r w:rsidRPr="00493E26">
        <w:rPr>
          <w:rStyle w:val="ECCParagraph"/>
        </w:rPr>
        <w:t xml:space="preserve"> </w:t>
      </w:r>
      <w:r w:rsidR="00493E26" w:rsidRPr="00493E26">
        <w:rPr>
          <w:rStyle w:val="ECCParagraph"/>
        </w:rPr>
        <w:t xml:space="preserve">below </w:t>
      </w:r>
      <w:r w:rsidRPr="00493E26">
        <w:rPr>
          <w:rStyle w:val="ECCParagraph"/>
        </w:rPr>
        <w:t>shows the I/N at the MCA BS for a fuselage attenuation factor of 5 dB. The minimum separa</w:t>
      </w:r>
      <w:r w:rsidR="00493E26" w:rsidRPr="00493E26">
        <w:rPr>
          <w:rStyle w:val="ECCParagraph"/>
        </w:rPr>
        <w:t xml:space="preserve">tion distance in these plots </w:t>
      </w:r>
      <w:r w:rsidRPr="00493E26">
        <w:rPr>
          <w:rStyle w:val="ECCParagraph"/>
        </w:rPr>
        <w:t xml:space="preserve">is assumed to be 300 metres, which is equivalent to 1000 feet. This distance is the minimum vertical separation between two aircraft required by air traffic control in order to reduce the risk of collisions, as well as to prevent accidents due to wake turbulence. If any two aircraft are separated </w:t>
      </w:r>
      <w:r w:rsidRPr="00C942BF">
        <w:t xml:space="preserve">by less than the minimum vertical separation, then some form of horizontal separation must exists. Therefore the worst case for this scenario is to have the two aircraft on the same vertical axis, with the victim (the MCA system) on a lower flight altitude </w:t>
      </w:r>
      <w:r>
        <w:t>a.g.l.</w:t>
      </w:r>
      <w:r w:rsidRPr="00C942BF">
        <w:t xml:space="preserve"> than the interferer (the aeronautical terminal transmitting to the aeronautical CGC).</w:t>
      </w:r>
    </w:p>
    <w:p w:rsidR="00130271" w:rsidRPr="00C942BF" w:rsidRDefault="00130271" w:rsidP="00130271">
      <w:r w:rsidRPr="00C942BF">
        <w:t>The I/N never exceeds the threshold</w:t>
      </w:r>
      <w:r>
        <w:t>,</w:t>
      </w:r>
      <w:r w:rsidRPr="00C942BF">
        <w:t xml:space="preserve"> even when the aeronautical terminal is transmitting with the maximum power. </w:t>
      </w:r>
    </w:p>
    <w:p w:rsidR="00D47A3F" w:rsidRPr="000D2E29" w:rsidRDefault="0076791E" w:rsidP="00130271">
      <w:r w:rsidRPr="00C942BF">
        <w:rPr>
          <w:noProof/>
          <w:lang w:val="da-DK" w:eastAsia="da-DK"/>
        </w:rPr>
        <w:lastRenderedPageBreak/>
        <w:drawing>
          <wp:inline distT="0" distB="0" distL="0" distR="0" wp14:anchorId="51032D4E" wp14:editId="01EDED38">
            <wp:extent cx="5732060" cy="343762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5964" cy="3439961"/>
                    </a:xfrm>
                    <a:prstGeom prst="rect">
                      <a:avLst/>
                    </a:prstGeom>
                    <a:noFill/>
                  </pic:spPr>
                </pic:pic>
              </a:graphicData>
            </a:graphic>
          </wp:inline>
        </w:drawing>
      </w:r>
      <w:r w:rsidR="00610E96" w:rsidRPr="000D2E29">
        <w:t xml:space="preserve"> </w:t>
      </w:r>
    </w:p>
    <w:p w:rsidR="00BD4AC4" w:rsidRPr="00130271" w:rsidRDefault="00FB3E0F">
      <w:pPr>
        <w:pStyle w:val="Caption"/>
        <w:rPr>
          <w:rFonts w:eastAsia="PMingLiU"/>
          <w:lang w:val="en-US"/>
        </w:rPr>
      </w:pPr>
      <w:bookmarkStart w:id="485" w:name="_Ref413757708"/>
      <w:bookmarkStart w:id="486" w:name="_Ref404950834"/>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60</w:t>
      </w:r>
      <w:r w:rsidR="00D9509C">
        <w:rPr>
          <w:lang w:val="en-GB"/>
        </w:rPr>
        <w:fldChar w:fldCharType="end"/>
      </w:r>
      <w:bookmarkEnd w:id="485"/>
      <w:r w:rsidR="00610E96" w:rsidRPr="000D2E29">
        <w:rPr>
          <w:rFonts w:eastAsia="PMingLiU"/>
          <w:lang w:val="en-GB"/>
        </w:rPr>
        <w:t xml:space="preserve">: </w:t>
      </w:r>
      <w:bookmarkEnd w:id="486"/>
      <w:r w:rsidR="00130271" w:rsidRPr="00130271">
        <w:rPr>
          <w:rFonts w:eastAsia="PMingLiU"/>
          <w:lang w:val="en-US"/>
        </w:rPr>
        <w:t>I/N at MCA BS for fuselage attenuation of 5 dB</w:t>
      </w:r>
    </w:p>
    <w:p w:rsidR="00BD4AC4" w:rsidRDefault="00BD4AC4" w:rsidP="00BD4AC4">
      <w:pPr>
        <w:rPr>
          <w:color w:val="D2232A"/>
          <w:szCs w:val="20"/>
        </w:rPr>
      </w:pPr>
      <w:r>
        <w:br w:type="page"/>
      </w:r>
    </w:p>
    <w:p w:rsidR="00543FDF" w:rsidRPr="00C942BF" w:rsidRDefault="00543FDF" w:rsidP="00543FDF">
      <w:pPr>
        <w:pStyle w:val="Heading2"/>
        <w:rPr>
          <w:lang w:val="en-GB"/>
        </w:rPr>
      </w:pPr>
      <w:bookmarkStart w:id="487" w:name="_Toc400024594"/>
      <w:bookmarkStart w:id="488" w:name="_Toc400030687"/>
      <w:bookmarkStart w:id="489" w:name="_Toc400024595"/>
      <w:bookmarkStart w:id="490" w:name="_Toc400030688"/>
      <w:bookmarkStart w:id="491" w:name="_Toc400024596"/>
      <w:bookmarkStart w:id="492" w:name="_Toc400030689"/>
      <w:bookmarkStart w:id="493" w:name="_Toc400024598"/>
      <w:bookmarkStart w:id="494" w:name="_Toc400030691"/>
      <w:bookmarkStart w:id="495" w:name="_Toc400024599"/>
      <w:bookmarkStart w:id="496" w:name="_Toc400030692"/>
      <w:bookmarkStart w:id="497" w:name="_Toc419377174"/>
      <w:bookmarkEnd w:id="487"/>
      <w:bookmarkEnd w:id="488"/>
      <w:bookmarkEnd w:id="489"/>
      <w:bookmarkEnd w:id="490"/>
      <w:bookmarkEnd w:id="491"/>
      <w:bookmarkEnd w:id="492"/>
      <w:bookmarkEnd w:id="493"/>
      <w:bookmarkEnd w:id="494"/>
      <w:bookmarkEnd w:id="495"/>
      <w:bookmarkEnd w:id="496"/>
      <w:r w:rsidRPr="00C942BF">
        <w:rPr>
          <w:lang w:val="en-GB"/>
        </w:rPr>
        <w:lastRenderedPageBreak/>
        <w:t>Scenario 8</w:t>
      </w:r>
      <w:bookmarkEnd w:id="497"/>
    </w:p>
    <w:p w:rsidR="004164A7" w:rsidRPr="00C942BF" w:rsidRDefault="004164A7" w:rsidP="004164A7">
      <w:r w:rsidRPr="00C942BF">
        <w:t xml:space="preserve">Scenario 8 considers the adjacent band interference created by the transmission from an </w:t>
      </w:r>
      <w:r w:rsidR="006347D9" w:rsidRPr="00C942BF">
        <w:t xml:space="preserve">aeronautical </w:t>
      </w:r>
      <w:r w:rsidR="004C31D2" w:rsidRPr="00C942BF">
        <w:t>terminal</w:t>
      </w:r>
      <w:r w:rsidR="006347D9" w:rsidRPr="00C942BF">
        <w:t xml:space="preserve"> </w:t>
      </w:r>
      <w:r w:rsidRPr="00C942BF">
        <w:t>transmitting to the satellite (1980-2010 MHz) into a MCA base station (receiv</w:t>
      </w:r>
      <w:r w:rsidR="00C31620" w:rsidRPr="00C942BF">
        <w:t xml:space="preserve">ing at 1920-1980 MHz). </w:t>
      </w:r>
      <w:r w:rsidR="00F412F5" w:rsidRPr="00C942BF">
        <w:fldChar w:fldCharType="begin"/>
      </w:r>
      <w:r w:rsidR="00D47A3F" w:rsidRPr="00C942BF">
        <w:instrText xml:space="preserve"> REF _Ref400030583 \h </w:instrText>
      </w:r>
      <w:r w:rsidR="00F412F5" w:rsidRPr="00C942BF">
        <w:fldChar w:fldCharType="separate"/>
      </w:r>
      <w:r w:rsidR="006D21D6" w:rsidRPr="00C942BF">
        <w:t xml:space="preserve">Figure </w:t>
      </w:r>
      <w:r w:rsidR="006D21D6">
        <w:rPr>
          <w:noProof/>
        </w:rPr>
        <w:t>61</w:t>
      </w:r>
      <w:r w:rsidR="00F412F5" w:rsidRPr="00C942BF">
        <w:fldChar w:fldCharType="end"/>
      </w:r>
      <w:r w:rsidR="00D47A3F" w:rsidRPr="00C942BF">
        <w:t xml:space="preserve"> </w:t>
      </w:r>
      <w:r w:rsidRPr="00C942BF">
        <w:t xml:space="preserve">illustrates the interfering </w:t>
      </w:r>
      <w:r w:rsidR="00720C4C" w:rsidRPr="00C942BF">
        <w:t>scenario</w:t>
      </w:r>
      <w:r w:rsidRPr="00C942BF">
        <w:t>.</w:t>
      </w:r>
    </w:p>
    <w:p w:rsidR="00D47A3F" w:rsidRPr="00C942BF" w:rsidRDefault="004164A7" w:rsidP="00A768D2">
      <w:pPr>
        <w:pStyle w:val="Caption"/>
        <w:rPr>
          <w:lang w:val="en-GB"/>
        </w:rPr>
      </w:pPr>
      <w:r w:rsidRPr="00C942BF">
        <w:rPr>
          <w:noProof/>
          <w:lang w:eastAsia="da-DK"/>
        </w:rPr>
        <w:drawing>
          <wp:inline distT="0" distB="0" distL="0" distR="0" wp14:anchorId="1FB235B1" wp14:editId="12C2918F">
            <wp:extent cx="5814060" cy="3238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4060" cy="3238500"/>
                    </a:xfrm>
                    <a:prstGeom prst="rect">
                      <a:avLst/>
                    </a:prstGeom>
                    <a:noFill/>
                  </pic:spPr>
                </pic:pic>
              </a:graphicData>
            </a:graphic>
          </wp:inline>
        </w:drawing>
      </w:r>
      <w:r w:rsidR="00A768D2" w:rsidRPr="00C942BF">
        <w:rPr>
          <w:lang w:val="en-GB"/>
        </w:rPr>
        <w:t xml:space="preserve"> </w:t>
      </w:r>
    </w:p>
    <w:p w:rsidR="00A768D2" w:rsidRPr="00C942BF" w:rsidRDefault="00020CF9" w:rsidP="00A768D2">
      <w:pPr>
        <w:pStyle w:val="Caption"/>
        <w:rPr>
          <w:lang w:val="en-GB"/>
        </w:rPr>
      </w:pPr>
      <w:bookmarkStart w:id="498" w:name="_Ref400030583"/>
      <w:r w:rsidRPr="00C942BF">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61</w:t>
      </w:r>
      <w:r w:rsidR="00D9509C">
        <w:rPr>
          <w:lang w:val="en-GB"/>
        </w:rPr>
        <w:fldChar w:fldCharType="end"/>
      </w:r>
      <w:bookmarkEnd w:id="498"/>
      <w:r w:rsidR="00A768D2" w:rsidRPr="00C942BF">
        <w:rPr>
          <w:lang w:val="en-GB"/>
        </w:rPr>
        <w:t>: Scenario 8</w:t>
      </w:r>
    </w:p>
    <w:p w:rsidR="004164A7" w:rsidRPr="00172060" w:rsidRDefault="004164A7" w:rsidP="00172060"/>
    <w:p w:rsidR="004164A7" w:rsidRPr="00C942BF" w:rsidRDefault="004164A7" w:rsidP="00172060">
      <w:r w:rsidRPr="00172060">
        <w:t xml:space="preserve">The I/N at the MCA </w:t>
      </w:r>
      <w:r w:rsidR="004F30A0" w:rsidRPr="00172060">
        <w:t>b</w:t>
      </w:r>
      <w:r w:rsidRPr="00172060">
        <w:t xml:space="preserve">ase </w:t>
      </w:r>
      <w:r w:rsidR="004F30A0" w:rsidRPr="00172060">
        <w:t>s</w:t>
      </w:r>
      <w:r w:rsidRPr="00172060">
        <w:t>tation can be calculated with a similar formul</w:t>
      </w:r>
      <w:r w:rsidR="00250F77" w:rsidRPr="00172060">
        <w:t xml:space="preserve">a </w:t>
      </w:r>
      <w:r w:rsidR="00A45CD0" w:rsidRPr="00172060">
        <w:t xml:space="preserve">as the one </w:t>
      </w:r>
      <w:r w:rsidR="00250F77" w:rsidRPr="00172060">
        <w:t xml:space="preserve"> provided in scenario 7</w:t>
      </w:r>
      <w:r w:rsidRPr="00172060">
        <w:t>, with modified parameters of the transmitte</w:t>
      </w:r>
      <w:r w:rsidR="00250F77" w:rsidRPr="00172060">
        <w:t>r. The ACIR in this case is 29.9</w:t>
      </w:r>
      <w:r w:rsidRPr="00172060">
        <w:t xml:space="preserve"> dB, as a result of the combination</w:t>
      </w:r>
      <w:r w:rsidR="00250F77" w:rsidRPr="00172060">
        <w:t xml:space="preserve"> between the </w:t>
      </w:r>
      <w:r w:rsidR="004C31D2" w:rsidRPr="00172060">
        <w:t>aeronautical terminal</w:t>
      </w:r>
      <w:r w:rsidR="00250F77" w:rsidRPr="00172060">
        <w:t xml:space="preserve"> ACLR (30</w:t>
      </w:r>
      <w:r w:rsidRPr="00172060">
        <w:t xml:space="preserve"> dB) and the ACS of the MCA BS (45 dB). Th</w:t>
      </w:r>
      <w:r w:rsidR="00C31620" w:rsidRPr="00172060">
        <w:t xml:space="preserve">e results are shown in </w:t>
      </w:r>
      <w:r w:rsidR="00172060">
        <w:fldChar w:fldCharType="begin"/>
      </w:r>
      <w:r w:rsidR="00172060">
        <w:instrText xml:space="preserve"> REF _Ref419370526 \h </w:instrText>
      </w:r>
      <w:r w:rsidR="00172060">
        <w:fldChar w:fldCharType="separate"/>
      </w:r>
      <w:r w:rsidR="006D21D6" w:rsidRPr="000D2E29">
        <w:t xml:space="preserve">Figure </w:t>
      </w:r>
      <w:r w:rsidR="006D21D6">
        <w:rPr>
          <w:noProof/>
        </w:rPr>
        <w:t>62</w:t>
      </w:r>
      <w:r w:rsidR="00172060">
        <w:fldChar w:fldCharType="end"/>
      </w:r>
      <w:r w:rsidR="00D47A3F" w:rsidRPr="00C942BF">
        <w:t xml:space="preserve"> </w:t>
      </w:r>
      <w:r w:rsidR="00C31620" w:rsidRPr="00C942BF">
        <w:t xml:space="preserve">and </w:t>
      </w:r>
      <w:r w:rsidR="00F412F5" w:rsidRPr="00C942BF">
        <w:fldChar w:fldCharType="begin"/>
      </w:r>
      <w:r w:rsidR="00D47A3F" w:rsidRPr="00C942BF">
        <w:instrText xml:space="preserve"> REF _Ref400030547 \h </w:instrText>
      </w:r>
      <w:r w:rsidR="00F412F5" w:rsidRPr="00C942BF">
        <w:fldChar w:fldCharType="separate"/>
      </w:r>
      <w:r w:rsidR="006D21D6" w:rsidRPr="000D2E29">
        <w:t xml:space="preserve">Figure </w:t>
      </w:r>
      <w:r w:rsidR="006D21D6">
        <w:rPr>
          <w:noProof/>
        </w:rPr>
        <w:t>63</w:t>
      </w:r>
      <w:r w:rsidR="00F412F5" w:rsidRPr="00C942BF">
        <w:fldChar w:fldCharType="end"/>
      </w:r>
      <w:r w:rsidRPr="00C942BF">
        <w:t xml:space="preserve">. </w:t>
      </w:r>
    </w:p>
    <w:p w:rsidR="004164A7" w:rsidRPr="00C942BF" w:rsidRDefault="004164A7" w:rsidP="004164A7">
      <w:r w:rsidRPr="00C942BF">
        <w:t>The worst case for this scenario is to have the victim (the MCA system) on the same axis between the interferer (</w:t>
      </w:r>
      <w:r w:rsidR="004C31D2" w:rsidRPr="00C942BF">
        <w:t xml:space="preserve">the </w:t>
      </w:r>
      <w:r w:rsidRPr="00C942BF">
        <w:t>aero</w:t>
      </w:r>
      <w:r w:rsidR="006347D9" w:rsidRPr="00C942BF">
        <w:t xml:space="preserve">nautical </w:t>
      </w:r>
      <w:r w:rsidR="004C31D2" w:rsidRPr="00C942BF">
        <w:t>terminal</w:t>
      </w:r>
      <w:r w:rsidRPr="00C942BF">
        <w:t>) and the satellite, with the victim on a higher flight</w:t>
      </w:r>
      <w:r w:rsidR="00A07B34" w:rsidRPr="00C942BF">
        <w:t xml:space="preserve"> </w:t>
      </w:r>
      <w:r w:rsidRPr="00C942BF">
        <w:t>level than the interferer. In this case, the victim is</w:t>
      </w:r>
      <w:r w:rsidR="006347D9" w:rsidRPr="00C942BF">
        <w:t xml:space="preserve"> assumed to be</w:t>
      </w:r>
      <w:r w:rsidRPr="00C942BF">
        <w:t xml:space="preserve"> within the main beam of </w:t>
      </w:r>
      <w:r w:rsidR="004C31D2" w:rsidRPr="00C942BF">
        <w:t>the aeronautical terminal</w:t>
      </w:r>
      <w:r w:rsidRPr="00C942BF">
        <w:t xml:space="preserve"> antenna.</w:t>
      </w:r>
    </w:p>
    <w:p w:rsidR="004164A7" w:rsidRPr="00C942BF" w:rsidRDefault="006347D9" w:rsidP="005377F8">
      <w:r w:rsidRPr="00C942BF">
        <w:t>T</w:t>
      </w:r>
      <w:r w:rsidR="004164A7" w:rsidRPr="00C942BF">
        <w:t>he I/N exceed</w:t>
      </w:r>
      <w:r w:rsidR="00720C4C" w:rsidRPr="00C942BF">
        <w:t>s</w:t>
      </w:r>
      <w:r w:rsidR="004164A7" w:rsidRPr="00C942BF">
        <w:t xml:space="preserve"> the </w:t>
      </w:r>
      <w:r w:rsidR="00720C4C" w:rsidRPr="00C942BF">
        <w:t xml:space="preserve">protection criteria </w:t>
      </w:r>
      <w:r w:rsidR="004164A7" w:rsidRPr="00C942BF">
        <w:t xml:space="preserve">for distances lower than </w:t>
      </w:r>
      <w:r w:rsidR="00720C4C" w:rsidRPr="00C942BF">
        <w:t xml:space="preserve">400 </w:t>
      </w:r>
      <w:r w:rsidR="00F92F8E">
        <w:t>metres</w:t>
      </w:r>
      <w:r w:rsidR="00F92F8E" w:rsidRPr="00C942BF">
        <w:t xml:space="preserve"> </w:t>
      </w:r>
      <w:r w:rsidR="004164A7" w:rsidRPr="00C942BF">
        <w:t xml:space="preserve">in case of fuselage attenuation </w:t>
      </w:r>
      <w:r w:rsidR="006568B5" w:rsidRPr="00C942BF">
        <w:t>equal to 5 dB.</w:t>
      </w:r>
      <w:r w:rsidR="004164A7" w:rsidRPr="00C942BF">
        <w:t xml:space="preserve"> </w:t>
      </w:r>
      <w:r w:rsidR="006568B5" w:rsidRPr="00C942BF">
        <w:t>This distance could be reduced</w:t>
      </w:r>
      <w:r w:rsidR="004164A7" w:rsidRPr="00C942BF">
        <w:t xml:space="preserve"> if higher fuselage attenuation</w:t>
      </w:r>
      <w:r w:rsidR="006568B5" w:rsidRPr="00C942BF">
        <w:t xml:space="preserve"> values</w:t>
      </w:r>
      <w:r w:rsidR="004164A7" w:rsidRPr="00C942BF">
        <w:t xml:space="preserve"> </w:t>
      </w:r>
      <w:r w:rsidR="001502C2" w:rsidRPr="00C942BF">
        <w:t>were</w:t>
      </w:r>
      <w:r w:rsidR="004164A7" w:rsidRPr="00C942BF">
        <w:t xml:space="preserve"> </w:t>
      </w:r>
      <w:r w:rsidR="00DC59CF" w:rsidRPr="00C942BF">
        <w:t>assumed</w:t>
      </w:r>
      <w:r w:rsidR="004164A7" w:rsidRPr="00C942BF">
        <w:t xml:space="preserve">. Additionally, the probability to have the victim </w:t>
      </w:r>
      <w:r w:rsidR="00720C4C" w:rsidRPr="00C942BF">
        <w:t xml:space="preserve">at 400 </w:t>
      </w:r>
      <w:r w:rsidR="00F92F8E">
        <w:t>metres</w:t>
      </w:r>
      <w:r w:rsidR="00622FE4" w:rsidRPr="00C942BF">
        <w:t xml:space="preserve"> distance</w:t>
      </w:r>
      <w:r w:rsidR="00720C4C" w:rsidRPr="00C942BF">
        <w:t xml:space="preserve"> from the interferer and </w:t>
      </w:r>
      <w:r w:rsidR="004164A7" w:rsidRPr="00C942BF">
        <w:t>within the main beam of the interferer antenna is low</w:t>
      </w:r>
      <w:r w:rsidR="00DC59CF" w:rsidRPr="00C942BF">
        <w:t>, and the duration of any interference event would be short.</w:t>
      </w:r>
    </w:p>
    <w:p w:rsidR="00622FE4" w:rsidRPr="00C942BF" w:rsidRDefault="00F412F5" w:rsidP="00622FE4">
      <w:r w:rsidRPr="00C942BF">
        <w:fldChar w:fldCharType="begin"/>
      </w:r>
      <w:r w:rsidR="00D47A3F" w:rsidRPr="00C942BF">
        <w:instrText xml:space="preserve"> REF _Ref400030547 \h </w:instrText>
      </w:r>
      <w:r w:rsidRPr="00C942BF">
        <w:fldChar w:fldCharType="separate"/>
      </w:r>
      <w:r w:rsidR="006D21D6" w:rsidRPr="000D2E29">
        <w:t xml:space="preserve">Figure </w:t>
      </w:r>
      <w:r w:rsidR="006D21D6">
        <w:rPr>
          <w:noProof/>
        </w:rPr>
        <w:t>63</w:t>
      </w:r>
      <w:r w:rsidRPr="00C942BF">
        <w:fldChar w:fldCharType="end"/>
      </w:r>
      <w:r w:rsidR="00D47A3F" w:rsidRPr="00C942BF">
        <w:t xml:space="preserve"> </w:t>
      </w:r>
      <w:r w:rsidR="00622FE4" w:rsidRPr="00C942BF">
        <w:t>shows the interference zone for scenario 8 with the worst case assumptions for the transmitter power and fuselage attenuation. The interferer is located at the axis origin of the elevation plane and it</w:t>
      </w:r>
      <w:r w:rsidR="006347D9" w:rsidRPr="00C942BF">
        <w:t xml:space="preserve"> is</w:t>
      </w:r>
      <w:r w:rsidR="00622FE4" w:rsidRPr="00C942BF">
        <w:t xml:space="preserve"> assumed </w:t>
      </w:r>
      <w:r w:rsidR="006347D9" w:rsidRPr="00C942BF">
        <w:t xml:space="preserve">to </w:t>
      </w:r>
      <w:r w:rsidR="00622FE4" w:rsidRPr="00C942BF">
        <w:t xml:space="preserve">be transmitting with maximum power 25 dBm. The victim, on-board of an aircraft with fuselage attenuation 5 dB, experiences the I/N shown in the figure depending on its position relative to the </w:t>
      </w:r>
      <w:r w:rsidR="00A45CD0" w:rsidRPr="00C942BF">
        <w:t>interferer</w:t>
      </w:r>
      <w:r w:rsidR="00622FE4" w:rsidRPr="00C942BF">
        <w:t xml:space="preserve">. If the victim will be on a flight level lower than the interferer, </w:t>
      </w:r>
      <w:r w:rsidR="00C96878" w:rsidRPr="00C942BF">
        <w:t xml:space="preserve">it would not </w:t>
      </w:r>
      <w:r w:rsidR="00622FE4" w:rsidRPr="00C942BF">
        <w:t xml:space="preserve">experience any interference. If the victim will be on a flight level higher than the interferer, it could be potentially interfered if the distance is lower than 400m and if no horizontal separation exists. </w:t>
      </w:r>
    </w:p>
    <w:p w:rsidR="00C942F7" w:rsidRPr="00C942BF" w:rsidRDefault="00C942F7" w:rsidP="00D44772">
      <w:pPr>
        <w:rPr>
          <w:rStyle w:val="ECCParagraph"/>
        </w:rPr>
      </w:pPr>
    </w:p>
    <w:p w:rsidR="00493E26" w:rsidRPr="00F93960" w:rsidRDefault="0076791E" w:rsidP="00A07B34">
      <w:pPr>
        <w:pStyle w:val="Caption"/>
        <w:rPr>
          <w:lang w:val="en-US"/>
        </w:rPr>
      </w:pPr>
      <w:r w:rsidRPr="00C942BF">
        <w:rPr>
          <w:noProof/>
          <w:lang w:eastAsia="da-DK"/>
        </w:rPr>
        <w:lastRenderedPageBreak/>
        <w:drawing>
          <wp:inline distT="0" distB="0" distL="0" distR="0" wp14:anchorId="2D377AC3" wp14:editId="446D56D1">
            <wp:extent cx="5527097" cy="3314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32032" cy="3317659"/>
                    </a:xfrm>
                    <a:prstGeom prst="rect">
                      <a:avLst/>
                    </a:prstGeom>
                    <a:noFill/>
                  </pic:spPr>
                </pic:pic>
              </a:graphicData>
            </a:graphic>
          </wp:inline>
        </w:drawing>
      </w:r>
      <w:r w:rsidR="00A768D2" w:rsidRPr="000D2E29">
        <w:rPr>
          <w:lang w:val="en-GB"/>
        </w:rPr>
        <w:t xml:space="preserve"> </w:t>
      </w:r>
      <w:bookmarkStart w:id="499" w:name="_Ref400030568"/>
    </w:p>
    <w:p w:rsidR="00493E26" w:rsidRPr="00F93960" w:rsidRDefault="00493E26" w:rsidP="00A07B34">
      <w:pPr>
        <w:pStyle w:val="Caption"/>
        <w:rPr>
          <w:lang w:val="en-US"/>
        </w:rPr>
      </w:pPr>
    </w:p>
    <w:p w:rsidR="007256B1" w:rsidRPr="00F93960" w:rsidRDefault="00020CF9" w:rsidP="00A07B34">
      <w:pPr>
        <w:pStyle w:val="Caption"/>
        <w:rPr>
          <w:lang w:val="en-US"/>
        </w:rPr>
      </w:pPr>
      <w:bookmarkStart w:id="500" w:name="_Ref419370526"/>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62</w:t>
      </w:r>
      <w:r w:rsidR="00D9509C">
        <w:rPr>
          <w:lang w:val="en-GB"/>
        </w:rPr>
        <w:fldChar w:fldCharType="end"/>
      </w:r>
      <w:bookmarkEnd w:id="499"/>
      <w:bookmarkEnd w:id="500"/>
      <w:r w:rsidR="00A768D2" w:rsidRPr="000D2E29">
        <w:rPr>
          <w:lang w:val="en-GB"/>
        </w:rPr>
        <w:t>: I/N at MCA BS</w:t>
      </w:r>
    </w:p>
    <w:p w:rsidR="00493E26" w:rsidRPr="00493E26" w:rsidRDefault="00493E26" w:rsidP="00493E26"/>
    <w:p w:rsidR="0076791E" w:rsidRPr="00C942BF" w:rsidRDefault="0076791E" w:rsidP="00EC4F5D">
      <w:pPr>
        <w:pStyle w:val="ECCFiguregraphcentered"/>
      </w:pPr>
      <w:r w:rsidRPr="00C942BF">
        <w:rPr>
          <w:lang w:val="da-DK" w:eastAsia="da-DK"/>
        </w:rPr>
        <w:drawing>
          <wp:inline distT="0" distB="0" distL="0" distR="0" wp14:anchorId="52FA5390" wp14:editId="68648A96">
            <wp:extent cx="5539219" cy="4225096"/>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2127" cy="4227314"/>
                    </a:xfrm>
                    <a:prstGeom prst="rect">
                      <a:avLst/>
                    </a:prstGeom>
                    <a:noFill/>
                  </pic:spPr>
                </pic:pic>
              </a:graphicData>
            </a:graphic>
          </wp:inline>
        </w:drawing>
      </w:r>
    </w:p>
    <w:p w:rsidR="00A768D2" w:rsidRPr="00493E26" w:rsidRDefault="00020CF9">
      <w:pPr>
        <w:pStyle w:val="Caption"/>
        <w:rPr>
          <w:lang w:val="en-GB"/>
        </w:rPr>
      </w:pPr>
      <w:bookmarkStart w:id="501" w:name="_Ref400030547"/>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63</w:t>
      </w:r>
      <w:r w:rsidR="00D9509C">
        <w:rPr>
          <w:lang w:val="en-GB"/>
        </w:rPr>
        <w:fldChar w:fldCharType="end"/>
      </w:r>
      <w:bookmarkEnd w:id="501"/>
      <w:r w:rsidR="00A768D2" w:rsidRPr="000D2E29">
        <w:rPr>
          <w:lang w:val="en-GB"/>
        </w:rPr>
        <w:t xml:space="preserve">: </w:t>
      </w:r>
      <w:r w:rsidR="00A45CD0" w:rsidRPr="00A45CD0">
        <w:rPr>
          <w:lang w:val="en-US"/>
        </w:rPr>
        <w:t>I/N at MCA BS – interference zones around aeronautical terminal transmitting to satellite</w:t>
      </w:r>
    </w:p>
    <w:p w:rsidR="00493E26" w:rsidRPr="00493E26" w:rsidRDefault="00493E26" w:rsidP="00493E26">
      <w:pPr>
        <w:pStyle w:val="ECCTablenote"/>
      </w:pPr>
      <w:r w:rsidRPr="00493E26">
        <w:t>Note: The interfering aircraft is assumed being transmitting with maximum power (25 dBm) and the victim fuselage attenuation is 5 dB.</w:t>
      </w:r>
    </w:p>
    <w:p w:rsidR="00493E26" w:rsidRPr="00493E26" w:rsidRDefault="00493E26" w:rsidP="00493E26"/>
    <w:p w:rsidR="00543FDF" w:rsidRPr="00C942BF" w:rsidRDefault="00543FDF" w:rsidP="00543FDF">
      <w:pPr>
        <w:pStyle w:val="Heading2"/>
        <w:rPr>
          <w:lang w:val="en-GB"/>
        </w:rPr>
      </w:pPr>
      <w:bookmarkStart w:id="502" w:name="_Toc400024601"/>
      <w:bookmarkStart w:id="503" w:name="_Toc400030694"/>
      <w:bookmarkStart w:id="504" w:name="_Toc386098910"/>
      <w:bookmarkStart w:id="505" w:name="_Toc386099102"/>
      <w:bookmarkStart w:id="506" w:name="_Toc386100246"/>
      <w:bookmarkStart w:id="507" w:name="_Toc386203378"/>
      <w:bookmarkStart w:id="508" w:name="_Toc386445922"/>
      <w:bookmarkStart w:id="509" w:name="_Toc419377175"/>
      <w:bookmarkEnd w:id="502"/>
      <w:bookmarkEnd w:id="503"/>
      <w:bookmarkEnd w:id="504"/>
      <w:bookmarkEnd w:id="505"/>
      <w:bookmarkEnd w:id="506"/>
      <w:bookmarkEnd w:id="507"/>
      <w:bookmarkEnd w:id="508"/>
      <w:r w:rsidRPr="00C942BF">
        <w:rPr>
          <w:lang w:val="en-GB"/>
        </w:rPr>
        <w:t>scenario 9</w:t>
      </w:r>
      <w:bookmarkEnd w:id="509"/>
    </w:p>
    <w:p w:rsidR="00BA1A24" w:rsidRPr="00172060" w:rsidRDefault="00A45CD0" w:rsidP="00172060">
      <w:r w:rsidRPr="00172060">
        <w:t>Scenario 9 considers the interference created by an aeronautical CGC ground station into an MCA receiving MS (i.e. ECN user terminal on-board an aircraft) receiving in the 2110-2170 MHz band</w:t>
      </w:r>
      <w:r w:rsidR="00C31620" w:rsidRPr="00172060">
        <w:t xml:space="preserve">. </w:t>
      </w:r>
      <w:r w:rsidR="00172060">
        <w:fldChar w:fldCharType="begin"/>
      </w:r>
      <w:r w:rsidR="00172060">
        <w:instrText xml:space="preserve"> REF _Ref419370550 \h </w:instrText>
      </w:r>
      <w:r w:rsidR="00172060">
        <w:fldChar w:fldCharType="separate"/>
      </w:r>
      <w:r w:rsidR="006D21D6" w:rsidRPr="000D2E29">
        <w:t xml:space="preserve">Figure </w:t>
      </w:r>
      <w:r w:rsidR="006D21D6">
        <w:rPr>
          <w:noProof/>
        </w:rPr>
        <w:t>64</w:t>
      </w:r>
      <w:r w:rsidR="00172060">
        <w:fldChar w:fldCharType="end"/>
      </w:r>
      <w:r w:rsidR="00D47A3F" w:rsidRPr="00172060">
        <w:t xml:space="preserve"> </w:t>
      </w:r>
      <w:r w:rsidR="00BA1A24" w:rsidRPr="00172060">
        <w:t xml:space="preserve">illustrates the interfering path. </w:t>
      </w:r>
    </w:p>
    <w:p w:rsidR="00A45CD0" w:rsidRPr="00C942BF" w:rsidRDefault="00A45CD0" w:rsidP="00A45CD0">
      <w:r w:rsidRPr="00C942BF">
        <w:t xml:space="preserve">The NCU, </w:t>
      </w:r>
      <w:r w:rsidRPr="0071068B">
        <w:rPr>
          <w:rStyle w:val="ECCParagraph"/>
        </w:rPr>
        <w:t xml:space="preserve">described in </w:t>
      </w:r>
      <w:r w:rsidR="0071068B">
        <w:rPr>
          <w:rStyle w:val="ECCParagraph"/>
        </w:rPr>
        <w:t xml:space="preserve">ECC Report </w:t>
      </w:r>
      <w:r w:rsidRPr="00493E26">
        <w:rPr>
          <w:rStyle w:val="ECCParagraph"/>
        </w:rPr>
        <w:t>93</w:t>
      </w:r>
      <w:r w:rsidRPr="0071068B">
        <w:rPr>
          <w:rStyle w:val="ECCParagraph"/>
        </w:rPr>
        <w:t xml:space="preserve"> </w:t>
      </w:r>
      <w:r w:rsidR="0071068B" w:rsidRPr="0071068B">
        <w:rPr>
          <w:rStyle w:val="ECCParagraph"/>
        </w:rPr>
        <w:fldChar w:fldCharType="begin"/>
      </w:r>
      <w:r w:rsidR="0071068B" w:rsidRPr="0071068B">
        <w:rPr>
          <w:rStyle w:val="ECCParagraph"/>
        </w:rPr>
        <w:instrText xml:space="preserve"> REF _Ref417071298 \r \h </w:instrText>
      </w:r>
      <w:r w:rsidR="0071068B">
        <w:rPr>
          <w:rStyle w:val="ECCParagraph"/>
        </w:rPr>
        <w:instrText xml:space="preserve"> \* MERGEFORMAT </w:instrText>
      </w:r>
      <w:r w:rsidR="0071068B" w:rsidRPr="0071068B">
        <w:rPr>
          <w:rStyle w:val="ECCParagraph"/>
        </w:rPr>
      </w:r>
      <w:r w:rsidR="0071068B" w:rsidRPr="0071068B">
        <w:rPr>
          <w:rStyle w:val="ECCParagraph"/>
        </w:rPr>
        <w:fldChar w:fldCharType="separate"/>
      </w:r>
      <w:r w:rsidR="006D21D6">
        <w:rPr>
          <w:rStyle w:val="ECCParagraph"/>
        </w:rPr>
        <w:t>[17]</w:t>
      </w:r>
      <w:r w:rsidR="0071068B" w:rsidRPr="0071068B">
        <w:rPr>
          <w:rStyle w:val="ECCParagraph"/>
        </w:rPr>
        <w:fldChar w:fldCharType="end"/>
      </w:r>
      <w:r w:rsidR="0071068B" w:rsidRPr="0071068B">
        <w:rPr>
          <w:rStyle w:val="ECCParagraph"/>
        </w:rPr>
        <w:t xml:space="preserve"> </w:t>
      </w:r>
      <w:r w:rsidRPr="0071068B">
        <w:rPr>
          <w:rStyle w:val="ECCParagraph"/>
        </w:rPr>
        <w:t>section 4.3.7 and Annex D, is a part of the MCA system designed to ensure (by raising the</w:t>
      </w:r>
      <w:r w:rsidRPr="00C942BF">
        <w:t xml:space="preserve"> noise floor inside the aircraft cabin</w:t>
      </w:r>
      <w:r>
        <w:t>)</w:t>
      </w:r>
      <w:r w:rsidRPr="00C942BF">
        <w:t xml:space="preserve"> that mobile terminals within the cabin cannot access the ground based public networks and that those compatible with the on board technology could only connect to the on-board base station. The power level of the NCU at the aircraft window in the above mentioned band should be at least equal to the expected power level received on-board by the ground based ECN base station.</w:t>
      </w:r>
    </w:p>
    <w:p w:rsidR="00A45CD0" w:rsidRPr="00C942BF" w:rsidRDefault="00A45CD0" w:rsidP="00A45CD0">
      <w:r w:rsidRPr="00C942BF">
        <w:t>A comparison of the interference</w:t>
      </w:r>
      <w:r>
        <w:t>,</w:t>
      </w:r>
      <w:r w:rsidRPr="00C942BF">
        <w:t xml:space="preserve"> caused by co-frequency operations of ground based ECN systems with that of aeronautical CGC ground stations</w:t>
      </w:r>
      <w:r>
        <w:t>,</w:t>
      </w:r>
      <w:r w:rsidRPr="00C942BF">
        <w:t xml:space="preserve"> is therefore provided. </w:t>
      </w:r>
    </w:p>
    <w:p w:rsidR="00A45CD0" w:rsidRPr="00C942BF" w:rsidRDefault="00A45CD0" w:rsidP="00A45CD0">
      <w:r w:rsidRPr="00C942BF">
        <w:t xml:space="preserve">This Report, following the guideline of ECC Report </w:t>
      </w:r>
      <w:r w:rsidR="00EA3B8D">
        <w:t>0</w:t>
      </w:r>
      <w:r w:rsidRPr="00C942BF">
        <w:t xml:space="preserve">93, provides calculations based on fuselage attenuation </w:t>
      </w:r>
      <w:r>
        <w:t>of</w:t>
      </w:r>
      <w:r w:rsidRPr="00C942BF">
        <w:t xml:space="preserve"> 5 dB.</w:t>
      </w:r>
    </w:p>
    <w:p w:rsidR="00A768D2" w:rsidRPr="000D2E29" w:rsidRDefault="00BA1A24" w:rsidP="00A768D2">
      <w:pPr>
        <w:pStyle w:val="Caption"/>
        <w:rPr>
          <w:lang w:val="en-GB"/>
        </w:rPr>
      </w:pPr>
      <w:r w:rsidRPr="00C942BF">
        <w:rPr>
          <w:noProof/>
          <w:lang w:eastAsia="da-DK"/>
        </w:rPr>
        <w:drawing>
          <wp:inline distT="0" distB="0" distL="0" distR="0" wp14:anchorId="0DAC81C9" wp14:editId="2DFBBC3C">
            <wp:extent cx="5280660" cy="29021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extLst>
                        <a:ext uri="{28A0092B-C50C-407E-A947-70E740481C1C}">
                          <a14:useLocalDpi xmlns:a14="http://schemas.microsoft.com/office/drawing/2010/main" val="0"/>
                        </a:ext>
                      </a:extLst>
                    </a:blip>
                    <a:srcRect t="10356"/>
                    <a:stretch/>
                  </pic:blipFill>
                  <pic:spPr bwMode="auto">
                    <a:xfrm>
                      <a:off x="0" y="0"/>
                      <a:ext cx="5284800" cy="2904457"/>
                    </a:xfrm>
                    <a:prstGeom prst="rect">
                      <a:avLst/>
                    </a:prstGeom>
                    <a:noFill/>
                    <a:ln>
                      <a:noFill/>
                    </a:ln>
                    <a:extLst>
                      <a:ext uri="{53640926-AAD7-44D8-BBD7-CCE9431645EC}">
                        <a14:shadowObscured xmlns:a14="http://schemas.microsoft.com/office/drawing/2010/main"/>
                      </a:ext>
                    </a:extLst>
                  </pic:spPr>
                </pic:pic>
              </a:graphicData>
            </a:graphic>
          </wp:inline>
        </w:drawing>
      </w:r>
      <w:r w:rsidR="00A768D2" w:rsidRPr="000D2E29">
        <w:rPr>
          <w:lang w:val="en-GB"/>
        </w:rPr>
        <w:t xml:space="preserve"> </w:t>
      </w:r>
    </w:p>
    <w:p w:rsidR="00493E26" w:rsidRPr="00FF069A" w:rsidRDefault="00493E26" w:rsidP="00A768D2">
      <w:pPr>
        <w:pStyle w:val="Caption"/>
        <w:rPr>
          <w:lang w:val="en-GB"/>
        </w:rPr>
      </w:pPr>
      <w:bookmarkStart w:id="510" w:name="_Ref400030535"/>
    </w:p>
    <w:p w:rsidR="00493E26" w:rsidRPr="00FF069A" w:rsidRDefault="00493E26" w:rsidP="00A768D2">
      <w:pPr>
        <w:pStyle w:val="Caption"/>
        <w:rPr>
          <w:lang w:val="en-GB"/>
        </w:rPr>
      </w:pPr>
    </w:p>
    <w:p w:rsidR="00A768D2" w:rsidRPr="000D2E29" w:rsidRDefault="00020CF9" w:rsidP="00A768D2">
      <w:pPr>
        <w:pStyle w:val="Caption"/>
        <w:rPr>
          <w:lang w:val="en-GB"/>
        </w:rPr>
      </w:pPr>
      <w:bookmarkStart w:id="511" w:name="_Ref419370550"/>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64</w:t>
      </w:r>
      <w:r w:rsidR="00D9509C">
        <w:rPr>
          <w:lang w:val="en-GB"/>
        </w:rPr>
        <w:fldChar w:fldCharType="end"/>
      </w:r>
      <w:bookmarkEnd w:id="510"/>
      <w:bookmarkEnd w:id="511"/>
      <w:r w:rsidR="00A768D2" w:rsidRPr="000D2E29">
        <w:rPr>
          <w:lang w:val="en-GB"/>
        </w:rPr>
        <w:t>: Scenario 9</w:t>
      </w:r>
    </w:p>
    <w:p w:rsidR="00BA1A24" w:rsidRPr="00C942BF" w:rsidRDefault="00BA1A24" w:rsidP="00CC083A">
      <w:pPr>
        <w:pStyle w:val="ECCFiguregraphcentered"/>
        <w:rPr>
          <w:lang w:val="en-GB"/>
        </w:rPr>
      </w:pPr>
    </w:p>
    <w:p w:rsidR="006622DA" w:rsidRPr="00C942BF" w:rsidRDefault="006622DA" w:rsidP="006622DA">
      <w:r w:rsidRPr="00C942BF">
        <w:t xml:space="preserve">The I/N at the </w:t>
      </w:r>
      <w:r w:rsidR="004D50B8" w:rsidRPr="00C942BF">
        <w:t xml:space="preserve">on-board </w:t>
      </w:r>
      <w:r w:rsidRPr="00C942BF">
        <w:t xml:space="preserve">terminal user is given by the following formula: </w:t>
      </w:r>
    </w:p>
    <w:p w:rsidR="006622DA" w:rsidRPr="00C942BF" w:rsidRDefault="006622DA" w:rsidP="00214043">
      <w:pPr>
        <w:pStyle w:val="ECCEquation"/>
      </w:pPr>
      <w:r w:rsidRPr="00C942BF">
        <w:t xml:space="preserve">  </w:t>
      </w:r>
      <w:r w:rsidRPr="00C942BF">
        <w:br/>
      </w:r>
      <m:oMathPara>
        <m:oMathParaPr>
          <m:jc m:val="center"/>
        </m:oMathParaPr>
        <m:oMath>
          <m:f>
            <m:fPr>
              <m:ctrlPr/>
            </m:fPr>
            <m:num>
              <m:r>
                <m:t>I</m:t>
              </m:r>
            </m:num>
            <m:den>
              <m:r>
                <m:t>N</m:t>
              </m:r>
            </m:den>
          </m:f>
          <m:r>
            <m:rPr>
              <m:sty m:val="p"/>
            </m:rPr>
            <m:t xml:space="preserve">= </m:t>
          </m:r>
          <m:sSub>
            <m:sSubPr>
              <m:ctrlPr/>
            </m:sSubPr>
            <m:e>
              <m:r>
                <m:t>P</m:t>
              </m:r>
            </m:e>
            <m:sub>
              <m:r>
                <m:t>T</m:t>
              </m:r>
            </m:sub>
          </m:sSub>
          <m:r>
            <m:rPr>
              <m:sty m:val="p"/>
            </m:rPr>
            <m:t>+</m:t>
          </m:r>
          <m:sSub>
            <m:sSubPr>
              <m:ctrlPr/>
            </m:sSubPr>
            <m:e>
              <m:r>
                <m:t>G</m:t>
              </m:r>
            </m:e>
            <m:sub>
              <m:r>
                <m:t>T</m:t>
              </m:r>
            </m:sub>
          </m:sSub>
          <m:r>
            <m:rPr>
              <m:sty m:val="p"/>
            </m:rPr>
            <m:t>+</m:t>
          </m:r>
          <m:sSub>
            <m:sSubPr>
              <m:ctrlPr/>
            </m:sSubPr>
            <m:e>
              <m:r>
                <m:t>G</m:t>
              </m:r>
            </m:e>
            <m:sub>
              <m:r>
                <m:t>R</m:t>
              </m:r>
            </m:sub>
          </m:sSub>
          <m:r>
            <m:rPr>
              <m:sty m:val="p"/>
            </m:rPr>
            <m:t>-</m:t>
          </m:r>
          <m:r>
            <m:t>FSL</m:t>
          </m:r>
          <m:r>
            <m:rPr>
              <m:sty m:val="p"/>
            </m:rPr>
            <m:t>-</m:t>
          </m:r>
          <m:r>
            <m:t>ACIR</m:t>
          </m:r>
          <m:r>
            <m:rPr>
              <m:sty m:val="p"/>
            </m:rPr>
            <m:t>-</m:t>
          </m:r>
          <m:r>
            <m:t>KTB</m:t>
          </m:r>
          <m:r>
            <m:rPr>
              <m:sty m:val="p"/>
            </m:rPr>
            <m:t>-</m:t>
          </m:r>
          <m:r>
            <m:t>NF</m:t>
          </m:r>
          <m:r>
            <m:rPr>
              <m:sty m:val="p"/>
            </m:rPr>
            <m:t>-</m:t>
          </m:r>
          <m:sSub>
            <m:sSubPr>
              <m:ctrlPr/>
            </m:sSubPr>
            <m:e>
              <m:r>
                <m:t>L</m:t>
              </m:r>
            </m:e>
            <m:sub>
              <m:r>
                <m:t>aircraft</m:t>
              </m:r>
            </m:sub>
          </m:sSub>
        </m:oMath>
      </m:oMathPara>
    </w:p>
    <w:p w:rsidR="006622DA" w:rsidRDefault="006622DA" w:rsidP="00BB1140">
      <w:pPr>
        <w:spacing w:after="240"/>
      </w:pPr>
      <w:r w:rsidRPr="00C942BF">
        <w:t>where:</w:t>
      </w:r>
    </w:p>
    <w:p w:rsidR="006622DA" w:rsidRPr="00C942BF" w:rsidRDefault="000C47C4" w:rsidP="00B75CCB">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6622DA" w:rsidRPr="00C942BF">
        <w:t xml:space="preserve"> is the power transmitted by the aero</w:t>
      </w:r>
      <w:r w:rsidR="00663186" w:rsidRPr="00C942BF">
        <w:t>nautical</w:t>
      </w:r>
      <w:r w:rsidR="006622DA" w:rsidRPr="00C942BF">
        <w:t xml:space="preserve"> CGC </w:t>
      </w:r>
      <w:r w:rsidR="000D2368" w:rsidRPr="00C942BF">
        <w:t>g</w:t>
      </w:r>
      <w:r w:rsidR="006622DA" w:rsidRPr="00C942BF">
        <w:t xml:space="preserve">round </w:t>
      </w:r>
      <w:r w:rsidR="000D2368" w:rsidRPr="00C942BF">
        <w:t>s</w:t>
      </w:r>
      <w:r w:rsidR="006622DA" w:rsidRPr="00C942BF">
        <w:t>tation (dBW);</w:t>
      </w:r>
    </w:p>
    <w:p w:rsidR="006622DA" w:rsidRPr="00C942BF" w:rsidRDefault="000C47C4" w:rsidP="00B75CCB">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006622DA" w:rsidRPr="00C942BF">
        <w:t xml:space="preserve"> is the antenna gain of the </w:t>
      </w:r>
      <w:r w:rsidR="000D2368" w:rsidRPr="00C942BF">
        <w:t xml:space="preserve">aeronautical </w:t>
      </w:r>
      <w:r w:rsidR="006622DA" w:rsidRPr="00C942BF">
        <w:t>CGC</w:t>
      </w:r>
      <w:r w:rsidR="000D2368" w:rsidRPr="00C942BF">
        <w:t xml:space="preserve"> ground station</w:t>
      </w:r>
      <w:r w:rsidR="006622DA" w:rsidRPr="00C942BF">
        <w:t xml:space="preserve"> (dBi) toward the </w:t>
      </w:r>
      <w:r w:rsidR="00514421" w:rsidRPr="00C942BF">
        <w:t xml:space="preserve">ECN </w:t>
      </w:r>
      <w:r w:rsidR="006622DA" w:rsidRPr="00C942BF">
        <w:t>User Terminal;</w:t>
      </w:r>
    </w:p>
    <w:p w:rsidR="006622DA" w:rsidRPr="00C942BF" w:rsidRDefault="000C47C4" w:rsidP="00B75CCB">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R</m:t>
            </m:r>
          </m:sub>
        </m:sSub>
      </m:oMath>
      <w:r w:rsidR="006622DA" w:rsidRPr="00C942BF">
        <w:t xml:space="preserve"> is the </w:t>
      </w:r>
      <w:r w:rsidR="004D50B8" w:rsidRPr="00C942BF">
        <w:t>on-board</w:t>
      </w:r>
      <w:r w:rsidR="006622DA" w:rsidRPr="00C942BF">
        <w:t xml:space="preserve"> </w:t>
      </w:r>
      <w:r w:rsidR="004F30A0">
        <w:t>u</w:t>
      </w:r>
      <w:r w:rsidR="006622DA" w:rsidRPr="00C942BF">
        <w:t xml:space="preserve">ser </w:t>
      </w:r>
      <w:r w:rsidR="004F30A0">
        <w:t>t</w:t>
      </w:r>
      <w:r w:rsidR="006622DA" w:rsidRPr="00C942BF">
        <w:t xml:space="preserve">erminal gain toward the interferer (dBi) – in this case </w:t>
      </w:r>
      <w:r w:rsidR="004F30A0">
        <w:t>it is</w:t>
      </w:r>
      <w:r w:rsidR="004F30A0" w:rsidRPr="00C942BF">
        <w:t xml:space="preserve"> </w:t>
      </w:r>
      <w:r w:rsidR="006622DA" w:rsidRPr="00C942BF">
        <w:t xml:space="preserve">0 dBi, as </w:t>
      </w:r>
      <w:r w:rsidR="004F30A0">
        <w:t>the u</w:t>
      </w:r>
      <w:r w:rsidR="006622DA" w:rsidRPr="00C942BF">
        <w:t xml:space="preserve">ser </w:t>
      </w:r>
      <w:r w:rsidR="004F30A0">
        <w:t>t</w:t>
      </w:r>
      <w:r w:rsidR="006622DA" w:rsidRPr="00C942BF">
        <w:t>erminal antennae are omni-directional;</w:t>
      </w:r>
    </w:p>
    <w:p w:rsidR="006622DA" w:rsidRPr="00C942BF" w:rsidRDefault="006622DA" w:rsidP="00B75CCB">
      <w:pPr>
        <w:pStyle w:val="ECCBulletsLv1"/>
      </w:pPr>
      <m:oMath>
        <m:r>
          <w:rPr>
            <w:rFonts w:ascii="Cambria Math" w:hAnsi="Cambria Math"/>
          </w:rPr>
          <w:lastRenderedPageBreak/>
          <m:t>FSL</m:t>
        </m:r>
      </m:oMath>
      <w:r w:rsidRPr="00C942BF">
        <w:t xml:space="preserve"> is the Free Space Loss (dB);</w:t>
      </w:r>
    </w:p>
    <w:p w:rsidR="006622DA" w:rsidRPr="00C942BF" w:rsidRDefault="006622DA" w:rsidP="00B75CCB">
      <w:pPr>
        <w:pStyle w:val="ECCBulletsLv1"/>
      </w:pPr>
      <m:oMath>
        <m:r>
          <w:rPr>
            <w:rFonts w:ascii="Cambria Math" w:hAnsi="Cambria Math"/>
          </w:rPr>
          <m:t xml:space="preserve">ACIR </m:t>
        </m:r>
      </m:oMath>
      <w:r w:rsidRPr="00C942BF">
        <w:t xml:space="preserve">is the Adjacent Channel Interference Ratio (dB) – in this case 32.7 dB, as a result of the combination between the </w:t>
      </w:r>
      <w:r w:rsidR="00514421" w:rsidRPr="00C942BF">
        <w:t xml:space="preserve">aeronautical </w:t>
      </w:r>
      <w:r w:rsidRPr="00C942BF">
        <w:t xml:space="preserve">CGC </w:t>
      </w:r>
      <w:r w:rsidR="00514421" w:rsidRPr="00C942BF">
        <w:t xml:space="preserve">ground station </w:t>
      </w:r>
      <w:r w:rsidRPr="00C942BF">
        <w:t>ACLR (45 dB) and the ACS of the ECN UT (33 dB);</w:t>
      </w:r>
    </w:p>
    <w:p w:rsidR="00586974" w:rsidRPr="00C942BF" w:rsidRDefault="006F398E" w:rsidP="00B75CCB">
      <w:pPr>
        <w:pStyle w:val="ECCBulletsLv1"/>
      </w:pPr>
      <m:oMath>
        <m:r>
          <w:rPr>
            <w:rFonts w:ascii="Cambria Math" w:hAnsi="Cambria Math"/>
          </w:rPr>
          <m:t>KTB</m:t>
        </m:r>
      </m:oMath>
      <w:r w:rsidR="00586974" w:rsidRPr="00C942BF">
        <w:t xml:space="preserve"> is the Thermal Noise Power</w:t>
      </w:r>
      <w:r w:rsidR="00B51E78" w:rsidRPr="00C942BF">
        <w:t xml:space="preserve"> of the receiver</w:t>
      </w:r>
      <w:r w:rsidR="00586974" w:rsidRPr="00C942BF">
        <w:t xml:space="preserve"> assuming T = 290 K</w:t>
      </w:r>
      <w:r w:rsidR="00493E26">
        <w:t xml:space="preserve"> </w:t>
      </w:r>
      <w:r w:rsidR="00586974" w:rsidRPr="00C942BF">
        <w:t>(dBW);</w:t>
      </w:r>
    </w:p>
    <w:p w:rsidR="00586974" w:rsidRPr="00C942BF" w:rsidRDefault="00586974" w:rsidP="00B75CCB">
      <w:pPr>
        <w:pStyle w:val="ECCBulletsLv1"/>
      </w:pPr>
      <m:oMath>
        <m:r>
          <w:rPr>
            <w:rFonts w:ascii="Cambria Math" w:hAnsi="Cambria Math"/>
          </w:rPr>
          <m:t>NF</m:t>
        </m:r>
      </m:oMath>
      <w:r w:rsidRPr="00C942BF">
        <w:t xml:space="preserve"> is the noise figure of the receiver (dB</w:t>
      </w:r>
      <w:r w:rsidR="006F398E" w:rsidRPr="00C942BF">
        <w:t>);</w:t>
      </w:r>
    </w:p>
    <w:p w:rsidR="006622DA" w:rsidRPr="00C942BF" w:rsidRDefault="000C47C4" w:rsidP="00B75CCB">
      <w:pPr>
        <w:pStyle w:val="ECCBulletsLv1"/>
      </w:pPr>
      <m:oMath>
        <m:sSub>
          <m:sSubPr>
            <m:ctrlPr>
              <w:rPr>
                <w:rFonts w:ascii="Cambria Math" w:hAnsi="Cambria Math"/>
                <w:i/>
              </w:rPr>
            </m:ctrlPr>
          </m:sSubPr>
          <m:e>
            <m:r>
              <w:rPr>
                <w:rFonts w:ascii="Cambria Math" w:hAnsi="Cambria Math"/>
              </w:rPr>
              <m:t>L</m:t>
            </m:r>
          </m:e>
          <m:sub>
            <m:r>
              <w:rPr>
                <w:rFonts w:ascii="Cambria Math" w:hAnsi="Cambria Math"/>
              </w:rPr>
              <m:t>aircraft</m:t>
            </m:r>
          </m:sub>
        </m:sSub>
      </m:oMath>
      <w:r w:rsidR="006622DA" w:rsidRPr="00C942BF">
        <w:t xml:space="preserve"> is the attenuation due to the aircraft fuselage.</w:t>
      </w:r>
    </w:p>
    <w:p w:rsidR="00A45CD0" w:rsidRPr="00C942BF" w:rsidRDefault="00A45CD0" w:rsidP="00A45CD0">
      <w:r w:rsidRPr="00C942BF">
        <w:t xml:space="preserve">The analysis has been done for a MCA system at three different heights above ground level: 3000 </w:t>
      </w:r>
      <w:r w:rsidR="00F92F8E">
        <w:t>metres</w:t>
      </w:r>
      <w:r w:rsidRPr="00C942BF">
        <w:t xml:space="preserve">, 5000 </w:t>
      </w:r>
      <w:r w:rsidR="00F92F8E">
        <w:t>metres</w:t>
      </w:r>
      <w:r w:rsidRPr="00C942BF">
        <w:t xml:space="preserve"> and 10000 </w:t>
      </w:r>
      <w:r w:rsidR="00F92F8E">
        <w:t>metres</w:t>
      </w:r>
      <w:r w:rsidRPr="00C942BF">
        <w:t>. The result</w:t>
      </w:r>
      <w:r>
        <w:t xml:space="preserve"> i</w:t>
      </w:r>
      <w:r w:rsidRPr="00C942BF">
        <w:t xml:space="preserve">s reported below in </w:t>
      </w:r>
      <w:r w:rsidRPr="00C942BF">
        <w:fldChar w:fldCharType="begin"/>
      </w:r>
      <w:r w:rsidRPr="00C942BF">
        <w:instrText xml:space="preserve"> REF _Ref400030521 \h </w:instrText>
      </w:r>
      <w:r w:rsidRPr="00C942BF">
        <w:fldChar w:fldCharType="separate"/>
      </w:r>
      <w:r w:rsidR="006D21D6" w:rsidRPr="000D2E29">
        <w:t xml:space="preserve">Figure </w:t>
      </w:r>
      <w:r w:rsidR="006D21D6">
        <w:rPr>
          <w:noProof/>
        </w:rPr>
        <w:t>65</w:t>
      </w:r>
      <w:r w:rsidRPr="00C942BF">
        <w:fldChar w:fldCharType="end"/>
      </w:r>
      <w:r>
        <w:t>, and</w:t>
      </w:r>
      <w:r w:rsidRPr="00C942BF">
        <w:t xml:space="preserve"> show</w:t>
      </w:r>
      <w:r>
        <w:t>s</w:t>
      </w:r>
      <w:r w:rsidRPr="00C942BF">
        <w:t xml:space="preserve"> that the threshold is never exceeded when the aircraft is at 5000m and 10000 m altitude above ground level.</w:t>
      </w:r>
    </w:p>
    <w:p w:rsidR="001A1764" w:rsidRDefault="00CC7B7B" w:rsidP="006622DA">
      <w:r w:rsidRPr="00C942BF">
        <w:t>When the aircraft is at 3000 m</w:t>
      </w:r>
      <w:r w:rsidR="006622DA" w:rsidRPr="00C942BF">
        <w:t xml:space="preserve"> altitude </w:t>
      </w:r>
      <w:r w:rsidRPr="00C942BF">
        <w:t xml:space="preserve">a.g.l. </w:t>
      </w:r>
      <w:r w:rsidR="006622DA" w:rsidRPr="00C942BF">
        <w:t xml:space="preserve">and </w:t>
      </w:r>
      <w:r w:rsidRPr="00C942BF">
        <w:t xml:space="preserve">the </w:t>
      </w:r>
      <w:r w:rsidR="00D61754" w:rsidRPr="00C942BF">
        <w:t xml:space="preserve">separation </w:t>
      </w:r>
      <w:r w:rsidR="006622DA" w:rsidRPr="00C942BF">
        <w:t xml:space="preserve">distances </w:t>
      </w:r>
      <w:r w:rsidR="001502C2" w:rsidRPr="00C942BF">
        <w:t xml:space="preserve">are </w:t>
      </w:r>
      <w:r w:rsidR="006622DA" w:rsidRPr="00C942BF">
        <w:t xml:space="preserve">lower than </w:t>
      </w:r>
      <w:r w:rsidRPr="00C942BF">
        <w:t xml:space="preserve">20 </w:t>
      </w:r>
      <w:r w:rsidR="006622DA" w:rsidRPr="00C942BF">
        <w:t xml:space="preserve">km, </w:t>
      </w:r>
      <w:r w:rsidRPr="00C942BF">
        <w:t>the I/N protection criteria might be exceeded.</w:t>
      </w:r>
    </w:p>
    <w:p w:rsidR="00B75CCB" w:rsidRPr="00C942BF" w:rsidRDefault="00B75CCB" w:rsidP="006622DA"/>
    <w:p w:rsidR="00EC4F5D" w:rsidRDefault="0076791E" w:rsidP="00AB2F9B">
      <w:pPr>
        <w:pStyle w:val="ECCFiguregraphcentered"/>
      </w:pPr>
      <w:r w:rsidRPr="00C942BF">
        <w:rPr>
          <w:lang w:val="da-DK" w:eastAsia="da-DK"/>
        </w:rPr>
        <w:drawing>
          <wp:inline distT="0" distB="0" distL="0" distR="0" wp14:anchorId="66C770C5" wp14:editId="0C3E2583">
            <wp:extent cx="5766891" cy="3180987"/>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7466" cy="3181304"/>
                    </a:xfrm>
                    <a:prstGeom prst="rect">
                      <a:avLst/>
                    </a:prstGeom>
                    <a:noFill/>
                  </pic:spPr>
                </pic:pic>
              </a:graphicData>
            </a:graphic>
          </wp:inline>
        </w:drawing>
      </w:r>
    </w:p>
    <w:p w:rsidR="00A768D2" w:rsidRPr="000D2E29" w:rsidRDefault="00020CF9" w:rsidP="00A768D2">
      <w:pPr>
        <w:pStyle w:val="Caption"/>
        <w:rPr>
          <w:lang w:val="en-GB"/>
        </w:rPr>
      </w:pPr>
      <w:bookmarkStart w:id="512" w:name="_Ref400030521"/>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65</w:t>
      </w:r>
      <w:r w:rsidR="00D9509C">
        <w:rPr>
          <w:lang w:val="en-GB"/>
        </w:rPr>
        <w:fldChar w:fldCharType="end"/>
      </w:r>
      <w:bookmarkEnd w:id="512"/>
      <w:r w:rsidR="00A768D2" w:rsidRPr="000D2E29">
        <w:rPr>
          <w:lang w:val="en-GB"/>
        </w:rPr>
        <w:t>: I/N at MCA MS for Fuselage Attenuation of 5 dB</w:t>
      </w:r>
    </w:p>
    <w:p w:rsidR="00DA22C7" w:rsidRPr="00DA22C7" w:rsidRDefault="00DA22C7" w:rsidP="00DA22C7">
      <w:pPr>
        <w:pStyle w:val="ECCTablenote"/>
      </w:pPr>
      <w:r w:rsidRPr="00DA22C7">
        <w:t xml:space="preserve">Note: the CGC Ground Station Antenna height in this calculation is assumed being 50 m </w:t>
      </w:r>
    </w:p>
    <w:p w:rsidR="00DA22C7" w:rsidRDefault="00DA22C7" w:rsidP="00D64392"/>
    <w:p w:rsidR="00D64392" w:rsidRPr="00C942BF" w:rsidRDefault="00D64392" w:rsidP="00D64392">
      <w:r w:rsidRPr="00C942BF">
        <w:t>Furthermore, the MCA system is equipped with a Network Control Unit</w:t>
      </w:r>
      <w:r>
        <w:t xml:space="preserve">, and </w:t>
      </w:r>
      <w:r w:rsidRPr="00C942BF">
        <w:t>if the cabin fuselage does not provide sufficient attenuation, the NCU is activated in order to mask the signals from co-frequency terrestrial mobile networks that enter the cabin</w:t>
      </w:r>
      <w:r>
        <w:t>, which prevents</w:t>
      </w:r>
      <w:r w:rsidRPr="00C942BF">
        <w:t xml:space="preserve"> on</w:t>
      </w:r>
      <w:r>
        <w:t>-</w:t>
      </w:r>
      <w:r w:rsidRPr="00C942BF">
        <w:t xml:space="preserve">board mobile terminals </w:t>
      </w:r>
      <w:r>
        <w:t xml:space="preserve">to </w:t>
      </w:r>
      <w:r w:rsidRPr="00C942BF">
        <w:t>access the ground mobile networks. To do so, the noise floor within the cabin is increased artificially</w:t>
      </w:r>
      <w:r>
        <w:t>,</w:t>
      </w:r>
      <w:r w:rsidRPr="00C942BF">
        <w:t xml:space="preserve"> and its level </w:t>
      </w:r>
      <w:r>
        <w:t>(</w:t>
      </w:r>
      <w:r w:rsidRPr="00C942BF">
        <w:t xml:space="preserve">which is more or less equal to the </w:t>
      </w:r>
      <w:r>
        <w:t>signal received on-board the air</w:t>
      </w:r>
      <w:r w:rsidRPr="00C942BF">
        <w:t>craft from the ground ECN network</w:t>
      </w:r>
      <w:r>
        <w:t>)</w:t>
      </w:r>
      <w:r w:rsidRPr="00C942BF">
        <w:t xml:space="preserve"> </w:t>
      </w:r>
      <w:r>
        <w:t>is</w:t>
      </w:r>
      <w:r w:rsidRPr="00C942BF">
        <w:t xml:space="preserve"> higher than the out-of-band emission from the aeronautical CGC ground stations (see </w:t>
      </w:r>
      <w:r w:rsidRPr="00C942BF">
        <w:fldChar w:fldCharType="begin"/>
      </w:r>
      <w:r w:rsidRPr="00C942BF">
        <w:instrText xml:space="preserve"> REF _Ref400030505 \h </w:instrText>
      </w:r>
      <w:r w:rsidRPr="00C942BF">
        <w:fldChar w:fldCharType="separate"/>
      </w:r>
      <w:r w:rsidR="006D21D6" w:rsidRPr="000D2E29">
        <w:t xml:space="preserve">Figure </w:t>
      </w:r>
      <w:r w:rsidR="006D21D6">
        <w:rPr>
          <w:noProof/>
        </w:rPr>
        <w:t>66</w:t>
      </w:r>
      <w:r w:rsidRPr="00C942BF">
        <w:fldChar w:fldCharType="end"/>
      </w:r>
      <w:r w:rsidRPr="00C942BF">
        <w:t>). It should be noted that the OOB emissions from aeronautical CGC networks are at least 30 dB lower than the in-band emission of the terrestrial ECN networks.</w:t>
      </w:r>
      <w:r>
        <w:t xml:space="preserve"> </w:t>
      </w:r>
      <w:r w:rsidRPr="00C942BF">
        <w:t>Therefore the I/N of -6 dB will never be exceeded.</w:t>
      </w:r>
    </w:p>
    <w:p w:rsidR="00D64392" w:rsidRPr="00C942BF" w:rsidRDefault="00D64392" w:rsidP="00D64392">
      <w:r w:rsidRPr="00C942BF">
        <w:fldChar w:fldCharType="begin"/>
      </w:r>
      <w:r w:rsidRPr="00C942BF">
        <w:instrText xml:space="preserve"> REF _Ref400030505 \h </w:instrText>
      </w:r>
      <w:r w:rsidRPr="00C942BF">
        <w:fldChar w:fldCharType="separate"/>
      </w:r>
      <w:r w:rsidR="006D21D6" w:rsidRPr="000D2E29">
        <w:t xml:space="preserve">Figure </w:t>
      </w:r>
      <w:r w:rsidR="006D21D6">
        <w:rPr>
          <w:noProof/>
        </w:rPr>
        <w:t>66</w:t>
      </w:r>
      <w:r w:rsidRPr="00C942BF">
        <w:fldChar w:fldCharType="end"/>
      </w:r>
      <w:r w:rsidRPr="00C942BF">
        <w:t xml:space="preserve"> compares the power flux density values of the aeronautical CGC ground station with those of the terrestrial ECN base s</w:t>
      </w:r>
      <w:r>
        <w:t>tation in the 2110-</w:t>
      </w:r>
      <w:r w:rsidRPr="00C942BF">
        <w:t>2170 MHz frequency band at 3000 m altitudes a.g.l.</w:t>
      </w:r>
      <w:r>
        <w:t>. This comparison is based on</w:t>
      </w:r>
      <w:r w:rsidRPr="00C942BF">
        <w:t xml:space="preserve"> the parameters in </w:t>
      </w:r>
      <w:r>
        <w:fldChar w:fldCharType="begin"/>
      </w:r>
      <w:r>
        <w:instrText xml:space="preserve"> REF _Ref404948615 \h </w:instrText>
      </w:r>
      <w:r>
        <w:fldChar w:fldCharType="separate"/>
      </w:r>
      <w:r w:rsidR="006D21D6" w:rsidRPr="000D2E29">
        <w:t xml:space="preserve">Table </w:t>
      </w:r>
      <w:r w:rsidR="006D21D6">
        <w:rPr>
          <w:noProof/>
        </w:rPr>
        <w:t>5</w:t>
      </w:r>
      <w:r>
        <w:fldChar w:fldCharType="end"/>
      </w:r>
      <w:r>
        <w:t xml:space="preserve"> </w:t>
      </w:r>
      <w:r w:rsidRPr="00C942BF">
        <w:t>for the aeronautical CGC ground station</w:t>
      </w:r>
      <w:r>
        <w:t>,</w:t>
      </w:r>
      <w:r w:rsidRPr="00C942BF">
        <w:t xml:space="preserve"> and the parameters in </w:t>
      </w:r>
      <w:r>
        <w:fldChar w:fldCharType="begin"/>
      </w:r>
      <w:r>
        <w:instrText xml:space="preserve"> REF _Ref404948882 \h </w:instrText>
      </w:r>
      <w:r>
        <w:fldChar w:fldCharType="separate"/>
      </w:r>
      <w:r w:rsidR="006D21D6" w:rsidRPr="00C942BF">
        <w:t xml:space="preserve">Table </w:t>
      </w:r>
      <w:r w:rsidR="006D21D6">
        <w:rPr>
          <w:noProof/>
        </w:rPr>
        <w:t>9</w:t>
      </w:r>
      <w:r>
        <w:fldChar w:fldCharType="end"/>
      </w:r>
      <w:r>
        <w:t xml:space="preserve"> </w:t>
      </w:r>
      <w:r w:rsidRPr="00C942BF">
        <w:t>for the ECN base station.</w:t>
      </w:r>
    </w:p>
    <w:p w:rsidR="00D64392" w:rsidRPr="00C942BF" w:rsidRDefault="00D64392"/>
    <w:p w:rsidR="001A1764" w:rsidRPr="00C942BF" w:rsidRDefault="00B51E78" w:rsidP="00CC083A">
      <w:pPr>
        <w:pStyle w:val="ECCFiguregraphcentered"/>
        <w:rPr>
          <w:lang w:val="en-GB"/>
        </w:rPr>
      </w:pPr>
      <w:r w:rsidRPr="00C942BF">
        <w:rPr>
          <w:lang w:val="da-DK" w:eastAsia="da-DK"/>
        </w:rPr>
        <w:drawing>
          <wp:inline distT="0" distB="0" distL="0" distR="0" wp14:anchorId="4731D44D" wp14:editId="5DAA7346">
            <wp:extent cx="5818909" cy="34921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9177" cy="3492327"/>
                    </a:xfrm>
                    <a:prstGeom prst="rect">
                      <a:avLst/>
                    </a:prstGeom>
                    <a:noFill/>
                  </pic:spPr>
                </pic:pic>
              </a:graphicData>
            </a:graphic>
          </wp:inline>
        </w:drawing>
      </w:r>
    </w:p>
    <w:p w:rsidR="00A768D2" w:rsidRPr="000D2E29" w:rsidRDefault="00020CF9" w:rsidP="00A768D2">
      <w:pPr>
        <w:pStyle w:val="Caption"/>
        <w:rPr>
          <w:lang w:val="en-GB"/>
        </w:rPr>
      </w:pPr>
      <w:bookmarkStart w:id="513" w:name="_Ref400030505"/>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66</w:t>
      </w:r>
      <w:r w:rsidR="00D9509C">
        <w:rPr>
          <w:lang w:val="en-GB"/>
        </w:rPr>
        <w:fldChar w:fldCharType="end"/>
      </w:r>
      <w:bookmarkEnd w:id="513"/>
      <w:r w:rsidR="00A768D2" w:rsidRPr="000D2E29">
        <w:rPr>
          <w:lang w:val="en-GB"/>
        </w:rPr>
        <w:t>: Power Flux Density at Aircraft Altitude 3000m a.g.l.</w:t>
      </w:r>
    </w:p>
    <w:p w:rsidR="006622DA" w:rsidRPr="00C942BF" w:rsidRDefault="006622DA" w:rsidP="00CC083A">
      <w:pPr>
        <w:pStyle w:val="ECCFiguregraphcentered"/>
        <w:rPr>
          <w:lang w:val="en-GB"/>
        </w:rPr>
      </w:pPr>
    </w:p>
    <w:p w:rsidR="00543FDF" w:rsidRPr="00C942BF" w:rsidRDefault="00543FDF" w:rsidP="00543FDF">
      <w:pPr>
        <w:pStyle w:val="Heading2"/>
        <w:rPr>
          <w:lang w:val="en-GB"/>
        </w:rPr>
      </w:pPr>
      <w:bookmarkStart w:id="514" w:name="_Toc386098912"/>
      <w:bookmarkStart w:id="515" w:name="_Toc386099104"/>
      <w:bookmarkStart w:id="516" w:name="_Toc386100248"/>
      <w:bookmarkStart w:id="517" w:name="_Toc386203380"/>
      <w:bookmarkStart w:id="518" w:name="_Toc386445924"/>
      <w:bookmarkStart w:id="519" w:name="_Toc387138585"/>
      <w:bookmarkStart w:id="520" w:name="_Toc387139711"/>
      <w:bookmarkStart w:id="521" w:name="_Toc387139825"/>
      <w:bookmarkStart w:id="522" w:name="_Toc387139939"/>
      <w:bookmarkStart w:id="523" w:name="_Toc389048439"/>
      <w:bookmarkStart w:id="524" w:name="_Toc419377176"/>
      <w:bookmarkEnd w:id="514"/>
      <w:bookmarkEnd w:id="515"/>
      <w:bookmarkEnd w:id="516"/>
      <w:bookmarkEnd w:id="517"/>
      <w:bookmarkEnd w:id="518"/>
      <w:bookmarkEnd w:id="519"/>
      <w:bookmarkEnd w:id="520"/>
      <w:bookmarkEnd w:id="521"/>
      <w:bookmarkEnd w:id="522"/>
      <w:bookmarkEnd w:id="523"/>
      <w:r w:rsidRPr="00C942BF">
        <w:rPr>
          <w:lang w:val="en-GB"/>
        </w:rPr>
        <w:t>scenario 10</w:t>
      </w:r>
      <w:bookmarkEnd w:id="524"/>
    </w:p>
    <w:p w:rsidR="006D21D6" w:rsidRPr="006D21D6" w:rsidRDefault="00BA1A24" w:rsidP="006D21D6">
      <w:pPr>
        <w:rPr>
          <w:rStyle w:val="ECCParagraph"/>
        </w:rPr>
      </w:pPr>
      <w:r w:rsidRPr="00C942BF">
        <w:t>Scenario 10 considers the interference caused by an aero</w:t>
      </w:r>
      <w:r w:rsidR="00964992" w:rsidRPr="00C942BF">
        <w:t>nautical</w:t>
      </w:r>
      <w:r w:rsidRPr="00C942BF">
        <w:t xml:space="preserve"> CGC </w:t>
      </w:r>
      <w:r w:rsidR="00964992" w:rsidRPr="00C942BF">
        <w:t xml:space="preserve">ground </w:t>
      </w:r>
      <w:r w:rsidRPr="00C942BF">
        <w:t xml:space="preserve">station </w:t>
      </w:r>
      <w:r w:rsidR="00964992" w:rsidRPr="00C942BF">
        <w:t xml:space="preserve">operating in the </w:t>
      </w:r>
      <w:r w:rsidR="00964992" w:rsidRPr="00C942BF">
        <w:rPr>
          <w:rStyle w:val="ECCParagraph"/>
        </w:rPr>
        <w:t xml:space="preserve">band 2170-2200 MHz </w:t>
      </w:r>
      <w:r w:rsidRPr="00C942BF">
        <w:rPr>
          <w:rStyle w:val="ECCParagraph"/>
        </w:rPr>
        <w:t xml:space="preserve">into an ECN user terminal operating in the </w:t>
      </w:r>
      <w:r w:rsidR="00964992" w:rsidRPr="00C942BF">
        <w:rPr>
          <w:rStyle w:val="ECCParagraph"/>
        </w:rPr>
        <w:t xml:space="preserve">band </w:t>
      </w:r>
      <w:r w:rsidRPr="00C942BF">
        <w:rPr>
          <w:rStyle w:val="ECCParagraph"/>
        </w:rPr>
        <w:t>2</w:t>
      </w:r>
      <w:r w:rsidR="00F375EB" w:rsidRPr="00C942BF">
        <w:rPr>
          <w:rStyle w:val="ECCParagraph"/>
        </w:rPr>
        <w:t>1</w:t>
      </w:r>
      <w:r w:rsidRPr="00C942BF">
        <w:rPr>
          <w:rStyle w:val="ECCParagraph"/>
        </w:rPr>
        <w:t>10-2170 MHz</w:t>
      </w:r>
      <w:r w:rsidR="00A614F3" w:rsidRPr="00C942BF">
        <w:rPr>
          <w:rStyle w:val="ECCParagraph"/>
        </w:rPr>
        <w:t xml:space="preserve">. </w:t>
      </w:r>
      <w:r w:rsidR="00F412F5" w:rsidRPr="00C942BF">
        <w:rPr>
          <w:rStyle w:val="ECCParagraph"/>
        </w:rPr>
        <w:fldChar w:fldCharType="begin"/>
      </w:r>
      <w:r w:rsidR="00D47A3F" w:rsidRPr="00C942BF">
        <w:rPr>
          <w:rStyle w:val="ECCParagraph"/>
        </w:rPr>
        <w:instrText xml:space="preserve"> REF _Ref400030493 \h </w:instrText>
      </w:r>
      <w:r w:rsidR="0049651B" w:rsidRPr="00C942BF">
        <w:rPr>
          <w:rStyle w:val="ECCParagraph"/>
        </w:rPr>
        <w:instrText xml:space="preserve"> \* MERGEFORMAT </w:instrText>
      </w:r>
      <w:r w:rsidR="00F412F5" w:rsidRPr="00C942BF">
        <w:rPr>
          <w:rStyle w:val="ECCParagraph"/>
        </w:rPr>
      </w:r>
      <w:r w:rsidR="00F412F5" w:rsidRPr="00C942BF">
        <w:rPr>
          <w:rStyle w:val="ECCParagraph"/>
        </w:rPr>
        <w:fldChar w:fldCharType="separate"/>
      </w:r>
    </w:p>
    <w:p w:rsidR="00BA1A24" w:rsidRPr="00C942BF" w:rsidRDefault="006D21D6" w:rsidP="00BA1A24">
      <w:pPr>
        <w:rPr>
          <w:rStyle w:val="ECCParagraph"/>
        </w:rPr>
      </w:pPr>
      <w:r w:rsidRPr="006D21D6">
        <w:rPr>
          <w:rStyle w:val="ECCParagraph"/>
        </w:rPr>
        <w:t xml:space="preserve">Figure </w:t>
      </w:r>
      <w:r>
        <w:rPr>
          <w:noProof/>
        </w:rPr>
        <w:t>67</w:t>
      </w:r>
      <w:r w:rsidR="00F412F5" w:rsidRPr="00C942BF">
        <w:rPr>
          <w:rStyle w:val="ECCParagraph"/>
        </w:rPr>
        <w:fldChar w:fldCharType="end"/>
      </w:r>
      <w:r w:rsidR="00BA1A24" w:rsidRPr="00C942BF">
        <w:rPr>
          <w:rStyle w:val="ECCParagraph"/>
        </w:rPr>
        <w:t xml:space="preserve"> illustrates the interfering path.</w:t>
      </w:r>
    </w:p>
    <w:p w:rsidR="00D47A3F" w:rsidRPr="000D2E29" w:rsidRDefault="00BA1A24" w:rsidP="00A768D2">
      <w:pPr>
        <w:pStyle w:val="Caption"/>
        <w:rPr>
          <w:lang w:val="en-GB"/>
        </w:rPr>
      </w:pPr>
      <w:r w:rsidRPr="00C942BF">
        <w:rPr>
          <w:noProof/>
          <w:lang w:eastAsia="da-DK"/>
        </w:rPr>
        <w:drawing>
          <wp:inline distT="0" distB="0" distL="0" distR="0" wp14:anchorId="6F153472" wp14:editId="1B89E876">
            <wp:extent cx="5734050" cy="2419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2419350"/>
                    </a:xfrm>
                    <a:prstGeom prst="rect">
                      <a:avLst/>
                    </a:prstGeom>
                    <a:noFill/>
                    <a:ln>
                      <a:noFill/>
                    </a:ln>
                  </pic:spPr>
                </pic:pic>
              </a:graphicData>
            </a:graphic>
          </wp:inline>
        </w:drawing>
      </w:r>
      <w:r w:rsidR="00A768D2" w:rsidRPr="000D2E29">
        <w:rPr>
          <w:lang w:val="en-GB"/>
        </w:rPr>
        <w:t xml:space="preserve"> </w:t>
      </w:r>
    </w:p>
    <w:p w:rsidR="00493E26" w:rsidRPr="00F93960" w:rsidRDefault="00493E26" w:rsidP="00A768D2">
      <w:pPr>
        <w:pStyle w:val="Caption"/>
        <w:rPr>
          <w:lang w:val="en-US"/>
        </w:rPr>
      </w:pPr>
      <w:bookmarkStart w:id="525" w:name="_Ref400030493"/>
    </w:p>
    <w:p w:rsidR="00A768D2" w:rsidRPr="000D2E29" w:rsidRDefault="00020CF9" w:rsidP="00A768D2">
      <w:pPr>
        <w:pStyle w:val="Caption"/>
        <w:rPr>
          <w:lang w:val="en-GB"/>
        </w:rPr>
      </w:pPr>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67</w:t>
      </w:r>
      <w:r w:rsidR="00D9509C">
        <w:rPr>
          <w:lang w:val="en-GB"/>
        </w:rPr>
        <w:fldChar w:fldCharType="end"/>
      </w:r>
      <w:bookmarkEnd w:id="525"/>
      <w:r w:rsidR="00A768D2" w:rsidRPr="000D2E29">
        <w:rPr>
          <w:lang w:val="en-GB"/>
        </w:rPr>
        <w:t>: Scenario 10</w:t>
      </w:r>
    </w:p>
    <w:p w:rsidR="00BA1A24" w:rsidRPr="00C942BF" w:rsidRDefault="00BA1A24" w:rsidP="00BA1A24"/>
    <w:p w:rsidR="00BA1A24" w:rsidRPr="00C942BF" w:rsidRDefault="00BA1A24" w:rsidP="00BA1A24">
      <w:pPr>
        <w:rPr>
          <w:rStyle w:val="ECCParagraph"/>
        </w:rPr>
      </w:pPr>
      <w:r w:rsidRPr="00C942BF">
        <w:lastRenderedPageBreak/>
        <w:t>The analysis is a comparison b</w:t>
      </w:r>
      <w:r w:rsidRPr="00C942BF">
        <w:rPr>
          <w:rStyle w:val="ECCParagraph"/>
        </w:rPr>
        <w:t xml:space="preserve">etween the </w:t>
      </w:r>
      <w:r w:rsidR="00663186" w:rsidRPr="00C942BF">
        <w:rPr>
          <w:rStyle w:val="ECCParagraph"/>
        </w:rPr>
        <w:t xml:space="preserve">aeronautical </w:t>
      </w:r>
      <w:r w:rsidRPr="00C942BF">
        <w:rPr>
          <w:rStyle w:val="ECCParagraph"/>
        </w:rPr>
        <w:t>CGC transmitter parameters and those of the existin</w:t>
      </w:r>
      <w:r w:rsidR="0086195F" w:rsidRPr="00C942BF">
        <w:rPr>
          <w:rStyle w:val="ECCParagraph"/>
        </w:rPr>
        <w:t>g similar systems, e.g. ECN</w:t>
      </w:r>
      <w:r w:rsidR="005F60CF" w:rsidRPr="00C942BF">
        <w:rPr>
          <w:rStyle w:val="ECCParagraph"/>
        </w:rPr>
        <w:t xml:space="preserve">, </w:t>
      </w:r>
      <w:r w:rsidRPr="00C942BF">
        <w:rPr>
          <w:rStyle w:val="ECCParagraph"/>
        </w:rPr>
        <w:t>UMTS base stations</w:t>
      </w:r>
      <w:r w:rsidR="005F60CF" w:rsidRPr="00C942BF">
        <w:rPr>
          <w:rStyle w:val="ECCParagraph"/>
        </w:rPr>
        <w:t xml:space="preserve"> and conventional CGC ground stations</w:t>
      </w:r>
      <w:r w:rsidRPr="00C942BF">
        <w:rPr>
          <w:rStyle w:val="ECCParagraph"/>
        </w:rPr>
        <w:t>.</w:t>
      </w:r>
    </w:p>
    <w:p w:rsidR="00BA1A24" w:rsidRPr="00C942BF" w:rsidRDefault="00BA1A24" w:rsidP="00BA1A24">
      <w:pPr>
        <w:rPr>
          <w:rStyle w:val="ECCParagraph"/>
        </w:rPr>
      </w:pPr>
      <w:r w:rsidRPr="00C942BF">
        <w:rPr>
          <w:rStyle w:val="ECCParagraph"/>
        </w:rPr>
        <w:t>The used parameters are shown in</w:t>
      </w:r>
      <w:r w:rsidR="00B75CCB">
        <w:rPr>
          <w:rStyle w:val="ECCParagraph"/>
        </w:rPr>
        <w:t xml:space="preserve"> </w:t>
      </w:r>
      <w:r w:rsidR="00B75CCB">
        <w:rPr>
          <w:rStyle w:val="ECCParagraph"/>
        </w:rPr>
        <w:fldChar w:fldCharType="begin"/>
      </w:r>
      <w:r w:rsidR="00B75CCB">
        <w:rPr>
          <w:rStyle w:val="ECCParagraph"/>
        </w:rPr>
        <w:instrText xml:space="preserve"> REF _Ref404951079 \h </w:instrText>
      </w:r>
      <w:r w:rsidR="00B75CCB">
        <w:rPr>
          <w:rStyle w:val="ECCParagraph"/>
        </w:rPr>
      </w:r>
      <w:r w:rsidR="00B75CCB">
        <w:rPr>
          <w:rStyle w:val="ECCParagraph"/>
        </w:rPr>
        <w:fldChar w:fldCharType="separate"/>
      </w:r>
      <w:r w:rsidR="006D21D6" w:rsidRPr="00AB2F9B">
        <w:t xml:space="preserve">Table </w:t>
      </w:r>
      <w:r w:rsidR="006D21D6">
        <w:rPr>
          <w:noProof/>
        </w:rPr>
        <w:t>17</w:t>
      </w:r>
      <w:r w:rsidR="00B75CCB">
        <w:rPr>
          <w:rStyle w:val="ECCParagraph"/>
        </w:rPr>
        <w:fldChar w:fldCharType="end"/>
      </w:r>
      <w:r w:rsidRPr="00C942BF">
        <w:rPr>
          <w:rStyle w:val="ECCParagraph"/>
        </w:rPr>
        <w:t xml:space="preserve">. </w:t>
      </w:r>
      <w:r w:rsidR="006812FD" w:rsidRPr="00C942BF">
        <w:rPr>
          <w:rStyle w:val="ECCParagraph"/>
        </w:rPr>
        <w:t>T</w:t>
      </w:r>
      <w:r w:rsidRPr="00C942BF">
        <w:rPr>
          <w:rStyle w:val="ECCParagraph"/>
        </w:rPr>
        <w:t>he transmitted power of the aero</w:t>
      </w:r>
      <w:r w:rsidR="001502C2" w:rsidRPr="00C942BF">
        <w:rPr>
          <w:rStyle w:val="ECCParagraph"/>
        </w:rPr>
        <w:t>nautical</w:t>
      </w:r>
      <w:r w:rsidRPr="00C942BF">
        <w:rPr>
          <w:rStyle w:val="ECCParagraph"/>
        </w:rPr>
        <w:t xml:space="preserve"> CGC </w:t>
      </w:r>
      <w:r w:rsidR="00964992" w:rsidRPr="00C942BF">
        <w:rPr>
          <w:rStyle w:val="ECCParagraph"/>
        </w:rPr>
        <w:t xml:space="preserve">ground station </w:t>
      </w:r>
      <w:r w:rsidRPr="00C942BF">
        <w:rPr>
          <w:rStyle w:val="ECCParagraph"/>
        </w:rPr>
        <w:t xml:space="preserve">in the adjacent channel </w:t>
      </w:r>
      <w:r w:rsidR="006812FD" w:rsidRPr="00C942BF">
        <w:rPr>
          <w:rStyle w:val="ECCParagraph"/>
        </w:rPr>
        <w:t xml:space="preserve">does not </w:t>
      </w:r>
      <w:r w:rsidR="006532D3" w:rsidRPr="00C942BF">
        <w:rPr>
          <w:rStyle w:val="ECCParagraph"/>
        </w:rPr>
        <w:t>exceed the power of ECN</w:t>
      </w:r>
      <w:r w:rsidR="005F60CF" w:rsidRPr="00C942BF">
        <w:rPr>
          <w:rStyle w:val="ECCParagraph"/>
        </w:rPr>
        <w:t xml:space="preserve">, </w:t>
      </w:r>
      <w:r w:rsidR="006532D3" w:rsidRPr="00C942BF">
        <w:rPr>
          <w:rStyle w:val="ECCParagraph"/>
        </w:rPr>
        <w:t>UMTS</w:t>
      </w:r>
      <w:r w:rsidRPr="00C942BF">
        <w:rPr>
          <w:rStyle w:val="ECCParagraph"/>
        </w:rPr>
        <w:t xml:space="preserve"> </w:t>
      </w:r>
      <w:r w:rsidR="005F60CF" w:rsidRPr="00C942BF">
        <w:rPr>
          <w:rStyle w:val="ECCParagraph"/>
        </w:rPr>
        <w:t>and conventional CGC systems</w:t>
      </w:r>
      <w:r w:rsidRPr="00C942BF">
        <w:rPr>
          <w:rStyle w:val="ECCParagraph"/>
        </w:rPr>
        <w:t xml:space="preserve">. </w:t>
      </w:r>
    </w:p>
    <w:p w:rsidR="00BA1A24" w:rsidRPr="00C942BF" w:rsidRDefault="00BA1A24" w:rsidP="00BA1A24">
      <w:r w:rsidRPr="00C942BF">
        <w:rPr>
          <w:rStyle w:val="ECCParagraph"/>
        </w:rPr>
        <w:t>The aero</w:t>
      </w:r>
      <w:r w:rsidR="006812FD" w:rsidRPr="00C942BF">
        <w:rPr>
          <w:rStyle w:val="ECCParagraph"/>
        </w:rPr>
        <w:t>nautical</w:t>
      </w:r>
      <w:r w:rsidRPr="00C942BF">
        <w:rPr>
          <w:rStyle w:val="ECCParagraph"/>
        </w:rPr>
        <w:t xml:space="preserve"> CGC </w:t>
      </w:r>
      <w:r w:rsidR="00964992" w:rsidRPr="00C942BF">
        <w:rPr>
          <w:rStyle w:val="ECCParagraph"/>
        </w:rPr>
        <w:t xml:space="preserve">ground </w:t>
      </w:r>
      <w:r w:rsidRPr="00C942BF">
        <w:rPr>
          <w:rStyle w:val="ECCParagraph"/>
        </w:rPr>
        <w:t>station antenna is tilted upward by 10° in order to direct the beam over the sky and optimise the coverage for aircraft communicat</w:t>
      </w:r>
      <w:r w:rsidR="006532D3" w:rsidRPr="00C942BF">
        <w:rPr>
          <w:rStyle w:val="ECCParagraph"/>
        </w:rPr>
        <w:t xml:space="preserve">ions, while the </w:t>
      </w:r>
      <w:r w:rsidR="004F30A0">
        <w:rPr>
          <w:rStyle w:val="ECCParagraph"/>
        </w:rPr>
        <w:t>antenna</w:t>
      </w:r>
      <w:r w:rsidR="004F30A0" w:rsidRPr="00C942BF">
        <w:rPr>
          <w:rStyle w:val="ECCParagraph"/>
        </w:rPr>
        <w:t xml:space="preserve"> </w:t>
      </w:r>
      <w:r w:rsidR="006532D3" w:rsidRPr="00C942BF">
        <w:rPr>
          <w:rStyle w:val="ECCParagraph"/>
        </w:rPr>
        <w:t>of UMTS</w:t>
      </w:r>
      <w:r w:rsidR="004F30A0">
        <w:rPr>
          <w:rStyle w:val="ECCParagraph"/>
        </w:rPr>
        <w:t xml:space="preserve"> and</w:t>
      </w:r>
      <w:r w:rsidR="0086195F" w:rsidRPr="00C942BF">
        <w:rPr>
          <w:rStyle w:val="ECCParagraph"/>
        </w:rPr>
        <w:t xml:space="preserve"> </w:t>
      </w:r>
      <w:r w:rsidRPr="00C942BF">
        <w:rPr>
          <w:rStyle w:val="ECCParagraph"/>
        </w:rPr>
        <w:t>ECN</w:t>
      </w:r>
      <w:r w:rsidR="0086195F" w:rsidRPr="00C942BF">
        <w:rPr>
          <w:rStyle w:val="ECCParagraph"/>
        </w:rPr>
        <w:t xml:space="preserve"> </w:t>
      </w:r>
      <w:r w:rsidRPr="00C942BF">
        <w:rPr>
          <w:rStyle w:val="ECCParagraph"/>
        </w:rPr>
        <w:t>base stations</w:t>
      </w:r>
      <w:r w:rsidR="005F60CF" w:rsidRPr="00C942BF">
        <w:rPr>
          <w:rStyle w:val="ECCParagraph"/>
        </w:rPr>
        <w:t xml:space="preserve"> and CGC ground stations</w:t>
      </w:r>
      <w:r w:rsidRPr="00C942BF">
        <w:rPr>
          <w:rStyle w:val="ECCParagraph"/>
        </w:rPr>
        <w:t xml:space="preserve"> </w:t>
      </w:r>
      <w:r w:rsidR="00E214AA">
        <w:rPr>
          <w:rStyle w:val="ECCParagraph"/>
        </w:rPr>
        <w:t>are</w:t>
      </w:r>
      <w:r w:rsidRPr="00C942BF">
        <w:rPr>
          <w:rStyle w:val="ECCParagraph"/>
        </w:rPr>
        <w:t xml:space="preserve"> pointed downward, since the purpose is to provide coverage for </w:t>
      </w:r>
      <w:r w:rsidR="00B92A8A" w:rsidRPr="00C942BF">
        <w:rPr>
          <w:rStyle w:val="ECCParagraph"/>
        </w:rPr>
        <w:t xml:space="preserve">terrestrial </w:t>
      </w:r>
      <w:r w:rsidR="00B92A8A">
        <w:rPr>
          <w:rStyle w:val="ECCParagraph"/>
        </w:rPr>
        <w:t>applications</w:t>
      </w:r>
      <w:r w:rsidR="00B92A8A" w:rsidRPr="00C942BF">
        <w:rPr>
          <w:rStyle w:val="ECCParagraph"/>
        </w:rPr>
        <w:t>. Therefore taking into account the different antenna patterns, the PFD at the ground on the adjacent channel</w:t>
      </w:r>
      <w:r w:rsidR="00B92A8A" w:rsidRPr="00C942BF">
        <w:t xml:space="preserve"> may be calculated using the following formula:</w:t>
      </w:r>
    </w:p>
    <w:p w:rsidR="00BA1A24" w:rsidRPr="00B75CCB" w:rsidRDefault="00B75CCB" w:rsidP="00B75CCB">
      <w:pPr>
        <w:pStyle w:val="ECCFiguregraphcentered"/>
      </w:pPr>
      <m:oMath>
        <m:r>
          <w:rPr>
            <w:rFonts w:ascii="Cambria Math" w:hAnsi="Cambria Math"/>
          </w:rPr>
          <m:t>PFD</m:t>
        </m:r>
        <m:d>
          <m:dPr>
            <m:ctrlPr>
              <w:rPr>
                <w:rFonts w:ascii="Cambria Math" w:hAnsi="Cambria Math"/>
              </w:rPr>
            </m:ctrlPr>
          </m:dPr>
          <m:e>
            <m:r>
              <w:rPr>
                <w:rFonts w:ascii="Cambria Math" w:hAnsi="Cambria Math"/>
              </w:rPr>
              <m:t>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ϑ</m:t>
            </m:r>
          </m:e>
        </m:d>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e>
        </m:d>
        <m:r>
          <m:rPr>
            <m:sty m:val="p"/>
          </m:rPr>
          <w:rPr>
            <w:rFonts w:ascii="Cambria Math" w:hAnsi="Cambria Math"/>
          </w:rPr>
          <m:t>-</m:t>
        </m:r>
        <m:r>
          <w:rPr>
            <w:rFonts w:ascii="Cambria Math" w:hAnsi="Cambria Math"/>
          </w:rPr>
          <m:t>ACLR</m:t>
        </m:r>
      </m:oMath>
      <w:r w:rsidR="008508A0" w:rsidRPr="00B75CCB">
        <w:tab/>
      </w:r>
    </w:p>
    <w:p w:rsidR="00BA1A24" w:rsidRPr="00C942BF" w:rsidRDefault="00BA1A24" w:rsidP="00BB1140">
      <w:pPr>
        <w:spacing w:after="240"/>
      </w:pPr>
      <w:r w:rsidRPr="00C942BF">
        <w:t>where:</w:t>
      </w:r>
    </w:p>
    <w:p w:rsidR="00BA1A24" w:rsidRPr="00B75CCB" w:rsidRDefault="00B75CCB" w:rsidP="00655FF0">
      <w:pPr>
        <w:pStyle w:val="ECCBulletsLv1"/>
        <w:rPr>
          <w:iCs/>
        </w:rPr>
      </w:pPr>
      <m:oMath>
        <m:r>
          <w:rPr>
            <w:rFonts w:ascii="Cambria Math" w:hAnsi="Cambria Math"/>
          </w:rPr>
          <m:t>PFD</m:t>
        </m:r>
        <m:d>
          <m:dPr>
            <m:ctrlPr>
              <w:rPr>
                <w:rFonts w:ascii="Cambria Math" w:hAnsi="Cambria Math"/>
              </w:rPr>
            </m:ctrlPr>
          </m:dPr>
          <m:e>
            <m:r>
              <w:rPr>
                <w:rFonts w:ascii="Cambria Math" w:hAnsi="Cambria Math"/>
              </w:rPr>
              <m:t>d</m:t>
            </m:r>
          </m:e>
        </m:d>
      </m:oMath>
      <w:r w:rsidR="00BA1A24" w:rsidRPr="00B75CCB">
        <w:t xml:space="preserve"> is the Power Flux Density calculated at a distance </w:t>
      </w:r>
      <m:oMath>
        <m:r>
          <w:rPr>
            <w:rFonts w:ascii="Cambria Math" w:hAnsi="Cambria Math"/>
          </w:rPr>
          <m:t>d</m:t>
        </m:r>
      </m:oMath>
      <w:r w:rsidR="00BA1A24" w:rsidRPr="00B75CCB">
        <w:t>, (dBW/m2);</w:t>
      </w:r>
    </w:p>
    <w:p w:rsidR="00BA1A24" w:rsidRPr="00B75CCB" w:rsidRDefault="000C47C4" w:rsidP="00655FF0">
      <w:pPr>
        <w:pStyle w:val="ECCBulletsLv1"/>
        <w:rPr>
          <w:iCs/>
        </w:rPr>
      </w:pPr>
      <m:oMath>
        <m:sSub>
          <m:sSubPr>
            <m:ctrlPr>
              <w:rPr>
                <w:rFonts w:ascii="Cambria Math" w:hAnsi="Cambria Math"/>
              </w:rPr>
            </m:ctrlPr>
          </m:sSubPr>
          <m:e>
            <m:r>
              <w:rPr>
                <w:rFonts w:ascii="Cambria Math" w:hAnsi="Cambria Math"/>
              </w:rPr>
              <m:t>P</m:t>
            </m:r>
          </m:e>
          <m:sub>
            <m:r>
              <w:rPr>
                <w:rFonts w:ascii="Cambria Math" w:hAnsi="Cambria Math"/>
              </w:rPr>
              <m:t>T</m:t>
            </m:r>
          </m:sub>
        </m:sSub>
      </m:oMath>
      <w:r w:rsidR="00BA1A24" w:rsidRPr="00B75CCB">
        <w:t xml:space="preserve"> is the power transmitted by the Base Station (dBW)</w:t>
      </w:r>
      <w:r w:rsidR="00167F51">
        <w:t xml:space="preserve"> in the reference bandwidth</w:t>
      </w:r>
      <w:r w:rsidR="00BA1A24" w:rsidRPr="00B75CCB">
        <w:t>;</w:t>
      </w:r>
    </w:p>
    <w:p w:rsidR="00BA1A24" w:rsidRPr="00B75CCB" w:rsidRDefault="00472563" w:rsidP="00655FF0">
      <w:pPr>
        <w:pStyle w:val="ECCBulletsLv1"/>
        <w:rPr>
          <w:iCs/>
        </w:rPr>
      </w:pPr>
      <m:oMath>
        <m:r>
          <w:rPr>
            <w:rFonts w:ascii="Cambria Math" w:hAnsi="Cambria Math"/>
          </w:rPr>
          <m:t>ϑ</m:t>
        </m:r>
      </m:oMath>
      <w:r w:rsidR="00BA1A24" w:rsidRPr="00B75CCB">
        <w:t xml:space="preserve"> is the angle between the transmitter and the observation point (degree);</w:t>
      </w:r>
    </w:p>
    <w:p w:rsidR="00BA1A24" w:rsidRPr="00B75CCB" w:rsidRDefault="00B75CCB" w:rsidP="00655FF0">
      <w:pPr>
        <w:pStyle w:val="ECCBulletsLv1"/>
        <w:rPr>
          <w:iCs/>
        </w:rPr>
      </w:pPr>
      <m:oMath>
        <m:r>
          <w:rPr>
            <w:rFonts w:ascii="Cambria Math" w:hAnsi="Cambria Math"/>
          </w:rPr>
          <m:t>G</m:t>
        </m:r>
        <m:d>
          <m:dPr>
            <m:ctrlPr>
              <w:rPr>
                <w:rFonts w:ascii="Cambria Math" w:hAnsi="Cambria Math"/>
              </w:rPr>
            </m:ctrlPr>
          </m:dPr>
          <m:e>
            <m:r>
              <w:rPr>
                <w:rFonts w:ascii="Cambria Math" w:hAnsi="Cambria Math"/>
              </w:rPr>
              <m:t>ϑ</m:t>
            </m:r>
          </m:e>
        </m:d>
      </m:oMath>
      <w:r w:rsidR="00BA1A24" w:rsidRPr="00B75CCB">
        <w:t xml:space="preserve"> is the gain of the transmitting Base Station antenna at angle </w:t>
      </w:r>
      <m:oMath>
        <m:r>
          <w:rPr>
            <w:rFonts w:ascii="Cambria Math" w:hAnsi="Cambria Math"/>
          </w:rPr>
          <m:t>ϑ</m:t>
        </m:r>
      </m:oMath>
      <w:r w:rsidR="00BA1A24" w:rsidRPr="00B75CCB">
        <w:t xml:space="preserve"> (dBi);</w:t>
      </w:r>
    </w:p>
    <w:p w:rsidR="00BA1A24" w:rsidRPr="00B75CCB" w:rsidRDefault="00472563" w:rsidP="00655FF0">
      <w:pPr>
        <w:pStyle w:val="ECCBulletsLv1"/>
        <w:rPr>
          <w:iCs/>
        </w:rPr>
      </w:pPr>
      <m:oMath>
        <m:r>
          <w:rPr>
            <w:rFonts w:ascii="Cambria Math" w:hAnsi="Cambria Math"/>
          </w:rPr>
          <m:t>ACLR</m:t>
        </m:r>
      </m:oMath>
      <w:r w:rsidRPr="00B75CCB">
        <w:t xml:space="preserve"> </w:t>
      </w:r>
      <w:r w:rsidR="00BA1A24" w:rsidRPr="00B75CCB">
        <w:t>is the Adjacent Channel Leakage Ratio of the considered system (dB).</w:t>
      </w:r>
    </w:p>
    <w:p w:rsidR="00BA1A24" w:rsidRPr="00C942BF" w:rsidRDefault="00BA1A24" w:rsidP="00655FF0">
      <w:pPr>
        <w:pStyle w:val="ECCBulletsLv1"/>
        <w:numPr>
          <w:ilvl w:val="0"/>
          <w:numId w:val="0"/>
        </w:numPr>
        <w:ind w:left="360"/>
        <w:rPr>
          <w:rStyle w:val="ECCParagraph"/>
        </w:rPr>
      </w:pPr>
    </w:p>
    <w:p w:rsidR="00BA1A24" w:rsidRDefault="00F412F5" w:rsidP="008508A0">
      <w:pPr>
        <w:rPr>
          <w:rStyle w:val="ECCParagraph"/>
        </w:rPr>
      </w:pPr>
      <w:r w:rsidRPr="009B0B72">
        <w:rPr>
          <w:rStyle w:val="ECCParagraph"/>
        </w:rPr>
        <w:fldChar w:fldCharType="begin"/>
      </w:r>
      <w:r w:rsidR="00D47A3F" w:rsidRPr="00EF23D8">
        <w:rPr>
          <w:rStyle w:val="ECCParagraph"/>
        </w:rPr>
        <w:instrText xml:space="preserve"> REF _Ref400030481 \h </w:instrText>
      </w:r>
      <w:r w:rsidR="00497D6C" w:rsidRPr="00EF23D8">
        <w:rPr>
          <w:rStyle w:val="ECCParagraph"/>
        </w:rPr>
        <w:instrText xml:space="preserve"> \* MERGEFORMAT </w:instrText>
      </w:r>
      <w:r w:rsidRPr="009B0B72">
        <w:rPr>
          <w:rStyle w:val="ECCParagraph"/>
        </w:rPr>
      </w:r>
      <w:r w:rsidRPr="009B0B72">
        <w:rPr>
          <w:rStyle w:val="ECCParagraph"/>
        </w:rPr>
        <w:fldChar w:fldCharType="separate"/>
      </w:r>
      <w:r w:rsidR="006D21D6" w:rsidRPr="006D21D6">
        <w:rPr>
          <w:rStyle w:val="ECCParagraph"/>
        </w:rPr>
        <w:t>Figure</w:t>
      </w:r>
      <w:r w:rsidR="006D21D6" w:rsidRPr="000D2E29">
        <w:t xml:space="preserve"> </w:t>
      </w:r>
      <w:r w:rsidR="006D21D6">
        <w:rPr>
          <w:noProof/>
        </w:rPr>
        <w:t>68</w:t>
      </w:r>
      <w:r w:rsidRPr="009B0B72">
        <w:rPr>
          <w:rStyle w:val="ECCParagraph"/>
        </w:rPr>
        <w:fldChar w:fldCharType="end"/>
      </w:r>
      <w:r w:rsidR="00D47A3F" w:rsidRPr="00EF23D8">
        <w:rPr>
          <w:rStyle w:val="ECCParagraph"/>
        </w:rPr>
        <w:t xml:space="preserve"> </w:t>
      </w:r>
      <w:r w:rsidR="006812FD" w:rsidRPr="00EF23D8">
        <w:rPr>
          <w:rStyle w:val="ECCParagraph"/>
        </w:rPr>
        <w:t>shows that</w:t>
      </w:r>
      <w:r w:rsidR="00BA1A24" w:rsidRPr="00EF23D8">
        <w:rPr>
          <w:rStyle w:val="ECCParagraph"/>
        </w:rPr>
        <w:t xml:space="preserve"> the PFD of the aero</w:t>
      </w:r>
      <w:r w:rsidR="006812FD" w:rsidRPr="00EF23D8">
        <w:rPr>
          <w:rStyle w:val="ECCParagraph"/>
        </w:rPr>
        <w:t>nautical</w:t>
      </w:r>
      <w:r w:rsidR="00BA1A24" w:rsidRPr="00EF23D8">
        <w:rPr>
          <w:rStyle w:val="ECCParagraph"/>
        </w:rPr>
        <w:t xml:space="preserve"> CGC </w:t>
      </w:r>
      <w:r w:rsidR="00964992" w:rsidRPr="00EF23D8">
        <w:rPr>
          <w:rStyle w:val="ECCParagraph"/>
        </w:rPr>
        <w:t xml:space="preserve">ground </w:t>
      </w:r>
      <w:r w:rsidR="00964992" w:rsidRPr="00EC4F5D">
        <w:rPr>
          <w:rStyle w:val="ECCParagraph"/>
        </w:rPr>
        <w:t>station</w:t>
      </w:r>
      <w:r w:rsidR="00B66597" w:rsidRPr="00EC4F5D">
        <w:rPr>
          <w:rStyle w:val="ECCParagraph"/>
        </w:rPr>
        <w:t>s</w:t>
      </w:r>
      <w:r w:rsidR="005F60CF" w:rsidRPr="00EC4F5D">
        <w:rPr>
          <w:rStyle w:val="ECCParagraph"/>
        </w:rPr>
        <w:t xml:space="preserve"> is</w:t>
      </w:r>
      <w:r w:rsidR="00B66597" w:rsidRPr="00EC4F5D">
        <w:rPr>
          <w:rStyle w:val="ECCParagraph"/>
        </w:rPr>
        <w:t xml:space="preserve"> similar or lower than </w:t>
      </w:r>
      <w:r w:rsidR="00BA1A24" w:rsidRPr="00EC4F5D">
        <w:rPr>
          <w:rStyle w:val="ECCParagraph"/>
        </w:rPr>
        <w:t xml:space="preserve">PFD of UMTS ECN </w:t>
      </w:r>
      <w:r w:rsidR="005F60CF" w:rsidRPr="00EC4F5D">
        <w:rPr>
          <w:rStyle w:val="ECCParagraph"/>
        </w:rPr>
        <w:t xml:space="preserve">and conventional CGC </w:t>
      </w:r>
      <w:r w:rsidR="00BA1A24" w:rsidRPr="00EC4F5D">
        <w:rPr>
          <w:rStyle w:val="ECCParagraph"/>
        </w:rPr>
        <w:t xml:space="preserve">systems. Therefore the transmitted power levels at ground of the </w:t>
      </w:r>
      <w:r w:rsidR="0088477A" w:rsidRPr="00EC4F5D">
        <w:rPr>
          <w:rStyle w:val="ECCParagraph"/>
        </w:rPr>
        <w:t xml:space="preserve">aeronautical </w:t>
      </w:r>
      <w:r w:rsidR="00BA1A24" w:rsidRPr="00EC4F5D">
        <w:rPr>
          <w:rStyle w:val="ECCParagraph"/>
        </w:rPr>
        <w:t>CGC systems are expected to be similar to the power levels of the existing systems.</w:t>
      </w:r>
      <w:r w:rsidR="00B86A44" w:rsidRPr="00EC4F5D">
        <w:rPr>
          <w:rStyle w:val="ECCParagraph"/>
        </w:rPr>
        <w:t xml:space="preserve"> </w:t>
      </w:r>
      <w:r w:rsidR="004F30A0">
        <w:rPr>
          <w:rStyle w:val="ECCParagraph"/>
        </w:rPr>
        <w:t xml:space="preserve">It is </w:t>
      </w:r>
      <w:r w:rsidR="00167F51">
        <w:rPr>
          <w:rStyle w:val="ECCParagraph"/>
        </w:rPr>
        <w:t xml:space="preserve">worth </w:t>
      </w:r>
      <w:r w:rsidR="004F30A0">
        <w:rPr>
          <w:rStyle w:val="ECCParagraph"/>
        </w:rPr>
        <w:t xml:space="preserve">noting </w:t>
      </w:r>
      <w:r w:rsidR="00167F51">
        <w:rPr>
          <w:rStyle w:val="ECCParagraph"/>
        </w:rPr>
        <w:t xml:space="preserve">that the PFDs have to be compared in the same amount of spectrum. Since the assumed aeronautical CGC signal is a 10 MHz carrier, while the UMTS and ECN BS signals are 5 MHz carrier, the power flux density of the aeronautical CGC has been scaled by 3 dB in order to have a common reference bandwidth (i.e. the PFD formula for aeronautical CGC includes: -10log10(10/5), where 10/5 = 10 </w:t>
      </w:r>
      <w:r w:rsidR="00493E26">
        <w:rPr>
          <w:rStyle w:val="ECCParagraph"/>
        </w:rPr>
        <w:t>MHz carrier/ 5 MHz</w:t>
      </w:r>
      <w:r w:rsidR="004D3E44">
        <w:rPr>
          <w:rStyle w:val="ECCParagraph"/>
        </w:rPr>
        <w:t>, which results in a scale factor of 3 dB).</w:t>
      </w:r>
    </w:p>
    <w:p w:rsidR="00B86A44" w:rsidRPr="00EC4F5D" w:rsidRDefault="00B86A44" w:rsidP="008508A0">
      <w:pPr>
        <w:rPr>
          <w:rStyle w:val="ECCParagraph"/>
        </w:rPr>
      </w:pPr>
    </w:p>
    <w:p w:rsidR="00472563" w:rsidRDefault="00472563">
      <w:pPr>
        <w:spacing w:before="60" w:after="120"/>
        <w:jc w:val="left"/>
        <w:rPr>
          <w:rStyle w:val="ECCParagraph"/>
        </w:rPr>
      </w:pPr>
      <w:r>
        <w:rPr>
          <w:rStyle w:val="ECCParagraph"/>
        </w:rPr>
        <w:br w:type="page"/>
      </w:r>
    </w:p>
    <w:p w:rsidR="00631817" w:rsidRPr="00C942BF" w:rsidRDefault="00B75CCB" w:rsidP="00B75CCB">
      <w:pPr>
        <w:pStyle w:val="Caption"/>
        <w:rPr>
          <w:lang w:val="en-GB"/>
        </w:rPr>
      </w:pPr>
      <w:bookmarkStart w:id="526" w:name="_Ref404951079"/>
      <w:r w:rsidRPr="00AB2F9B">
        <w:rPr>
          <w:lang w:val="en-GB"/>
        </w:rPr>
        <w:lastRenderedPageBreak/>
        <w:t xml:space="preserve">Table </w:t>
      </w:r>
      <w:r w:rsidR="00A13F0C">
        <w:fldChar w:fldCharType="begin"/>
      </w:r>
      <w:r w:rsidR="00A13F0C" w:rsidRPr="00AB2F9B">
        <w:rPr>
          <w:lang w:val="en-GB"/>
        </w:rPr>
        <w:instrText xml:space="preserve"> SEQ Table \* ARABIC </w:instrText>
      </w:r>
      <w:r w:rsidR="00A13F0C">
        <w:fldChar w:fldCharType="separate"/>
      </w:r>
      <w:r w:rsidR="006D21D6">
        <w:rPr>
          <w:noProof/>
          <w:lang w:val="en-GB"/>
        </w:rPr>
        <w:t>17</w:t>
      </w:r>
      <w:r w:rsidR="00A13F0C">
        <w:rPr>
          <w:noProof/>
        </w:rPr>
        <w:fldChar w:fldCharType="end"/>
      </w:r>
      <w:bookmarkEnd w:id="526"/>
      <w:r w:rsidR="00161E79" w:rsidRPr="00AB2F9B">
        <w:rPr>
          <w:lang w:val="en-GB"/>
        </w:rPr>
        <w:t xml:space="preserve">: </w:t>
      </w:r>
      <w:r w:rsidR="00161E79" w:rsidRPr="00AB2F9B">
        <w:rPr>
          <w:rStyle w:val="ECCParagraph"/>
        </w:rPr>
        <w:t xml:space="preserve">Comparison </w:t>
      </w:r>
      <w:r w:rsidR="00161E79" w:rsidRPr="0052657B">
        <w:rPr>
          <w:rStyle w:val="ECCParagraph"/>
        </w:rPr>
        <w:t>between aeronautical CGC ground stations and existing applications</w:t>
      </w:r>
      <w:r w:rsidR="00161E79">
        <w:rPr>
          <w:rStyle w:val="ECCParagraph"/>
        </w:rPr>
        <w:t xml:space="preserve"> </w:t>
      </w:r>
    </w:p>
    <w:tbl>
      <w:tblPr>
        <w:tblStyle w:val="ECCTable-redheader"/>
        <w:tblW w:w="0" w:type="auto"/>
        <w:tblInd w:w="0" w:type="dxa"/>
        <w:tblLook w:val="04A0" w:firstRow="1" w:lastRow="0" w:firstColumn="1" w:lastColumn="0" w:noHBand="0" w:noVBand="1"/>
      </w:tblPr>
      <w:tblGrid>
        <w:gridCol w:w="1801"/>
        <w:gridCol w:w="2484"/>
        <w:gridCol w:w="2341"/>
        <w:gridCol w:w="2326"/>
      </w:tblGrid>
      <w:tr w:rsidR="00AC51B7" w:rsidRPr="00C942BF" w:rsidTr="00C942BF">
        <w:trPr>
          <w:cnfStyle w:val="100000000000" w:firstRow="1" w:lastRow="0" w:firstColumn="0" w:lastColumn="0" w:oddVBand="0" w:evenVBand="0" w:oddHBand="0" w:evenHBand="0" w:firstRowFirstColumn="0" w:firstRowLastColumn="0" w:lastRowFirstColumn="0" w:lastRowLastColumn="0"/>
          <w:trHeight w:val="315"/>
        </w:trPr>
        <w:tc>
          <w:tcPr>
            <w:tcW w:w="1801" w:type="dxa"/>
            <w:noWrap/>
            <w:hideMark/>
          </w:tcPr>
          <w:p w:rsidR="00AC51B7" w:rsidRPr="0019329B" w:rsidRDefault="00AC51B7" w:rsidP="00214043">
            <w:pPr>
              <w:pStyle w:val="ECCTabletext"/>
              <w:keepNext/>
              <w:jc w:val="center"/>
            </w:pPr>
          </w:p>
        </w:tc>
        <w:tc>
          <w:tcPr>
            <w:tcW w:w="2484" w:type="dxa"/>
            <w:noWrap/>
            <w:hideMark/>
          </w:tcPr>
          <w:p w:rsidR="00AC51B7" w:rsidRPr="0019329B" w:rsidRDefault="00AC51B7">
            <w:pPr>
              <w:pStyle w:val="ECCTableHeaderwhitefont"/>
              <w:rPr>
                <w:rStyle w:val="ECCHLbold"/>
                <w:b/>
              </w:rPr>
            </w:pPr>
            <w:r w:rsidRPr="0019329B">
              <w:rPr>
                <w:rStyle w:val="ECCHLbold"/>
                <w:b/>
              </w:rPr>
              <w:t>ECN BS</w:t>
            </w:r>
            <w:r w:rsidR="0088477A" w:rsidRPr="0019329B">
              <w:rPr>
                <w:rStyle w:val="ECCHLbold"/>
                <w:b/>
              </w:rPr>
              <w:t xml:space="preserve"> / Conventional CGC</w:t>
            </w:r>
          </w:p>
        </w:tc>
        <w:tc>
          <w:tcPr>
            <w:tcW w:w="2341" w:type="dxa"/>
            <w:noWrap/>
            <w:hideMark/>
          </w:tcPr>
          <w:p w:rsidR="00AC51B7" w:rsidRPr="0019329B" w:rsidRDefault="00AC51B7">
            <w:pPr>
              <w:pStyle w:val="ECCTableHeaderwhitefont"/>
              <w:rPr>
                <w:rStyle w:val="ECCHLbold"/>
                <w:b/>
              </w:rPr>
            </w:pPr>
            <w:r w:rsidRPr="0019329B">
              <w:rPr>
                <w:rStyle w:val="ECCHLbold"/>
                <w:b/>
              </w:rPr>
              <w:t>UMTS Rep. ITU-R M.2039-2 – table 10a</w:t>
            </w:r>
          </w:p>
        </w:tc>
        <w:tc>
          <w:tcPr>
            <w:tcW w:w="2326" w:type="dxa"/>
            <w:noWrap/>
            <w:hideMark/>
          </w:tcPr>
          <w:p w:rsidR="00AC51B7" w:rsidRPr="0019329B" w:rsidRDefault="00AC51B7">
            <w:pPr>
              <w:pStyle w:val="ECCTableHeaderwhitefont"/>
              <w:rPr>
                <w:rStyle w:val="ECCHLbold"/>
                <w:b/>
              </w:rPr>
            </w:pPr>
            <w:r w:rsidRPr="0019329B">
              <w:rPr>
                <w:rStyle w:val="ECCHLbold"/>
                <w:b/>
              </w:rPr>
              <w:t xml:space="preserve">Aero CGC </w:t>
            </w:r>
            <w:r w:rsidR="00964992" w:rsidRPr="0019329B">
              <w:rPr>
                <w:rStyle w:val="ECCHLbold"/>
                <w:b/>
              </w:rPr>
              <w:t>GS</w:t>
            </w:r>
          </w:p>
        </w:tc>
      </w:tr>
      <w:tr w:rsidR="00AC51B7" w:rsidRPr="00C942BF" w:rsidTr="00C942BF">
        <w:trPr>
          <w:trHeight w:val="300"/>
        </w:trPr>
        <w:tc>
          <w:tcPr>
            <w:tcW w:w="1801" w:type="dxa"/>
            <w:noWrap/>
            <w:hideMark/>
          </w:tcPr>
          <w:p w:rsidR="00AC51B7" w:rsidRPr="00DA22C7" w:rsidRDefault="00964992" w:rsidP="00DA22C7">
            <w:pPr>
              <w:pStyle w:val="ECCTabletext"/>
            </w:pPr>
            <w:r w:rsidRPr="00DA22C7">
              <w:t>O</w:t>
            </w:r>
            <w:r w:rsidR="00AC51B7" w:rsidRPr="00DA22C7">
              <w:t>utput power at antenna connector (dBm)</w:t>
            </w:r>
          </w:p>
        </w:tc>
        <w:tc>
          <w:tcPr>
            <w:tcW w:w="2484" w:type="dxa"/>
            <w:noWrap/>
            <w:hideMark/>
          </w:tcPr>
          <w:p w:rsidR="00AC51B7" w:rsidRPr="00DA22C7" w:rsidRDefault="00AC51B7" w:rsidP="00DA22C7">
            <w:pPr>
              <w:pStyle w:val="ECCTabletext"/>
            </w:pPr>
            <w:r w:rsidRPr="00DA22C7">
              <w:t>43 (from table 3 ECC Report 197)</w:t>
            </w:r>
          </w:p>
        </w:tc>
        <w:tc>
          <w:tcPr>
            <w:tcW w:w="2341" w:type="dxa"/>
            <w:noWrap/>
            <w:hideMark/>
          </w:tcPr>
          <w:p w:rsidR="00AC51B7" w:rsidRPr="00DA22C7" w:rsidRDefault="00AC51B7" w:rsidP="00DA22C7">
            <w:pPr>
              <w:pStyle w:val="ECCTabletext"/>
            </w:pPr>
            <w:r w:rsidRPr="00DA22C7">
              <w:t>43</w:t>
            </w:r>
          </w:p>
        </w:tc>
        <w:tc>
          <w:tcPr>
            <w:tcW w:w="2326" w:type="dxa"/>
            <w:noWrap/>
            <w:hideMark/>
          </w:tcPr>
          <w:p w:rsidR="00AC51B7" w:rsidRPr="00DA22C7" w:rsidRDefault="00AC51B7" w:rsidP="00DA22C7">
            <w:pPr>
              <w:pStyle w:val="ECCTabletext"/>
            </w:pPr>
            <w:r w:rsidRPr="00DA22C7">
              <w:t>47 dBm</w:t>
            </w:r>
          </w:p>
        </w:tc>
      </w:tr>
      <w:tr w:rsidR="00AC51B7" w:rsidRPr="00C942BF" w:rsidTr="00C942BF">
        <w:trPr>
          <w:trHeight w:val="300"/>
        </w:trPr>
        <w:tc>
          <w:tcPr>
            <w:tcW w:w="1801" w:type="dxa"/>
            <w:noWrap/>
            <w:hideMark/>
          </w:tcPr>
          <w:p w:rsidR="00AC51B7" w:rsidRPr="00DA22C7" w:rsidRDefault="0030621F" w:rsidP="00DA22C7">
            <w:pPr>
              <w:pStyle w:val="ECCTabletext"/>
            </w:pPr>
            <w:r w:rsidRPr="00DA22C7">
              <w:t xml:space="preserve">Maximum </w:t>
            </w:r>
            <w:r w:rsidR="00AC51B7" w:rsidRPr="00DA22C7">
              <w:t>Antenna Gain (dBi)</w:t>
            </w:r>
          </w:p>
        </w:tc>
        <w:tc>
          <w:tcPr>
            <w:tcW w:w="2484" w:type="dxa"/>
            <w:noWrap/>
            <w:hideMark/>
          </w:tcPr>
          <w:p w:rsidR="00AC51B7" w:rsidRPr="00DA22C7" w:rsidRDefault="00AC51B7" w:rsidP="00DA22C7">
            <w:pPr>
              <w:pStyle w:val="ECCTabletext"/>
            </w:pPr>
            <w:r w:rsidRPr="00DA22C7">
              <w:t>18 (from table 3 ECC Report 197)</w:t>
            </w:r>
          </w:p>
        </w:tc>
        <w:tc>
          <w:tcPr>
            <w:tcW w:w="2341" w:type="dxa"/>
            <w:noWrap/>
            <w:hideMark/>
          </w:tcPr>
          <w:p w:rsidR="00AC51B7" w:rsidRPr="00DA22C7" w:rsidRDefault="00AC51B7" w:rsidP="00DA22C7">
            <w:pPr>
              <w:pStyle w:val="ECCTabletext"/>
            </w:pPr>
            <w:r w:rsidRPr="00DA22C7">
              <w:t>17</w:t>
            </w:r>
          </w:p>
        </w:tc>
        <w:tc>
          <w:tcPr>
            <w:tcW w:w="2326" w:type="dxa"/>
            <w:noWrap/>
            <w:hideMark/>
          </w:tcPr>
          <w:p w:rsidR="00AC51B7" w:rsidRPr="00DA22C7" w:rsidRDefault="00AC51B7" w:rsidP="00DA22C7">
            <w:pPr>
              <w:pStyle w:val="ECCTabletext"/>
            </w:pPr>
            <w:r w:rsidRPr="00DA22C7">
              <w:t>15</w:t>
            </w:r>
          </w:p>
        </w:tc>
      </w:tr>
      <w:tr w:rsidR="00AC51B7" w:rsidRPr="00C942BF" w:rsidTr="00C942BF">
        <w:trPr>
          <w:trHeight w:val="300"/>
        </w:trPr>
        <w:tc>
          <w:tcPr>
            <w:tcW w:w="1801" w:type="dxa"/>
            <w:noWrap/>
            <w:hideMark/>
          </w:tcPr>
          <w:p w:rsidR="00AC51B7" w:rsidRPr="00DA22C7" w:rsidRDefault="00AC51B7" w:rsidP="00DA22C7">
            <w:pPr>
              <w:pStyle w:val="ECCTabletext"/>
            </w:pPr>
            <w:r w:rsidRPr="00DA22C7">
              <w:t>Channel bandwidth (MHz)</w:t>
            </w:r>
          </w:p>
        </w:tc>
        <w:tc>
          <w:tcPr>
            <w:tcW w:w="2484" w:type="dxa"/>
            <w:noWrap/>
            <w:hideMark/>
          </w:tcPr>
          <w:p w:rsidR="00AC51B7" w:rsidRPr="00DA22C7" w:rsidRDefault="00AC51B7" w:rsidP="00DA22C7">
            <w:pPr>
              <w:pStyle w:val="ECCTabletext"/>
            </w:pPr>
            <w:r w:rsidRPr="00DA22C7">
              <w:t>5 (from table 3 ECC Report 197)</w:t>
            </w:r>
          </w:p>
        </w:tc>
        <w:tc>
          <w:tcPr>
            <w:tcW w:w="2341" w:type="dxa"/>
            <w:noWrap/>
            <w:hideMark/>
          </w:tcPr>
          <w:p w:rsidR="00AC51B7" w:rsidRPr="00DA22C7" w:rsidRDefault="00AC51B7" w:rsidP="00DA22C7">
            <w:pPr>
              <w:pStyle w:val="ECCTabletext"/>
            </w:pPr>
            <w:r w:rsidRPr="00DA22C7">
              <w:t>5</w:t>
            </w:r>
          </w:p>
        </w:tc>
        <w:tc>
          <w:tcPr>
            <w:tcW w:w="2326" w:type="dxa"/>
            <w:noWrap/>
            <w:hideMark/>
          </w:tcPr>
          <w:p w:rsidR="00AC51B7" w:rsidRPr="00DA22C7" w:rsidRDefault="00AC51B7" w:rsidP="00DA22C7">
            <w:pPr>
              <w:pStyle w:val="ECCTabletext"/>
            </w:pPr>
            <w:r w:rsidRPr="00DA22C7">
              <w:t>10 MHz channel bandwidth</w:t>
            </w:r>
          </w:p>
        </w:tc>
      </w:tr>
      <w:tr w:rsidR="00AC51B7" w:rsidRPr="00C942BF" w:rsidTr="00C942BF">
        <w:trPr>
          <w:trHeight w:val="3600"/>
        </w:trPr>
        <w:tc>
          <w:tcPr>
            <w:tcW w:w="1801" w:type="dxa"/>
            <w:noWrap/>
            <w:hideMark/>
          </w:tcPr>
          <w:p w:rsidR="00AC51B7" w:rsidRPr="00DA22C7" w:rsidRDefault="00AC51B7" w:rsidP="00DA22C7">
            <w:pPr>
              <w:pStyle w:val="ECCTabletext"/>
            </w:pPr>
            <w:r w:rsidRPr="00DA22C7">
              <w:t>ACLR</w:t>
            </w:r>
          </w:p>
        </w:tc>
        <w:tc>
          <w:tcPr>
            <w:tcW w:w="2484" w:type="dxa"/>
            <w:hideMark/>
          </w:tcPr>
          <w:p w:rsidR="00AC51B7" w:rsidRPr="00DA22C7" w:rsidRDefault="00AC51B7" w:rsidP="00DA22C7">
            <w:pPr>
              <w:pStyle w:val="ECCTabletext"/>
            </w:pPr>
            <w:r w:rsidRPr="00DA22C7">
              <w:t xml:space="preserve">ITU-R Report M.2039 [10] provides typical base </w:t>
            </w:r>
            <w:r w:rsidR="00472563" w:rsidRPr="00DA22C7">
              <w:t xml:space="preserve">stations </w:t>
            </w:r>
            <w:r w:rsidR="003E5ADA" w:rsidRPr="00DA22C7">
              <w:t>e.i.r.p.</w:t>
            </w:r>
            <w:r w:rsidR="00472563" w:rsidRPr="00DA22C7">
              <w:t xml:space="preserve"> of 61 dBm/5MHz in-</w:t>
            </w:r>
            <w:r w:rsidRPr="00DA22C7">
              <w:t>b</w:t>
            </w:r>
            <w:r w:rsidR="00472563" w:rsidRPr="00DA22C7">
              <w:t>and</w:t>
            </w:r>
            <w:r w:rsidRPr="00DA22C7">
              <w:t xml:space="preserve"> limit for sharing studies.</w:t>
            </w:r>
            <w:r w:rsidRPr="00DA22C7">
              <w:br/>
            </w:r>
            <w:r w:rsidRPr="00DA22C7">
              <w:br/>
              <w:t xml:space="preserve">CEPT Report 39, </w:t>
            </w:r>
            <w:r w:rsidR="0019329B" w:rsidRPr="00DA22C7">
              <w:fldChar w:fldCharType="begin"/>
            </w:r>
            <w:r w:rsidR="0019329B" w:rsidRPr="00DA22C7">
              <w:instrText xml:space="preserve"> REF _Ref410203929 \n \h </w:instrText>
            </w:r>
            <w:r w:rsidR="00DA22C7">
              <w:instrText xml:space="preserve"> \* MERGEFORMAT </w:instrText>
            </w:r>
            <w:r w:rsidR="0019329B" w:rsidRPr="00DA22C7">
              <w:fldChar w:fldCharType="separate"/>
            </w:r>
            <w:r w:rsidR="006D21D6">
              <w:t>[22]</w:t>
            </w:r>
            <w:r w:rsidR="0019329B" w:rsidRPr="00DA22C7">
              <w:fldChar w:fldCharType="end"/>
            </w:r>
            <w:r w:rsidR="0019329B" w:rsidRPr="00DA22C7">
              <w:t xml:space="preserve"> </w:t>
            </w:r>
            <w:r w:rsidRPr="00DA22C7">
              <w:t>Table 7 defines out-of-b</w:t>
            </w:r>
            <w:r w:rsidR="00472563" w:rsidRPr="00DA22C7">
              <w:t>and</w:t>
            </w:r>
            <w:r w:rsidRPr="00DA22C7">
              <w:t xml:space="preserve"> BEM requirements for ECN base stations within the spectrum allocated to ECN applications</w:t>
            </w:r>
            <w:r w:rsidR="0019329B" w:rsidRPr="00DA22C7">
              <w:t xml:space="preserve"> </w:t>
            </w:r>
            <w:r w:rsidRPr="00DA22C7">
              <w:t>-5 to 0 MHz from lower block edge -&gt; max mean out-of-b</w:t>
            </w:r>
            <w:r w:rsidR="00472563" w:rsidRPr="00DA22C7">
              <w:t>and</w:t>
            </w:r>
            <w:r w:rsidRPr="00DA22C7">
              <w:t xml:space="preserve"> </w:t>
            </w:r>
            <w:r w:rsidR="003E5ADA" w:rsidRPr="00DA22C7">
              <w:t>e.i.r.p.</w:t>
            </w:r>
            <w:r w:rsidRPr="00DA22C7">
              <w:t xml:space="preserve"> = 16.3 dBm for 5 MHz </w:t>
            </w:r>
            <w:r w:rsidRPr="00DA22C7">
              <w:sym w:font="Wingdings" w:char="F0E0"/>
            </w:r>
            <w:r w:rsidRPr="00DA22C7">
              <w:t xml:space="preserve"> ACLR = 44.7 dB</w:t>
            </w:r>
          </w:p>
        </w:tc>
        <w:tc>
          <w:tcPr>
            <w:tcW w:w="2341" w:type="dxa"/>
            <w:hideMark/>
          </w:tcPr>
          <w:p w:rsidR="00AC51B7" w:rsidRPr="00DA22C7" w:rsidRDefault="00AC51B7" w:rsidP="00DA22C7">
            <w:pPr>
              <w:pStyle w:val="ECCTabletext"/>
            </w:pPr>
            <w:r w:rsidRPr="00DA22C7">
              <w:t>45 dB</w:t>
            </w:r>
          </w:p>
        </w:tc>
        <w:tc>
          <w:tcPr>
            <w:tcW w:w="2326" w:type="dxa"/>
            <w:hideMark/>
          </w:tcPr>
          <w:p w:rsidR="00AC51B7" w:rsidRPr="00DA22C7" w:rsidRDefault="00472563" w:rsidP="00DA22C7">
            <w:pPr>
              <w:pStyle w:val="ECCTabletext"/>
            </w:pPr>
            <w:r w:rsidRPr="00DA22C7">
              <w:t xml:space="preserve">ACLR = 44.2 dB, </w:t>
            </w:r>
            <w:r w:rsidRPr="00DA22C7">
              <w:br/>
              <w:t>In-</w:t>
            </w:r>
            <w:r w:rsidR="00AC51B7" w:rsidRPr="00DA22C7">
              <w:t>band emi</w:t>
            </w:r>
            <w:r w:rsidRPr="00DA22C7">
              <w:t xml:space="preserve">ssion </w:t>
            </w:r>
            <w:r w:rsidR="003E5ADA" w:rsidRPr="00DA22C7">
              <w:t>e.i.r.p.</w:t>
            </w:r>
            <w:r w:rsidRPr="00DA22C7">
              <w:t xml:space="preserve"> = 59 dBm/5 MHz, </w:t>
            </w:r>
            <w:r w:rsidRPr="00DA22C7">
              <w:br/>
              <w:t>Out-</w:t>
            </w:r>
            <w:r w:rsidR="00AC51B7" w:rsidRPr="00DA22C7">
              <w:t>of-</w:t>
            </w:r>
            <w:r w:rsidRPr="00DA22C7">
              <w:t>band</w:t>
            </w:r>
            <w:r w:rsidR="00AC51B7" w:rsidRPr="00DA22C7">
              <w:t xml:space="preserve"> 59 dBm/5 MHz – 44.2 = 14.8 dBm/5MHz</w:t>
            </w:r>
          </w:p>
        </w:tc>
      </w:tr>
      <w:tr w:rsidR="00AC51B7" w:rsidRPr="00C942BF" w:rsidTr="00C942BF">
        <w:trPr>
          <w:trHeight w:val="300"/>
        </w:trPr>
        <w:tc>
          <w:tcPr>
            <w:tcW w:w="1801" w:type="dxa"/>
            <w:noWrap/>
            <w:hideMark/>
          </w:tcPr>
          <w:p w:rsidR="00AC51B7" w:rsidRPr="00DA22C7" w:rsidRDefault="0030621F" w:rsidP="00DA22C7">
            <w:pPr>
              <w:pStyle w:val="ECCTabletext"/>
            </w:pPr>
            <w:r w:rsidRPr="00DA22C7">
              <w:t xml:space="preserve">Maximum </w:t>
            </w:r>
            <w:r w:rsidR="003E5ADA" w:rsidRPr="00DA22C7">
              <w:t>e.i.r.p.</w:t>
            </w:r>
            <w:r w:rsidR="00AC51B7" w:rsidRPr="00DA22C7">
              <w:t xml:space="preserve">in the adjacent block </w:t>
            </w:r>
            <w:r w:rsidR="0019329B" w:rsidRPr="00DA22C7">
              <w:br/>
            </w:r>
            <w:r w:rsidR="00AC51B7" w:rsidRPr="00DA22C7">
              <w:t>(5 MHz)</w:t>
            </w:r>
          </w:p>
        </w:tc>
        <w:tc>
          <w:tcPr>
            <w:tcW w:w="2484" w:type="dxa"/>
            <w:hideMark/>
          </w:tcPr>
          <w:p w:rsidR="00AC51B7" w:rsidRPr="00DA22C7" w:rsidRDefault="00AC51B7" w:rsidP="00DA22C7">
            <w:pPr>
              <w:pStyle w:val="ECCTabletext"/>
            </w:pPr>
            <w:r w:rsidRPr="00DA22C7">
              <w:t>16.3 dBm</w:t>
            </w:r>
          </w:p>
        </w:tc>
        <w:tc>
          <w:tcPr>
            <w:tcW w:w="2341" w:type="dxa"/>
            <w:hideMark/>
          </w:tcPr>
          <w:p w:rsidR="00AC51B7" w:rsidRPr="00DA22C7" w:rsidRDefault="00AC51B7" w:rsidP="00DA22C7">
            <w:pPr>
              <w:pStyle w:val="ECCTabletext"/>
            </w:pPr>
            <w:r w:rsidRPr="00DA22C7">
              <w:t>15 dBm</w:t>
            </w:r>
          </w:p>
        </w:tc>
        <w:tc>
          <w:tcPr>
            <w:tcW w:w="2326" w:type="dxa"/>
            <w:hideMark/>
          </w:tcPr>
          <w:p w:rsidR="00AC51B7" w:rsidRPr="00DA22C7" w:rsidRDefault="00AC51B7" w:rsidP="00DA22C7">
            <w:pPr>
              <w:pStyle w:val="ECCTabletext"/>
            </w:pPr>
            <w:r w:rsidRPr="00DA22C7">
              <w:t>14.8dBm</w:t>
            </w:r>
          </w:p>
        </w:tc>
      </w:tr>
      <w:tr w:rsidR="00AC51B7" w:rsidRPr="00C942BF" w:rsidTr="00C942BF">
        <w:trPr>
          <w:trHeight w:val="600"/>
        </w:trPr>
        <w:tc>
          <w:tcPr>
            <w:tcW w:w="1801" w:type="dxa"/>
            <w:noWrap/>
            <w:hideMark/>
          </w:tcPr>
          <w:p w:rsidR="00AC51B7" w:rsidRPr="00C942BF" w:rsidRDefault="00AC51B7" w:rsidP="003261CC">
            <w:pPr>
              <w:pStyle w:val="ECCTabletext"/>
            </w:pPr>
            <w:r w:rsidRPr="00C942BF">
              <w:t>Antenna height (m)</w:t>
            </w:r>
          </w:p>
        </w:tc>
        <w:tc>
          <w:tcPr>
            <w:tcW w:w="2484" w:type="dxa"/>
            <w:hideMark/>
          </w:tcPr>
          <w:p w:rsidR="00AC51B7" w:rsidRPr="00C942BF" w:rsidRDefault="00AC51B7" w:rsidP="003261CC">
            <w:pPr>
              <w:pStyle w:val="ECCTabletext"/>
            </w:pPr>
            <w:r w:rsidRPr="00C942BF">
              <w:t>45 (rural)</w:t>
            </w:r>
            <w:r w:rsidRPr="00C942BF">
              <w:br/>
              <w:t>30 (urban)</w:t>
            </w:r>
          </w:p>
        </w:tc>
        <w:tc>
          <w:tcPr>
            <w:tcW w:w="2341" w:type="dxa"/>
            <w:hideMark/>
          </w:tcPr>
          <w:p w:rsidR="00AC51B7" w:rsidRPr="00C942BF" w:rsidRDefault="00AC51B7" w:rsidP="003261CC">
            <w:pPr>
              <w:pStyle w:val="ECCTabletext"/>
            </w:pPr>
            <w:r w:rsidRPr="00C942BF">
              <w:t>30</w:t>
            </w:r>
          </w:p>
        </w:tc>
        <w:tc>
          <w:tcPr>
            <w:tcW w:w="2326" w:type="dxa"/>
            <w:noWrap/>
            <w:hideMark/>
          </w:tcPr>
          <w:p w:rsidR="00AC51B7" w:rsidRPr="00C942BF" w:rsidRDefault="00AC51B7" w:rsidP="003261CC">
            <w:pPr>
              <w:pStyle w:val="ECCTabletext"/>
            </w:pPr>
            <w:r w:rsidRPr="00C942BF">
              <w:t>25 to 50</w:t>
            </w:r>
            <w:r w:rsidR="00EF4CF0" w:rsidRPr="00EC4F5D">
              <w:rPr>
                <w:rStyle w:val="Emphasis"/>
              </w:rPr>
              <w:t xml:space="preserve"> (Note: technical analysis was performed taking into account 30m antenna height)</w:t>
            </w:r>
          </w:p>
        </w:tc>
      </w:tr>
      <w:tr w:rsidR="00AC51B7" w:rsidRPr="00C942BF" w:rsidTr="00C942BF">
        <w:trPr>
          <w:trHeight w:val="315"/>
        </w:trPr>
        <w:tc>
          <w:tcPr>
            <w:tcW w:w="1801" w:type="dxa"/>
            <w:noWrap/>
            <w:hideMark/>
          </w:tcPr>
          <w:p w:rsidR="00AC51B7" w:rsidRPr="00C942BF" w:rsidRDefault="00AC51B7" w:rsidP="003261CC">
            <w:pPr>
              <w:pStyle w:val="ECCTabletext"/>
            </w:pPr>
            <w:r w:rsidRPr="00C942BF">
              <w:t>Antenna tilt</w:t>
            </w:r>
          </w:p>
        </w:tc>
        <w:tc>
          <w:tcPr>
            <w:tcW w:w="2484" w:type="dxa"/>
            <w:noWrap/>
            <w:hideMark/>
          </w:tcPr>
          <w:p w:rsidR="00AC51B7" w:rsidRPr="00C942BF" w:rsidRDefault="00AC51B7" w:rsidP="003261CC">
            <w:pPr>
              <w:pStyle w:val="ECCTabletext"/>
            </w:pPr>
            <w:r w:rsidRPr="00C942BF">
              <w:t>3° - down</w:t>
            </w:r>
          </w:p>
        </w:tc>
        <w:tc>
          <w:tcPr>
            <w:tcW w:w="2341" w:type="dxa"/>
            <w:noWrap/>
            <w:hideMark/>
          </w:tcPr>
          <w:p w:rsidR="00AC51B7" w:rsidRPr="00C942BF" w:rsidRDefault="00AC51B7" w:rsidP="003261CC">
            <w:pPr>
              <w:pStyle w:val="ECCTabletext"/>
            </w:pPr>
            <w:r w:rsidRPr="00C942BF">
              <w:t>2.5° - down</w:t>
            </w:r>
          </w:p>
        </w:tc>
        <w:tc>
          <w:tcPr>
            <w:tcW w:w="2326" w:type="dxa"/>
            <w:noWrap/>
            <w:hideMark/>
          </w:tcPr>
          <w:p w:rsidR="00AC51B7" w:rsidRPr="00C942BF" w:rsidRDefault="00AC51B7" w:rsidP="003261CC">
            <w:pPr>
              <w:pStyle w:val="ECCTabletext"/>
            </w:pPr>
            <w:r w:rsidRPr="00C942BF">
              <w:t>10° - up</w:t>
            </w:r>
          </w:p>
        </w:tc>
      </w:tr>
    </w:tbl>
    <w:p w:rsidR="00EF19C1" w:rsidRDefault="00EF19C1">
      <w:pPr>
        <w:pStyle w:val="ECCTablenote"/>
      </w:pPr>
    </w:p>
    <w:p w:rsidR="00EF19C1" w:rsidRDefault="00EF19C1">
      <w:pPr>
        <w:spacing w:before="60" w:after="120"/>
        <w:jc w:val="left"/>
        <w:rPr>
          <w:rFonts w:eastAsia="Times New Roman"/>
          <w:sz w:val="16"/>
          <w:szCs w:val="16"/>
        </w:rPr>
      </w:pPr>
      <w:r>
        <w:br w:type="page"/>
      </w:r>
    </w:p>
    <w:p w:rsidR="00EF19C1" w:rsidRPr="00EF19C1" w:rsidRDefault="0083040B" w:rsidP="00EF19C1">
      <w:pPr>
        <w:pStyle w:val="ECCTablenote"/>
        <w:jc w:val="center"/>
        <w:rPr>
          <w:sz w:val="20"/>
          <w:szCs w:val="20"/>
        </w:rPr>
      </w:pPr>
      <w:r>
        <w:rPr>
          <w:noProof/>
          <w:sz w:val="20"/>
          <w:szCs w:val="20"/>
          <w:lang w:val="da-DK" w:eastAsia="da-DK"/>
        </w:rPr>
        <w:lastRenderedPageBreak/>
        <w:drawing>
          <wp:inline distT="0" distB="0" distL="0" distR="0" wp14:anchorId="14A7B1B0" wp14:editId="005876F9">
            <wp:extent cx="5645150" cy="2993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5150" cy="2993390"/>
                    </a:xfrm>
                    <a:prstGeom prst="rect">
                      <a:avLst/>
                    </a:prstGeom>
                    <a:noFill/>
                  </pic:spPr>
                </pic:pic>
              </a:graphicData>
            </a:graphic>
          </wp:inline>
        </w:drawing>
      </w:r>
    </w:p>
    <w:p w:rsidR="00A768D2" w:rsidRPr="00493E26" w:rsidRDefault="00020CF9" w:rsidP="00A768D2">
      <w:pPr>
        <w:pStyle w:val="Caption"/>
        <w:rPr>
          <w:lang w:val="en-US"/>
        </w:rPr>
      </w:pPr>
      <w:bookmarkStart w:id="527" w:name="_Ref400030481"/>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68</w:t>
      </w:r>
      <w:r w:rsidR="00D9509C">
        <w:rPr>
          <w:lang w:val="en-GB"/>
        </w:rPr>
        <w:fldChar w:fldCharType="end"/>
      </w:r>
      <w:bookmarkEnd w:id="527"/>
      <w:r w:rsidR="00D47A3F" w:rsidRPr="000D2E29">
        <w:rPr>
          <w:lang w:val="en-GB"/>
        </w:rPr>
        <w:t>:</w:t>
      </w:r>
      <w:r w:rsidR="00A768D2" w:rsidRPr="000D2E29">
        <w:rPr>
          <w:lang w:val="en-GB"/>
        </w:rPr>
        <w:t xml:space="preserve"> Power Flux Density at ground - 5 MHz adjacent channel</w:t>
      </w:r>
    </w:p>
    <w:p w:rsidR="00000B1E" w:rsidRDefault="00071775" w:rsidP="00000B1E">
      <w:pPr>
        <w:pStyle w:val="ECCTablenote"/>
      </w:pPr>
      <w:r w:rsidRPr="00C942BF">
        <w:t>Note</w:t>
      </w:r>
      <w:r>
        <w:t>:</w:t>
      </w:r>
      <w:r w:rsidRPr="00C942BF">
        <w:t xml:space="preserve"> </w:t>
      </w:r>
      <w:r w:rsidR="00000B1E" w:rsidRPr="00C942BF">
        <w:t xml:space="preserve"> In </w:t>
      </w:r>
      <w:r w:rsidR="00000B1E">
        <w:t xml:space="preserve">this </w:t>
      </w:r>
      <w:r w:rsidR="00000B1E" w:rsidRPr="00C942BF">
        <w:t>Figure, the height of the antennas is assumed to be 30m for the three systems (Aeronautical CGC, ECN and UMTS).</w:t>
      </w:r>
    </w:p>
    <w:p w:rsidR="005B6177" w:rsidRPr="00C942BF" w:rsidRDefault="005B6177" w:rsidP="005B6177">
      <w:pPr>
        <w:pStyle w:val="Heading2"/>
        <w:rPr>
          <w:lang w:val="en-GB"/>
        </w:rPr>
      </w:pPr>
      <w:bookmarkStart w:id="528" w:name="_Toc419377177"/>
      <w:r w:rsidRPr="00C942BF">
        <w:rPr>
          <w:lang w:val="en-GB"/>
        </w:rPr>
        <w:t>scenario 11</w:t>
      </w:r>
      <w:bookmarkEnd w:id="528"/>
    </w:p>
    <w:p w:rsidR="00BA1A24" w:rsidRPr="00C942BF" w:rsidRDefault="005B6177" w:rsidP="005377F8">
      <w:pPr>
        <w:rPr>
          <w:rStyle w:val="ECCParagraph"/>
        </w:rPr>
      </w:pPr>
      <w:r w:rsidRPr="00C942BF">
        <w:t>Scenario 11 considers the interference caused by an aero</w:t>
      </w:r>
      <w:r w:rsidR="00B66597" w:rsidRPr="00C942BF">
        <w:t>nautical</w:t>
      </w:r>
      <w:r w:rsidRPr="00C942BF">
        <w:t xml:space="preserve"> CGC </w:t>
      </w:r>
      <w:r w:rsidR="00731D63" w:rsidRPr="00C942BF">
        <w:t xml:space="preserve">ground </w:t>
      </w:r>
      <w:r w:rsidRPr="00C942BF">
        <w:t xml:space="preserve">station </w:t>
      </w:r>
      <w:r w:rsidR="00731D63" w:rsidRPr="00C942BF">
        <w:t xml:space="preserve">transmitting in the band 2170-2200 MHz </w:t>
      </w:r>
      <w:r w:rsidRPr="00C942BF">
        <w:t xml:space="preserve">into a PMSE receiver operating in the </w:t>
      </w:r>
      <w:r w:rsidR="00731D63" w:rsidRPr="00C942BF">
        <w:t xml:space="preserve">band </w:t>
      </w:r>
      <w:r w:rsidRPr="00C942BF">
        <w:t>2200-</w:t>
      </w:r>
      <w:r w:rsidRPr="00C942BF">
        <w:rPr>
          <w:rStyle w:val="ECCParagraph"/>
        </w:rPr>
        <w:t>2290 MHz.</w:t>
      </w:r>
    </w:p>
    <w:p w:rsidR="0018686B" w:rsidRPr="00C942BF" w:rsidRDefault="006532D3">
      <w:r w:rsidRPr="00C942BF">
        <w:rPr>
          <w:rStyle w:val="ECCParagraph"/>
        </w:rPr>
        <w:t xml:space="preserve">As shown in scenario 10, the </w:t>
      </w:r>
      <w:r w:rsidR="005B6177" w:rsidRPr="00C942BF">
        <w:rPr>
          <w:rStyle w:val="ECCParagraph"/>
        </w:rPr>
        <w:t>transmitted power levels at</w:t>
      </w:r>
      <w:r w:rsidR="00EB0638">
        <w:rPr>
          <w:rStyle w:val="ECCParagraph"/>
        </w:rPr>
        <w:t xml:space="preserve"> the</w:t>
      </w:r>
      <w:r w:rsidR="005B6177" w:rsidRPr="00C942BF">
        <w:rPr>
          <w:rStyle w:val="ECCParagraph"/>
        </w:rPr>
        <w:t xml:space="preserve"> ground of the </w:t>
      </w:r>
      <w:r w:rsidR="00B66597" w:rsidRPr="00C942BF">
        <w:rPr>
          <w:rStyle w:val="ECCParagraph"/>
        </w:rPr>
        <w:t>a</w:t>
      </w:r>
      <w:r w:rsidR="00C625AE" w:rsidRPr="00C942BF">
        <w:rPr>
          <w:rStyle w:val="ECCParagraph"/>
        </w:rPr>
        <w:t>ero</w:t>
      </w:r>
      <w:r w:rsidR="00B66597" w:rsidRPr="00C942BF">
        <w:rPr>
          <w:rStyle w:val="ECCParagraph"/>
        </w:rPr>
        <w:t>nautical</w:t>
      </w:r>
      <w:r w:rsidR="00C625AE" w:rsidRPr="00C942BF">
        <w:rPr>
          <w:rStyle w:val="ECCParagraph"/>
        </w:rPr>
        <w:t xml:space="preserve"> </w:t>
      </w:r>
      <w:r w:rsidR="005B6177" w:rsidRPr="00C942BF">
        <w:rPr>
          <w:rStyle w:val="ECCParagraph"/>
        </w:rPr>
        <w:t xml:space="preserve">CGC systems </w:t>
      </w:r>
      <w:r w:rsidR="00731D63" w:rsidRPr="00C942BF">
        <w:rPr>
          <w:rStyle w:val="ECCParagraph"/>
        </w:rPr>
        <w:t xml:space="preserve">in the band 2200-2290 MHz </w:t>
      </w:r>
      <w:r w:rsidR="005B6177" w:rsidRPr="00C942BF">
        <w:rPr>
          <w:rStyle w:val="ECCParagraph"/>
        </w:rPr>
        <w:t xml:space="preserve">are expected to </w:t>
      </w:r>
      <w:r w:rsidR="007A6A5B" w:rsidRPr="00C942BF">
        <w:rPr>
          <w:rStyle w:val="ECCParagraph"/>
        </w:rPr>
        <w:t>be</w:t>
      </w:r>
      <w:r w:rsidR="0076124B" w:rsidRPr="00C942BF">
        <w:rPr>
          <w:rStyle w:val="ECCParagraph"/>
        </w:rPr>
        <w:t xml:space="preserve"> lower than </w:t>
      </w:r>
      <w:r w:rsidR="00731D63" w:rsidRPr="00C942BF">
        <w:rPr>
          <w:rStyle w:val="ECCParagraph"/>
        </w:rPr>
        <w:t xml:space="preserve">an </w:t>
      </w:r>
      <w:r w:rsidR="00B66597" w:rsidRPr="00C942BF">
        <w:rPr>
          <w:rStyle w:val="ECCParagraph"/>
        </w:rPr>
        <w:t xml:space="preserve">ECN </w:t>
      </w:r>
      <w:r w:rsidR="005F60CF" w:rsidRPr="00C942BF">
        <w:rPr>
          <w:rStyle w:val="ECCParagraph"/>
        </w:rPr>
        <w:t xml:space="preserve">and a conventional CGC </w:t>
      </w:r>
      <w:r w:rsidR="0076124B" w:rsidRPr="00C942BF">
        <w:rPr>
          <w:rStyle w:val="ECCParagraph"/>
        </w:rPr>
        <w:t>system, due to the up</w:t>
      </w:r>
      <w:r w:rsidR="00472563">
        <w:rPr>
          <w:rStyle w:val="ECCParagraph"/>
        </w:rPr>
        <w:t>-</w:t>
      </w:r>
      <w:r w:rsidR="0076124B" w:rsidRPr="00C942BF">
        <w:rPr>
          <w:rStyle w:val="ECCParagraph"/>
        </w:rPr>
        <w:t xml:space="preserve">tilt of the </w:t>
      </w:r>
      <w:r w:rsidR="00B66597" w:rsidRPr="00C942BF">
        <w:rPr>
          <w:rStyle w:val="ECCParagraph"/>
        </w:rPr>
        <w:t>a</w:t>
      </w:r>
      <w:r w:rsidR="0076124B" w:rsidRPr="00C942BF">
        <w:rPr>
          <w:rStyle w:val="ECCParagraph"/>
        </w:rPr>
        <w:t>ero</w:t>
      </w:r>
      <w:r w:rsidR="00B66597" w:rsidRPr="00C942BF">
        <w:rPr>
          <w:rStyle w:val="ECCParagraph"/>
        </w:rPr>
        <w:t xml:space="preserve">nautical </w:t>
      </w:r>
      <w:r w:rsidR="0076124B" w:rsidRPr="00C942BF">
        <w:rPr>
          <w:rStyle w:val="ECCParagraph"/>
        </w:rPr>
        <w:t>CGC ground station antenna.</w:t>
      </w:r>
      <w:r w:rsidR="00F412F5" w:rsidRPr="00C942BF">
        <w:rPr>
          <w:rStyle w:val="ECCParagraph"/>
        </w:rPr>
        <w:t xml:space="preserve"> </w:t>
      </w:r>
      <w:r w:rsidR="0076124B" w:rsidRPr="00C942BF">
        <w:rPr>
          <w:rStyle w:val="ECCParagraph"/>
        </w:rPr>
        <w:t>There</w:t>
      </w:r>
      <w:r w:rsidR="005B6177" w:rsidRPr="00C942BF">
        <w:rPr>
          <w:rStyle w:val="ECCParagraph"/>
        </w:rPr>
        <w:t>fore it’s</w:t>
      </w:r>
      <w:r w:rsidR="005B6177" w:rsidRPr="00C942BF">
        <w:t xml:space="preserve"> not expected that </w:t>
      </w:r>
      <w:r w:rsidR="00C625AE" w:rsidRPr="00C942BF">
        <w:t xml:space="preserve">the use of </w:t>
      </w:r>
      <w:r w:rsidR="005B6177" w:rsidRPr="00C942BF">
        <w:t xml:space="preserve">CGC systems </w:t>
      </w:r>
      <w:r w:rsidR="00C625AE" w:rsidRPr="00C942BF">
        <w:t xml:space="preserve">to support aeronautical applications </w:t>
      </w:r>
      <w:r w:rsidR="005B6177" w:rsidRPr="00C942BF">
        <w:t xml:space="preserve">will cause </w:t>
      </w:r>
      <w:r w:rsidR="00C625AE" w:rsidRPr="00C942BF">
        <w:t xml:space="preserve">any increase in potential </w:t>
      </w:r>
      <w:r w:rsidR="005B6177" w:rsidRPr="00C942BF">
        <w:t>interference into PMSE systems operating at 2200-2290 MHz.</w:t>
      </w:r>
      <w:r w:rsidR="00B42832" w:rsidRPr="00C942BF">
        <w:t xml:space="preserve"> </w:t>
      </w:r>
    </w:p>
    <w:p w:rsidR="0076791E" w:rsidRPr="00C942BF" w:rsidRDefault="00B66597" w:rsidP="009D5ED8">
      <w:r w:rsidRPr="00C942BF">
        <w:br w:type="page"/>
      </w:r>
    </w:p>
    <w:p w:rsidR="008F1C22" w:rsidRPr="00C942BF" w:rsidRDefault="008F1C22" w:rsidP="005377F8">
      <w:pPr>
        <w:pStyle w:val="Heading1"/>
        <w:rPr>
          <w:lang w:val="en-GB"/>
        </w:rPr>
      </w:pPr>
      <w:bookmarkStart w:id="529" w:name="_Toc400024605"/>
      <w:bookmarkStart w:id="530" w:name="_Toc400030698"/>
      <w:bookmarkStart w:id="531" w:name="_Toc419377178"/>
      <w:bookmarkEnd w:id="529"/>
      <w:bookmarkEnd w:id="530"/>
      <w:r w:rsidRPr="00C942BF">
        <w:rPr>
          <w:lang w:val="en-GB"/>
        </w:rPr>
        <w:lastRenderedPageBreak/>
        <w:t>S</w:t>
      </w:r>
      <w:r w:rsidR="00DE4D24">
        <w:t>UMMARY AND DISCUSSION OF RESULTS</w:t>
      </w:r>
      <w:bookmarkEnd w:id="531"/>
      <w:r w:rsidR="00DE4D24">
        <w:t xml:space="preserve"> </w:t>
      </w:r>
    </w:p>
    <w:p w:rsidR="00472563" w:rsidRDefault="00172060" w:rsidP="00472563">
      <w:r>
        <w:t>This section summaris</w:t>
      </w:r>
      <w:r w:rsidR="00AE1D2D" w:rsidRPr="00C942BF">
        <w:t>es the eleven scenarios considered in section</w:t>
      </w:r>
      <w:r w:rsidR="00EB0638">
        <w:t>s</w:t>
      </w:r>
      <w:r w:rsidR="00AE1D2D" w:rsidRPr="00C942BF">
        <w:t xml:space="preserve"> </w:t>
      </w:r>
      <w:r w:rsidR="00071775">
        <w:t>6</w:t>
      </w:r>
      <w:r w:rsidR="00EB0638">
        <w:t xml:space="preserve"> and 6</w:t>
      </w:r>
      <w:r w:rsidR="00AE1D2D" w:rsidRPr="00C942BF">
        <w:t xml:space="preserve">, in order to highlight the most important aspects. </w:t>
      </w:r>
    </w:p>
    <w:p w:rsidR="00C942F7" w:rsidRDefault="00AE1D2D" w:rsidP="00472563">
      <w:pPr>
        <w:rPr>
          <w:rStyle w:val="ECCParagraph"/>
        </w:rPr>
      </w:pPr>
      <w:r w:rsidRPr="00472563">
        <w:rPr>
          <w:rStyle w:val="ECCParagraph"/>
        </w:rPr>
        <w:t>Scena</w:t>
      </w:r>
      <w:r w:rsidR="005B3DF1" w:rsidRPr="00472563">
        <w:rPr>
          <w:rStyle w:val="ECCParagraph"/>
        </w:rPr>
        <w:t xml:space="preserve">rio 1, 4, 6, and 8 consider the </w:t>
      </w:r>
      <w:r w:rsidR="004C31D2" w:rsidRPr="00472563">
        <w:rPr>
          <w:rStyle w:val="ECCParagraph"/>
        </w:rPr>
        <w:t xml:space="preserve">aeronautical </w:t>
      </w:r>
      <w:r w:rsidR="005B3DF1" w:rsidRPr="00472563">
        <w:rPr>
          <w:rStyle w:val="ECCParagraph"/>
        </w:rPr>
        <w:t xml:space="preserve">terminal transmitting to satellite in the band 1980-2010 MHz and interfering </w:t>
      </w:r>
      <w:r w:rsidR="006B6403">
        <w:rPr>
          <w:rStyle w:val="ECCParagraph"/>
        </w:rPr>
        <w:t>into</w:t>
      </w:r>
      <w:r w:rsidR="005B3DF1" w:rsidRPr="00472563">
        <w:rPr>
          <w:rStyle w:val="ECCParagraph"/>
        </w:rPr>
        <w:t xml:space="preserve"> services operating in adjacent bands. </w:t>
      </w:r>
    </w:p>
    <w:p w:rsidR="00C942F7" w:rsidRPr="00C942BF" w:rsidRDefault="005B3DF1" w:rsidP="008769B8">
      <w:pPr>
        <w:pStyle w:val="ECCBulletsLv1"/>
      </w:pPr>
      <w:r w:rsidRPr="00C942BF">
        <w:t xml:space="preserve">Section </w:t>
      </w:r>
      <w:r w:rsidR="003D1AFC" w:rsidRPr="00C942BF">
        <w:t>6</w:t>
      </w:r>
      <w:r w:rsidRPr="00C942BF">
        <w:t xml:space="preserve">.1 </w:t>
      </w:r>
      <w:r w:rsidR="007F1FDF" w:rsidRPr="00C942BF">
        <w:t xml:space="preserve">(Scenario 1) </w:t>
      </w:r>
      <w:r w:rsidRPr="00C942BF">
        <w:t>has shown that</w:t>
      </w:r>
      <w:r w:rsidR="000B7BFB" w:rsidRPr="00C942BF">
        <w:t xml:space="preserve"> the I/N at the ECN base s</w:t>
      </w:r>
      <w:r w:rsidRPr="00C942BF">
        <w:t>tation receiver exceeds the in</w:t>
      </w:r>
      <w:r w:rsidR="006A729A" w:rsidRPr="00C942BF">
        <w:t>t</w:t>
      </w:r>
      <w:r w:rsidRPr="00C942BF">
        <w:t>erference threshold</w:t>
      </w:r>
      <w:r w:rsidR="00B66597" w:rsidRPr="00C942BF">
        <w:t xml:space="preserve"> only for altitude a.g.l. lower than 3000 </w:t>
      </w:r>
      <w:r w:rsidR="00F92F8E">
        <w:t>metres</w:t>
      </w:r>
      <w:r w:rsidR="00A01AF1" w:rsidRPr="00C942BF">
        <w:t xml:space="preserve">. A PFD threshold mask, </w:t>
      </w:r>
      <w:r w:rsidR="007F1FDF" w:rsidRPr="00C942BF">
        <w:t>derived</w:t>
      </w:r>
      <w:r w:rsidR="003D1AFC" w:rsidRPr="00C942BF">
        <w:t xml:space="preserve"> in section 6</w:t>
      </w:r>
      <w:r w:rsidR="007F1FDF" w:rsidRPr="00C942BF">
        <w:t xml:space="preserve">.2, </w:t>
      </w:r>
      <w:r w:rsidR="00A01AF1" w:rsidRPr="00C942BF">
        <w:t xml:space="preserve">applicable to the OOB emissions of the </w:t>
      </w:r>
      <w:r w:rsidR="004C31D2" w:rsidRPr="00C942BF">
        <w:t>aeronautical terminal</w:t>
      </w:r>
      <w:r w:rsidR="004C31D2" w:rsidRPr="00C942BF" w:rsidDel="004C31D2">
        <w:t xml:space="preserve"> </w:t>
      </w:r>
      <w:r w:rsidR="00A01AF1" w:rsidRPr="00C942BF">
        <w:t>in the band 1920-1980 MHz is proposed to ensure the protection for the ECN base stations</w:t>
      </w:r>
      <w:r w:rsidR="006B6403">
        <w:t xml:space="preserve"> in adjacent bands, and</w:t>
      </w:r>
      <w:r w:rsidR="006B6403" w:rsidRPr="00AF4E6A">
        <w:t xml:space="preserve"> </w:t>
      </w:r>
      <w:r w:rsidR="006B6403">
        <w:t xml:space="preserve">for </w:t>
      </w:r>
      <w:r w:rsidR="006B6403" w:rsidRPr="00AF4E6A">
        <w:t>conventional CGCs of other MSS systems in the 2 GHz MSS band</w:t>
      </w:r>
      <w:r w:rsidR="00AA6A9D">
        <w:t>.</w:t>
      </w:r>
      <w:r w:rsidR="00AA6A9D" w:rsidRPr="00AA6A9D">
        <w:t xml:space="preserve"> </w:t>
      </w:r>
      <w:r w:rsidR="006160BC">
        <w:t>In cases where t</w:t>
      </w:r>
      <w:r w:rsidR="006160BC" w:rsidRPr="001947D5">
        <w:t xml:space="preserve">he effects of aggregated interference, from several </w:t>
      </w:r>
      <w:r w:rsidR="006160BC">
        <w:t>aeronautical</w:t>
      </w:r>
      <w:r w:rsidR="006160BC" w:rsidRPr="001947D5">
        <w:t xml:space="preserve"> terminals, towards ECN BSs should be considered</w:t>
      </w:r>
      <w:r w:rsidR="006160BC">
        <w:t>,</w:t>
      </w:r>
      <w:r w:rsidR="006160BC" w:rsidRPr="001947D5">
        <w:t xml:space="preserve"> </w:t>
      </w:r>
      <w:r w:rsidR="006160BC">
        <w:t>specific</w:t>
      </w:r>
      <w:r w:rsidR="006160BC" w:rsidRPr="001947D5">
        <w:t xml:space="preserve"> planning</w:t>
      </w:r>
      <w:r w:rsidR="006160BC">
        <w:t xml:space="preserve"> of</w:t>
      </w:r>
      <w:r w:rsidR="006160BC" w:rsidRPr="001947D5">
        <w:t xml:space="preserve"> CGC </w:t>
      </w:r>
      <w:r w:rsidR="00EB0638">
        <w:t>g</w:t>
      </w:r>
      <w:r w:rsidR="006160BC">
        <w:t xml:space="preserve">round </w:t>
      </w:r>
      <w:r w:rsidR="00EB0638">
        <w:t>s</w:t>
      </w:r>
      <w:r w:rsidR="006160BC" w:rsidRPr="001947D5">
        <w:t xml:space="preserve">tations for communication with </w:t>
      </w:r>
      <w:r w:rsidR="006160BC">
        <w:t xml:space="preserve">aeronautical </w:t>
      </w:r>
      <w:r w:rsidR="006160BC" w:rsidRPr="001947D5">
        <w:t>terminals at altitudes below 3000m a.g.l.</w:t>
      </w:r>
      <w:r w:rsidR="006160BC">
        <w:t xml:space="preserve"> may be required (see example in </w:t>
      </w:r>
      <w:r w:rsidR="0052657B">
        <w:rPr>
          <w:rStyle w:val="ECCHLyellow"/>
        </w:rPr>
        <w:fldChar w:fldCharType="begin"/>
      </w:r>
      <w:r w:rsidR="0052657B">
        <w:instrText xml:space="preserve"> REF _Ref408997719 \r \h </w:instrText>
      </w:r>
      <w:r w:rsidR="0052657B">
        <w:rPr>
          <w:rStyle w:val="ECCHLyellow"/>
        </w:rPr>
      </w:r>
      <w:r w:rsidR="0052657B">
        <w:rPr>
          <w:rStyle w:val="ECCHLyellow"/>
        </w:rPr>
        <w:fldChar w:fldCharType="separate"/>
      </w:r>
      <w:r w:rsidR="006D21D6">
        <w:t>ANNEX 2:</w:t>
      </w:r>
      <w:r w:rsidR="0052657B">
        <w:rPr>
          <w:rStyle w:val="ECCHLyellow"/>
        </w:rPr>
        <w:fldChar w:fldCharType="end"/>
      </w:r>
      <w:r w:rsidR="006160BC">
        <w:t>)</w:t>
      </w:r>
      <w:r w:rsidR="008769B8">
        <w:t xml:space="preserve">. </w:t>
      </w:r>
      <w:r w:rsidR="006F6C7D">
        <w:t>The above is based on I/N</w:t>
      </w:r>
      <w:r w:rsidR="00555FE1">
        <w:t xml:space="preserve"> protection criterion</w:t>
      </w:r>
      <w:r w:rsidR="008808C2">
        <w:t xml:space="preserve"> of </w:t>
      </w:r>
      <w:r w:rsidR="006F6C7D">
        <w:t>-6 dB, although  i</w:t>
      </w:r>
      <w:r w:rsidR="008769B8" w:rsidRPr="008769B8">
        <w:t>n non-interference limited areas and where several cells are impacted by interference simultaneously, from the aeronautical terminal, the evaluation criteria I/N = -10dB could be applicable according to ITU-R Report M.2039-3</w:t>
      </w:r>
      <w:r w:rsidR="008564FD" w:rsidRPr="00C942BF">
        <w:t>;</w:t>
      </w:r>
    </w:p>
    <w:p w:rsidR="00C942F7" w:rsidRPr="00C942BF" w:rsidRDefault="005B3DF1" w:rsidP="00AF4D7E">
      <w:pPr>
        <w:pStyle w:val="ECCBulletsLv1"/>
      </w:pPr>
      <w:r w:rsidRPr="00C942BF">
        <w:t xml:space="preserve">Section </w:t>
      </w:r>
      <w:r w:rsidR="003D1AFC" w:rsidRPr="00C942BF">
        <w:t>6</w:t>
      </w:r>
      <w:r w:rsidRPr="00C942BF">
        <w:t xml:space="preserve">.4 </w:t>
      </w:r>
      <w:r w:rsidR="007F1FDF" w:rsidRPr="00C942BF">
        <w:t xml:space="preserve">(Scenario 4) </w:t>
      </w:r>
      <w:r w:rsidRPr="00C942BF">
        <w:t>has shown that the I/N at</w:t>
      </w:r>
      <w:r w:rsidR="000B7BFB" w:rsidRPr="00C942BF">
        <w:t xml:space="preserve"> the DA2GC </w:t>
      </w:r>
      <w:r w:rsidR="00731D63" w:rsidRPr="00C942BF">
        <w:t xml:space="preserve">ground </w:t>
      </w:r>
      <w:r w:rsidR="000B7BFB" w:rsidRPr="00C942BF">
        <w:t>s</w:t>
      </w:r>
      <w:r w:rsidR="00C942F7" w:rsidRPr="00C942BF">
        <w:t>tation could</w:t>
      </w:r>
      <w:r w:rsidRPr="00C942BF">
        <w:t xml:space="preserve"> exceed </w:t>
      </w:r>
      <w:r w:rsidR="00C942F7" w:rsidRPr="00C942BF">
        <w:t xml:space="preserve">the threshold </w:t>
      </w:r>
      <w:r w:rsidR="000769B5" w:rsidRPr="00C942BF">
        <w:t>when the aircraft is at</w:t>
      </w:r>
      <w:r w:rsidRPr="00C942BF">
        <w:t xml:space="preserve"> </w:t>
      </w:r>
      <w:r w:rsidR="000769B5" w:rsidRPr="00C942BF">
        <w:t>1</w:t>
      </w:r>
      <w:r w:rsidR="00B66597" w:rsidRPr="00C942BF">
        <w:t>000 m</w:t>
      </w:r>
      <w:r w:rsidR="000769B5" w:rsidRPr="00C942BF">
        <w:t xml:space="preserve"> altitude a.g.l., irr</w:t>
      </w:r>
      <w:r w:rsidR="00A01AF1" w:rsidRPr="00C942BF">
        <w:t>e</w:t>
      </w:r>
      <w:r w:rsidR="000769B5" w:rsidRPr="00C942BF">
        <w:t>spective of the elevation ang</w:t>
      </w:r>
      <w:r w:rsidR="00A01AF1" w:rsidRPr="00C942BF">
        <w:t>l</w:t>
      </w:r>
      <w:r w:rsidR="000769B5" w:rsidRPr="00C942BF">
        <w:t>e of the antenna pointing to the satellite. At 3000 m altitude a.g.l. the protection criteri</w:t>
      </w:r>
      <w:r w:rsidR="00A01AF1" w:rsidRPr="00C942BF">
        <w:t>on</w:t>
      </w:r>
      <w:r w:rsidR="000769B5" w:rsidRPr="00C942BF">
        <w:t xml:space="preserve"> may be exceeded for elevation angles of the antenna pointing to the satellite lower than 20</w:t>
      </w:r>
      <w:r w:rsidR="000769B5" w:rsidRPr="00C942BF">
        <w:rPr>
          <w:rFonts w:cs="Arial"/>
        </w:rPr>
        <w:t>°</w:t>
      </w:r>
      <w:r w:rsidR="000769B5" w:rsidRPr="00C942BF">
        <w:t>.</w:t>
      </w:r>
      <w:r w:rsidR="00B66597" w:rsidRPr="00C942BF">
        <w:t xml:space="preserve"> </w:t>
      </w:r>
      <w:r w:rsidR="000769B5" w:rsidRPr="00C942BF">
        <w:t xml:space="preserve">At </w:t>
      </w:r>
      <w:r w:rsidR="00B66597" w:rsidRPr="00C942BF">
        <w:t>5000 m</w:t>
      </w:r>
      <w:r w:rsidRPr="00C942BF">
        <w:t xml:space="preserve"> altitudes</w:t>
      </w:r>
      <w:r w:rsidR="00B66597" w:rsidRPr="00C942BF">
        <w:t xml:space="preserve"> a.g.l.</w:t>
      </w:r>
      <w:r w:rsidR="00C942F7" w:rsidRPr="00C942BF">
        <w:t xml:space="preserve">, </w:t>
      </w:r>
      <w:r w:rsidR="000769B5" w:rsidRPr="00C942BF">
        <w:t>the protection criteri</w:t>
      </w:r>
      <w:r w:rsidR="00A01AF1" w:rsidRPr="00C942BF">
        <w:t>on</w:t>
      </w:r>
      <w:r w:rsidR="000769B5" w:rsidRPr="00C942BF">
        <w:t xml:space="preserve"> may be exceeded for</w:t>
      </w:r>
      <w:r w:rsidRPr="00C942BF">
        <w:t xml:space="preserve"> elevation</w:t>
      </w:r>
      <w:r w:rsidR="000769B5" w:rsidRPr="00C942BF">
        <w:t xml:space="preserve"> angles</w:t>
      </w:r>
      <w:r w:rsidR="006A729A" w:rsidRPr="00C942BF">
        <w:t xml:space="preserve"> of the antenna </w:t>
      </w:r>
      <w:r w:rsidR="000769B5" w:rsidRPr="00C942BF">
        <w:t>pointing</w:t>
      </w:r>
      <w:r w:rsidRPr="00C942BF">
        <w:t xml:space="preserve"> to the satellite lower than </w:t>
      </w:r>
      <w:r w:rsidR="000769B5" w:rsidRPr="00C942BF">
        <w:t>15</w:t>
      </w:r>
      <w:r w:rsidRPr="00C942BF">
        <w:t>°</w:t>
      </w:r>
      <w:r w:rsidR="007F2D03">
        <w:t>- T</w:t>
      </w:r>
      <w:r w:rsidR="007F2D03" w:rsidRPr="00C942BF">
        <w:t>he protection criteria is never exceeded at 10000 m altitude a.g.l.</w:t>
      </w:r>
      <w:r w:rsidR="007F2D03">
        <w:t>.</w:t>
      </w:r>
      <w:r w:rsidR="007F2D03" w:rsidRPr="00C942BF">
        <w:t xml:space="preserve"> </w:t>
      </w:r>
      <w:r w:rsidR="000769B5" w:rsidRPr="00C942BF">
        <w:t>A</w:t>
      </w:r>
      <w:r w:rsidR="0054540D" w:rsidRPr="00C942BF">
        <w:t xml:space="preserve"> p</w:t>
      </w:r>
      <w:r w:rsidR="000769B5" w:rsidRPr="00C942BF">
        <w:t xml:space="preserve">ower </w:t>
      </w:r>
      <w:r w:rsidR="0054540D" w:rsidRPr="00C942BF">
        <w:t>f</w:t>
      </w:r>
      <w:r w:rsidR="000769B5" w:rsidRPr="00C942BF">
        <w:t xml:space="preserve">lux </w:t>
      </w:r>
      <w:r w:rsidR="0054540D" w:rsidRPr="00C942BF">
        <w:t>d</w:t>
      </w:r>
      <w:r w:rsidR="000769B5" w:rsidRPr="00C942BF">
        <w:t>ensity</w:t>
      </w:r>
      <w:r w:rsidR="0054540D" w:rsidRPr="00C942BF">
        <w:t xml:space="preserve"> threshold </w:t>
      </w:r>
      <w:r w:rsidR="00A01AF1" w:rsidRPr="00C942BF">
        <w:t>mask</w:t>
      </w:r>
      <w:r w:rsidR="003D1AFC" w:rsidRPr="00C942BF">
        <w:t>, derived in section 6</w:t>
      </w:r>
      <w:r w:rsidR="007F1FDF" w:rsidRPr="00C942BF">
        <w:t>.3,</w:t>
      </w:r>
      <w:r w:rsidR="00A01AF1" w:rsidRPr="00C942BF">
        <w:t xml:space="preserve"> </w:t>
      </w:r>
      <w:r w:rsidR="0054540D" w:rsidRPr="00C942BF">
        <w:t xml:space="preserve">is proposed </w:t>
      </w:r>
      <w:r w:rsidR="002027D3" w:rsidRPr="00C942BF">
        <w:t>for</w:t>
      </w:r>
      <w:r w:rsidR="0054540D" w:rsidRPr="00C942BF">
        <w:t xml:space="preserve"> the OOB emissions of the aero</w:t>
      </w:r>
      <w:r w:rsidR="000769B5" w:rsidRPr="00C942BF">
        <w:t>nautical</w:t>
      </w:r>
      <w:r w:rsidR="0054540D" w:rsidRPr="00C942BF">
        <w:t xml:space="preserve"> </w:t>
      </w:r>
      <w:r w:rsidR="003E0516" w:rsidRPr="00C942BF">
        <w:t>terminal</w:t>
      </w:r>
      <w:r w:rsidR="00EB0638">
        <w:t xml:space="preserve"> to protect DA2GC systems</w:t>
      </w:r>
      <w:r w:rsidR="002027D3" w:rsidRPr="00C942BF">
        <w:t xml:space="preserve"> in the band 2010-2025 MHz</w:t>
      </w:r>
      <w:r w:rsidR="0054540D" w:rsidRPr="00C942BF">
        <w:t>.</w:t>
      </w:r>
    </w:p>
    <w:p w:rsidR="00C942F7" w:rsidRPr="00C942BF" w:rsidRDefault="007F2D03" w:rsidP="00AF4D7E">
      <w:pPr>
        <w:pStyle w:val="ECCBulletsLv1"/>
      </w:pPr>
      <w:r w:rsidRPr="00C942BF">
        <w:t>Section 6.6 (Scenario 6) has shown that the I/N threshold at VLCC receiver could be exceeded when the VLCC receiver antenna is pointed toward the aircraft</w:t>
      </w:r>
      <w:r>
        <w:t>. However,</w:t>
      </w:r>
      <w:r w:rsidRPr="00C942BF">
        <w:t xml:space="preserve"> in a real environment the</w:t>
      </w:r>
      <w:r w:rsidR="001E6347" w:rsidRPr="00C942BF">
        <w:t xml:space="preserve"> receiving antenna diagram will have a</w:t>
      </w:r>
      <w:r w:rsidR="00B32055" w:rsidRPr="00C942BF">
        <w:t>n</w:t>
      </w:r>
      <w:r w:rsidR="00493E26">
        <w:t xml:space="preserve"> </w:t>
      </w:r>
      <w:r w:rsidR="001E6347" w:rsidRPr="00C942BF">
        <w:t>attenuation (up to 20-25 dB) in the direction to the aircraft. The interfering signal power could be further decreased by ground clutter (building, vegetation etc.). Some additional signal blockage from the fuselage could be expected, since the aircraft satellite antenna will be installed on the top of the plane</w:t>
      </w:r>
      <w:r w:rsidR="00663186" w:rsidRPr="00C942BF">
        <w:t>. Due to the low ACS of the VLCC receiver, a reduction of the OOB emissions of the aeronautical terminal would not significantly improve the results.</w:t>
      </w:r>
    </w:p>
    <w:p w:rsidR="00472563" w:rsidRDefault="00C942F7" w:rsidP="00472563">
      <w:pPr>
        <w:pStyle w:val="ECCBulletsLv1"/>
      </w:pPr>
      <w:r w:rsidRPr="00C942BF">
        <w:t xml:space="preserve">Section </w:t>
      </w:r>
      <w:r w:rsidR="003D1AFC" w:rsidRPr="00C942BF">
        <w:t>6</w:t>
      </w:r>
      <w:r w:rsidRPr="00C942BF">
        <w:t xml:space="preserve">.8 </w:t>
      </w:r>
      <w:r w:rsidR="007F1FDF" w:rsidRPr="00C942BF">
        <w:t xml:space="preserve">(Scenario 8) </w:t>
      </w:r>
      <w:r w:rsidRPr="00C942BF">
        <w:t xml:space="preserve">has shown that the I/N </w:t>
      </w:r>
      <w:r w:rsidR="000B7BFB" w:rsidRPr="00C942BF">
        <w:t>on MCA base s</w:t>
      </w:r>
      <w:r w:rsidR="006A729A" w:rsidRPr="00C942BF">
        <w:t xml:space="preserve">tation receiver </w:t>
      </w:r>
      <w:r w:rsidRPr="00C942BF">
        <w:t>exceed</w:t>
      </w:r>
      <w:r w:rsidR="00D47B8F" w:rsidRPr="00C942BF">
        <w:t>s</w:t>
      </w:r>
      <w:r w:rsidRPr="00C942BF">
        <w:t xml:space="preserve"> the </w:t>
      </w:r>
      <w:r w:rsidR="001E6347" w:rsidRPr="00C942BF">
        <w:t xml:space="preserve">protection criteria </w:t>
      </w:r>
      <w:r w:rsidRPr="00C942BF">
        <w:t xml:space="preserve">for distances </w:t>
      </w:r>
      <w:r w:rsidR="006A729A" w:rsidRPr="00C942BF">
        <w:t xml:space="preserve">between the victim and the interferer </w:t>
      </w:r>
      <w:r w:rsidRPr="00C942BF">
        <w:t xml:space="preserve">lower than </w:t>
      </w:r>
      <w:r w:rsidR="001E6347" w:rsidRPr="00C942BF">
        <w:t xml:space="preserve">400 </w:t>
      </w:r>
      <w:r w:rsidR="00F92F8E">
        <w:t>metres</w:t>
      </w:r>
      <w:r w:rsidRPr="00C942BF">
        <w:t xml:space="preserve"> in case of fuselage attenuation </w:t>
      </w:r>
      <w:r w:rsidR="001E6347" w:rsidRPr="00C942BF">
        <w:t>equal to 5 dB</w:t>
      </w:r>
      <w:r w:rsidRPr="00C942BF">
        <w:t>.</w:t>
      </w:r>
      <w:r w:rsidR="00421F85" w:rsidRPr="00C942BF">
        <w:t xml:space="preserve"> However, as interference would occur only when the aircraft operating the MCA system would be in the main beam of the </w:t>
      </w:r>
      <w:r w:rsidR="004C31D2" w:rsidRPr="00C942BF">
        <w:t>aeronautical terminal operating in the Aeronautical CGC system</w:t>
      </w:r>
      <w:r w:rsidR="00421F85" w:rsidRPr="00C942BF">
        <w:t xml:space="preserve">, the </w:t>
      </w:r>
      <w:r w:rsidR="0054540D" w:rsidRPr="00C942BF">
        <w:t xml:space="preserve">probability of interference would be low, and the </w:t>
      </w:r>
      <w:r w:rsidR="00421F85" w:rsidRPr="00C942BF">
        <w:t>duration of interference would be short.</w:t>
      </w:r>
    </w:p>
    <w:p w:rsidR="00472563" w:rsidRDefault="00472563" w:rsidP="00472563">
      <w:pPr>
        <w:pStyle w:val="ECCBulletsLv1"/>
        <w:numPr>
          <w:ilvl w:val="0"/>
          <w:numId w:val="0"/>
        </w:numPr>
        <w:ind w:left="360"/>
      </w:pPr>
    </w:p>
    <w:p w:rsidR="000B7BFB" w:rsidRDefault="000B7BFB" w:rsidP="00472563">
      <w:r w:rsidRPr="00C942BF">
        <w:t xml:space="preserve">Scenario 2, 3, 5 and 7 consider the </w:t>
      </w:r>
      <w:r w:rsidR="004C31D2" w:rsidRPr="00C942BF">
        <w:t xml:space="preserve">aeronautical </w:t>
      </w:r>
      <w:r w:rsidRPr="00C942BF">
        <w:t xml:space="preserve">terminal transmitting to the </w:t>
      </w:r>
      <w:r w:rsidR="0088205F" w:rsidRPr="00C942BF">
        <w:t>a</w:t>
      </w:r>
      <w:r w:rsidRPr="00C942BF">
        <w:t>ero</w:t>
      </w:r>
      <w:r w:rsidR="0088205F" w:rsidRPr="00C942BF">
        <w:t>nautical</w:t>
      </w:r>
      <w:r w:rsidRPr="00C942BF">
        <w:t xml:space="preserve"> CGC </w:t>
      </w:r>
      <w:r w:rsidR="0088205F" w:rsidRPr="00C942BF">
        <w:t xml:space="preserve">ground </w:t>
      </w:r>
      <w:r w:rsidRPr="00C942BF">
        <w:t xml:space="preserve">station in the band 1980-2010 MHz and interfering </w:t>
      </w:r>
      <w:r w:rsidR="00B42832" w:rsidRPr="00C942BF">
        <w:t>into</w:t>
      </w:r>
      <w:r w:rsidRPr="00C942BF">
        <w:t xml:space="preserve"> services operating in adjacent bands. </w:t>
      </w:r>
    </w:p>
    <w:p w:rsidR="000B7BFB" w:rsidRPr="00C942BF" w:rsidRDefault="000B7BFB" w:rsidP="008769B8">
      <w:pPr>
        <w:pStyle w:val="ECCBulletsLv1"/>
      </w:pPr>
      <w:r w:rsidRPr="00C942BF">
        <w:t xml:space="preserve">Section </w:t>
      </w:r>
      <w:r w:rsidR="003D1AFC" w:rsidRPr="00C942BF">
        <w:t>6</w:t>
      </w:r>
      <w:r w:rsidRPr="00C942BF">
        <w:t xml:space="preserve">.2 </w:t>
      </w:r>
      <w:r w:rsidR="007F1FDF" w:rsidRPr="00C942BF">
        <w:t xml:space="preserve">(Scenario 2) </w:t>
      </w:r>
      <w:r w:rsidRPr="00C942BF">
        <w:t xml:space="preserve">has shown that the I/N at the ECN </w:t>
      </w:r>
      <w:r w:rsidR="00EB0638">
        <w:t>b</w:t>
      </w:r>
      <w:r w:rsidRPr="00C942BF">
        <w:t xml:space="preserve">ase </w:t>
      </w:r>
      <w:r w:rsidR="00EB0638">
        <w:t>s</w:t>
      </w:r>
      <w:r w:rsidRPr="00C942BF">
        <w:t>tation never exceeds the threshold for aircraft altitude</w:t>
      </w:r>
      <w:r w:rsidR="007447FB" w:rsidRPr="00C942BF">
        <w:t>s</w:t>
      </w:r>
      <w:r w:rsidR="00421F85" w:rsidRPr="00C942BF">
        <w:t xml:space="preserve"> </w:t>
      </w:r>
      <w:r w:rsidR="007447FB" w:rsidRPr="00C942BF">
        <w:t>higher than</w:t>
      </w:r>
      <w:r w:rsidR="00421F85" w:rsidRPr="00C942BF">
        <w:t xml:space="preserve"> </w:t>
      </w:r>
      <w:r w:rsidR="009E7842" w:rsidRPr="00C942BF">
        <w:t>3</w:t>
      </w:r>
      <w:r w:rsidR="00421F85" w:rsidRPr="00C942BF">
        <w:t>000 m</w:t>
      </w:r>
      <w:r w:rsidR="007447FB" w:rsidRPr="00C942BF">
        <w:t>.</w:t>
      </w:r>
      <w:r w:rsidRPr="00C942BF">
        <w:t xml:space="preserve"> </w:t>
      </w:r>
      <w:r w:rsidR="007447FB" w:rsidRPr="00C942BF">
        <w:t xml:space="preserve">To avoid the protection criteria </w:t>
      </w:r>
      <w:r w:rsidR="0068536E" w:rsidRPr="00C942BF">
        <w:t>exceedance</w:t>
      </w:r>
      <w:r w:rsidR="007447FB" w:rsidRPr="00C942BF">
        <w:t xml:space="preserve"> at</w:t>
      </w:r>
      <w:r w:rsidRPr="00C942BF">
        <w:t xml:space="preserve"> lower altitudes, </w:t>
      </w:r>
      <w:r w:rsidR="00D533FC">
        <w:t xml:space="preserve"> </w:t>
      </w:r>
      <w:r w:rsidRPr="00C942BF">
        <w:t xml:space="preserve">power </w:t>
      </w:r>
      <w:r w:rsidR="00D533FC">
        <w:t>reduction</w:t>
      </w:r>
      <w:r w:rsidR="00D533FC" w:rsidRPr="00C942BF">
        <w:t xml:space="preserve"> </w:t>
      </w:r>
      <w:r w:rsidRPr="00C942BF">
        <w:t xml:space="preserve">could be </w:t>
      </w:r>
      <w:r w:rsidR="00B42832" w:rsidRPr="00C942BF">
        <w:t xml:space="preserve">used </w:t>
      </w:r>
      <w:r w:rsidRPr="00C942BF">
        <w:t xml:space="preserve">in order to reduce the maximum </w:t>
      </w:r>
      <w:r w:rsidR="003E5ADA">
        <w:t>e.i.r.p.</w:t>
      </w:r>
      <w:r w:rsidRPr="00C942BF">
        <w:t xml:space="preserve"> transmitted by the </w:t>
      </w:r>
      <w:r w:rsidR="004C31D2" w:rsidRPr="00C942BF">
        <w:t xml:space="preserve">aeronautical terminal </w:t>
      </w:r>
      <w:r w:rsidRPr="00C942BF">
        <w:t xml:space="preserve">according to the </w:t>
      </w:r>
      <w:r w:rsidR="00B42832" w:rsidRPr="00C942BF">
        <w:t>flight</w:t>
      </w:r>
      <w:r w:rsidRPr="00C942BF">
        <w:t xml:space="preserve"> </w:t>
      </w:r>
      <w:r w:rsidR="007447FB" w:rsidRPr="00C942BF">
        <w:t>altitude a.g.l.</w:t>
      </w:r>
      <w:r w:rsidRPr="00C942BF">
        <w:t xml:space="preserve"> A second solution could be to reduce </w:t>
      </w:r>
      <w:r w:rsidR="004E6B54" w:rsidRPr="00C942BF">
        <w:t xml:space="preserve">the out-of-band emissions </w:t>
      </w:r>
      <w:r w:rsidR="00421F85" w:rsidRPr="00C942BF">
        <w:t xml:space="preserve">of the </w:t>
      </w:r>
      <w:r w:rsidR="009E7842" w:rsidRPr="00C942BF">
        <w:t>a</w:t>
      </w:r>
      <w:r w:rsidR="004C31D2" w:rsidRPr="00C942BF">
        <w:t>e</w:t>
      </w:r>
      <w:r w:rsidR="00421F85" w:rsidRPr="00C942BF">
        <w:t>ro</w:t>
      </w:r>
      <w:r w:rsidR="009E7842" w:rsidRPr="00C942BF">
        <w:t>nautical</w:t>
      </w:r>
      <w:r w:rsidR="00421F85" w:rsidRPr="00C942BF">
        <w:t xml:space="preserve"> terminal</w:t>
      </w:r>
      <w:r w:rsidR="007447FB" w:rsidRPr="00C942BF">
        <w:t>.</w:t>
      </w:r>
      <w:r w:rsidR="00CF41F6" w:rsidRPr="00C942BF">
        <w:t xml:space="preserve"> A limit on the </w:t>
      </w:r>
      <w:r w:rsidR="00EB0638">
        <w:t>p</w:t>
      </w:r>
      <w:r w:rsidRPr="00C942BF">
        <w:t xml:space="preserve">ower </w:t>
      </w:r>
      <w:r w:rsidR="00EB0638">
        <w:t>f</w:t>
      </w:r>
      <w:r w:rsidRPr="00C942BF">
        <w:t xml:space="preserve">lux </w:t>
      </w:r>
      <w:r w:rsidR="00EB0638">
        <w:t>d</w:t>
      </w:r>
      <w:r w:rsidRPr="00C942BF">
        <w:t xml:space="preserve">ensity </w:t>
      </w:r>
      <w:r w:rsidR="00CF41F6" w:rsidRPr="00C942BF">
        <w:t xml:space="preserve">of the OOB emissions of the </w:t>
      </w:r>
      <w:r w:rsidR="004C31D2" w:rsidRPr="00C942BF">
        <w:t>aeronautical terminal</w:t>
      </w:r>
      <w:r w:rsidR="00CF41F6" w:rsidRPr="00C942BF">
        <w:t xml:space="preserve"> </w:t>
      </w:r>
      <w:r w:rsidR="0088205F" w:rsidRPr="00C942BF">
        <w:t xml:space="preserve">in the band 1920-1980 MHz is proposed to </w:t>
      </w:r>
      <w:r w:rsidR="00CF41F6" w:rsidRPr="00C942BF">
        <w:t xml:space="preserve">ensure </w:t>
      </w:r>
      <w:r w:rsidRPr="00C942BF">
        <w:t xml:space="preserve">the protection for the ECN </w:t>
      </w:r>
      <w:r w:rsidR="00EB0638">
        <w:t>b</w:t>
      </w:r>
      <w:r w:rsidRPr="00C942BF">
        <w:t xml:space="preserve">ase </w:t>
      </w:r>
      <w:r w:rsidR="00EB0638">
        <w:t>s</w:t>
      </w:r>
      <w:r w:rsidRPr="00C942BF">
        <w:t>tation</w:t>
      </w:r>
      <w:r w:rsidR="007447FB" w:rsidRPr="00C942BF">
        <w:t>s</w:t>
      </w:r>
      <w:r w:rsidR="006B6403">
        <w:t xml:space="preserve"> in adjacent bands, and</w:t>
      </w:r>
      <w:r w:rsidR="006B6403" w:rsidRPr="00AF4E6A">
        <w:t xml:space="preserve"> </w:t>
      </w:r>
      <w:r w:rsidR="006B6403">
        <w:t xml:space="preserve">for </w:t>
      </w:r>
      <w:r w:rsidR="006B6403" w:rsidRPr="00AF4E6A">
        <w:t>conventional CGCs of other MSS systems in the 2 GHz MSS band</w:t>
      </w:r>
      <w:r w:rsidRPr="00C942BF">
        <w:t>.</w:t>
      </w:r>
      <w:r w:rsidR="008769B8">
        <w:t xml:space="preserve"> </w:t>
      </w:r>
      <w:r w:rsidR="006F6C7D" w:rsidRPr="006F6C7D">
        <w:t>The above is based on I/N</w:t>
      </w:r>
      <w:r w:rsidR="00555FE1">
        <w:t xml:space="preserve"> </w:t>
      </w:r>
      <w:r w:rsidR="00555FE1" w:rsidRPr="00555FE1">
        <w:t xml:space="preserve">protection criterion </w:t>
      </w:r>
      <w:r w:rsidR="008808C2">
        <w:t xml:space="preserve">of </w:t>
      </w:r>
      <w:r w:rsidR="006F6C7D" w:rsidRPr="006F6C7D">
        <w:t>-6 dB</w:t>
      </w:r>
      <w:r w:rsidR="006F6C7D">
        <w:t xml:space="preserve">, </w:t>
      </w:r>
      <w:r w:rsidR="006F6C7D" w:rsidRPr="006F6C7D">
        <w:t>although</w:t>
      </w:r>
      <w:r w:rsidR="006F6C7D">
        <w:t xml:space="preserve"> i</w:t>
      </w:r>
      <w:r w:rsidR="008769B8" w:rsidRPr="008769B8">
        <w:t>n non-interference limited areas and where several cells are impacted by interference simultaneously, from the aeronautical terminal, the evaluation criteria I/N = -10dB could be applicable according to ITU-R Report M.2039-3</w:t>
      </w:r>
      <w:r w:rsidR="008769B8">
        <w:t xml:space="preserve">. </w:t>
      </w:r>
    </w:p>
    <w:p w:rsidR="007F2D03" w:rsidRPr="007F2D03" w:rsidRDefault="007F2D03" w:rsidP="007F2D03">
      <w:pPr>
        <w:pStyle w:val="ECCBulletsLv1"/>
      </w:pPr>
      <w:r w:rsidRPr="007F2D03">
        <w:t xml:space="preserve">Section 6.3 (Scenario 3) has shown that the I/N at the DA2GC ground station receiver could exceed the protection criterion depending on the altitude a.g.l. of the interferer. For altitudes a.g.l. lower than 10000 m power control could be applied to reduce the e.i.r.p. of the aeronautical terminal according to the flight altitude a.g.l. or reducing the out-of-band emissions. Additionally CGC ground stations and DA2GC </w:t>
      </w:r>
      <w:r w:rsidRPr="007F2D03">
        <w:lastRenderedPageBreak/>
        <w:t>ground stations could be installed at the same or nearby locations, so that the aeronautical terminal would transmit at high power only when located a large distance from both the Aeronautical CGC ground station and the DA2GC ground station, keeping interference below the criterion. A pfd threshold applicable to the OOB emissions in the band 2010-2025 MHz is developed, that would ensure that the DA2GC ground station is protected from harmful interference. This is proposed to be a coordination threshold, as the operators of aeronautical CGC systems and DA2GC systems may be able to agree on pfd levels higher than the threshold levels on the basis of coordination.</w:t>
      </w:r>
    </w:p>
    <w:p w:rsidR="000B7BFB" w:rsidRPr="00C942BF" w:rsidRDefault="000B7BFB" w:rsidP="00AF4D7E">
      <w:pPr>
        <w:pStyle w:val="ECCBulletsLv1"/>
      </w:pPr>
      <w:r w:rsidRPr="00C942BF">
        <w:t xml:space="preserve">Section </w:t>
      </w:r>
      <w:r w:rsidR="003D1AFC" w:rsidRPr="00C942BF">
        <w:t>6</w:t>
      </w:r>
      <w:r w:rsidRPr="00C942BF">
        <w:t>.5</w:t>
      </w:r>
      <w:r w:rsidR="00812D3A" w:rsidRPr="00C942BF">
        <w:t xml:space="preserve"> </w:t>
      </w:r>
      <w:r w:rsidR="007F1FDF" w:rsidRPr="00C942BF">
        <w:t xml:space="preserve">(Scenario 5) </w:t>
      </w:r>
      <w:r w:rsidR="00802388" w:rsidRPr="00C942BF">
        <w:t xml:space="preserve">has shown that the I/N at the </w:t>
      </w:r>
      <w:r w:rsidR="007B3EB4" w:rsidRPr="00C942BF">
        <w:t>VLCC</w:t>
      </w:r>
      <w:r w:rsidR="00802388" w:rsidRPr="00C942BF">
        <w:t xml:space="preserve"> receiver could be exceed</w:t>
      </w:r>
      <w:r w:rsidR="00B42832" w:rsidRPr="00C942BF">
        <w:t>ed</w:t>
      </w:r>
      <w:r w:rsidR="00802388" w:rsidRPr="00C942BF">
        <w:t xml:space="preserve"> when the </w:t>
      </w:r>
      <w:r w:rsidR="007B3EB4" w:rsidRPr="00C942BF">
        <w:t>VLCC</w:t>
      </w:r>
      <w:r w:rsidR="00802388" w:rsidRPr="00C942BF">
        <w:t xml:space="preserve"> receiver antenna is pointed toward the interferer. In a more </w:t>
      </w:r>
      <w:r w:rsidR="00FC5531" w:rsidRPr="00C942BF">
        <w:t xml:space="preserve">typical </w:t>
      </w:r>
      <w:r w:rsidR="00802388" w:rsidRPr="00C942BF">
        <w:t>scenario, the interference power will be reduced if the adjustment of the receiving dish antenna is only slightly changed or if the line-of-sight condition between the receiver antenna and the aircraft is affected. In addition the interference probability will be further reduced by the transmit power control</w:t>
      </w:r>
      <w:r w:rsidR="00941B48" w:rsidRPr="00C942BF">
        <w:t xml:space="preserve"> feature of the aircraft system</w:t>
      </w:r>
      <w:r w:rsidR="0088205F" w:rsidRPr="00C942BF">
        <w:t>.  D</w:t>
      </w:r>
      <w:r w:rsidR="00537123" w:rsidRPr="00C942BF">
        <w:t>ue</w:t>
      </w:r>
      <w:r w:rsidR="00941B48" w:rsidRPr="00C942BF">
        <w:t xml:space="preserve"> to the low ACS of the </w:t>
      </w:r>
      <w:r w:rsidR="007B3EB4" w:rsidRPr="00C942BF">
        <w:t>VLCC</w:t>
      </w:r>
      <w:r w:rsidR="00941B48" w:rsidRPr="00C942BF">
        <w:t xml:space="preserve"> receiver</w:t>
      </w:r>
      <w:r w:rsidR="00115560" w:rsidRPr="00C942BF">
        <w:t xml:space="preserve">, a reduction of the OOB emissions of the </w:t>
      </w:r>
      <w:r w:rsidR="00663186" w:rsidRPr="00C942BF">
        <w:t>aeronautical terminal</w:t>
      </w:r>
      <w:r w:rsidR="00115560" w:rsidRPr="00C942BF">
        <w:t xml:space="preserve"> would not significantly improve the results.</w:t>
      </w:r>
    </w:p>
    <w:p w:rsidR="00802388" w:rsidRDefault="000B7BFB" w:rsidP="00AF4D7E">
      <w:pPr>
        <w:pStyle w:val="ECCBulletsLv1"/>
      </w:pPr>
      <w:r w:rsidRPr="00C942BF">
        <w:t xml:space="preserve">Section </w:t>
      </w:r>
      <w:r w:rsidR="003D1AFC" w:rsidRPr="00C942BF">
        <w:t>6</w:t>
      </w:r>
      <w:r w:rsidRPr="00C942BF">
        <w:t>.7</w:t>
      </w:r>
      <w:r w:rsidR="00802388" w:rsidRPr="00C942BF">
        <w:t xml:space="preserve"> </w:t>
      </w:r>
      <w:r w:rsidR="007F1FDF" w:rsidRPr="00C942BF">
        <w:t xml:space="preserve">(Scenario 7) </w:t>
      </w:r>
      <w:r w:rsidR="00802388" w:rsidRPr="00C942BF">
        <w:t xml:space="preserve">has shown that the I/N at the MCA base station </w:t>
      </w:r>
      <w:r w:rsidR="00A55619" w:rsidRPr="00C942BF">
        <w:t>never exceeds the threshold, even when the aeronautical terminal is transmitting with the maximum power toward the aeronautical CGC base station</w:t>
      </w:r>
      <w:r w:rsidR="00802388" w:rsidRPr="00C942BF">
        <w:t xml:space="preserve">. </w:t>
      </w:r>
    </w:p>
    <w:p w:rsidR="004032BC" w:rsidRDefault="004032BC" w:rsidP="00472563">
      <w:r w:rsidRPr="00472563">
        <w:t xml:space="preserve">Scenario 9, 10 and 11 consider the </w:t>
      </w:r>
      <w:r w:rsidR="007B3EB4" w:rsidRPr="00472563">
        <w:t xml:space="preserve">aeronautical </w:t>
      </w:r>
      <w:r w:rsidRPr="00472563">
        <w:t xml:space="preserve">CGC </w:t>
      </w:r>
      <w:r w:rsidR="007B3EB4" w:rsidRPr="00472563">
        <w:t xml:space="preserve">ground </w:t>
      </w:r>
      <w:r w:rsidRPr="00472563">
        <w:t xml:space="preserve">station transmitting to the </w:t>
      </w:r>
      <w:r w:rsidR="000C270A" w:rsidRPr="00472563">
        <w:t xml:space="preserve">aeronautical terminal </w:t>
      </w:r>
      <w:r w:rsidRPr="00472563">
        <w:t>in the band 2170-2200 MHz and interfering on services operating in adjacent bands.</w:t>
      </w:r>
    </w:p>
    <w:p w:rsidR="00B44BEC" w:rsidRPr="00B44BEC" w:rsidRDefault="00B44BEC" w:rsidP="00B44BEC">
      <w:pPr>
        <w:pStyle w:val="ECCBulletsLv1"/>
      </w:pPr>
      <w:r w:rsidRPr="00B44BEC">
        <w:t>Section 6.9 (Scenario 9) has shown that the I/N criterion at the ECN user terminal receiver is exceeded when the aircraft is at 3000 m altitude a.g.l. and for separation distances lower than 20 km. It should be mentioned that aircraft at such altitude are either on ascent or descent phase, therefore close to an airport. However, the MCA system is equipped with a Network Control Unit which is activated to screen the ground ECN network when the aircraft fuselage does not provide sufficient attenuation. The level of the noise floor will be increased through the NCU to a level equal to the signal received on-board the aircraft from the ground ECN network. This level will be higher than the out-of-band emission from the aeronautical CGC ground stations. It should be noted that the OOB emissions from aeronautical CGC networks are at least 30 dB lower than the in-band emission of the terrestrial ECN networks. Therefore the I/N of – 6 dB will never be exceeded.</w:t>
      </w:r>
    </w:p>
    <w:p w:rsidR="00DA59B6" w:rsidRPr="00C942BF" w:rsidRDefault="004032BC" w:rsidP="00AF4D7E">
      <w:pPr>
        <w:pStyle w:val="ECCBulletsLv1"/>
      </w:pPr>
      <w:r w:rsidRPr="00C942BF">
        <w:t>Section</w:t>
      </w:r>
      <w:r w:rsidR="007A2078" w:rsidRPr="00C942BF">
        <w:t>s</w:t>
      </w:r>
      <w:r w:rsidRPr="00C942BF">
        <w:t xml:space="preserve"> </w:t>
      </w:r>
      <w:r w:rsidR="003D1AFC" w:rsidRPr="00C942BF">
        <w:t>6</w:t>
      </w:r>
      <w:r w:rsidRPr="00C942BF">
        <w:t xml:space="preserve">.10 </w:t>
      </w:r>
      <w:r w:rsidR="007F1FDF" w:rsidRPr="00C942BF">
        <w:t xml:space="preserve">(Scenario 10) </w:t>
      </w:r>
      <w:r w:rsidR="007A2078" w:rsidRPr="00C942BF">
        <w:t xml:space="preserve">and </w:t>
      </w:r>
      <w:r w:rsidR="003D1AFC" w:rsidRPr="00C942BF">
        <w:t>6</w:t>
      </w:r>
      <w:r w:rsidR="007A2078" w:rsidRPr="00C942BF">
        <w:t xml:space="preserve">.11 </w:t>
      </w:r>
      <w:r w:rsidR="007F1FDF" w:rsidRPr="00C942BF">
        <w:t xml:space="preserve">(Scenario 11) </w:t>
      </w:r>
      <w:r w:rsidR="007A2078" w:rsidRPr="00C942BF">
        <w:t>have</w:t>
      </w:r>
      <w:r w:rsidRPr="00C942BF">
        <w:t xml:space="preserve"> shown that the transmitted power </w:t>
      </w:r>
      <w:r w:rsidR="007B3EB4" w:rsidRPr="00C942BF">
        <w:t xml:space="preserve">flux density </w:t>
      </w:r>
      <w:r w:rsidRPr="00C942BF">
        <w:t xml:space="preserve">levels at </w:t>
      </w:r>
      <w:r w:rsidR="007B3EB4" w:rsidRPr="00C942BF">
        <w:t xml:space="preserve">the </w:t>
      </w:r>
      <w:r w:rsidRPr="00C942BF">
        <w:t xml:space="preserve">ground </w:t>
      </w:r>
      <w:r w:rsidR="007B3EB4" w:rsidRPr="00C942BF">
        <w:t xml:space="preserve">by </w:t>
      </w:r>
      <w:r w:rsidRPr="00C942BF">
        <w:t xml:space="preserve">the </w:t>
      </w:r>
      <w:r w:rsidR="00A55619" w:rsidRPr="00C942BF">
        <w:t>a</w:t>
      </w:r>
      <w:r w:rsidR="00F12276" w:rsidRPr="00C942BF">
        <w:t xml:space="preserve">eronautical </w:t>
      </w:r>
      <w:r w:rsidRPr="00C942BF">
        <w:t xml:space="preserve">CGC </w:t>
      </w:r>
      <w:r w:rsidR="007B3EB4" w:rsidRPr="00C942BF">
        <w:t>ground stations</w:t>
      </w:r>
      <w:r w:rsidR="00BD4AC4">
        <w:t xml:space="preserve"> </w:t>
      </w:r>
      <w:r w:rsidRPr="00C942BF">
        <w:t xml:space="preserve">are expected to be similar to the power levels of the existing </w:t>
      </w:r>
      <w:r w:rsidR="00A55619" w:rsidRPr="00C942BF">
        <w:t>terrestrial</w:t>
      </w:r>
      <w:r w:rsidR="00C51F6D" w:rsidRPr="00C942BF">
        <w:t xml:space="preserve"> systems transmitting to ground based terminals. T</w:t>
      </w:r>
      <w:r w:rsidRPr="00C942BF">
        <w:t xml:space="preserve">herefore </w:t>
      </w:r>
      <w:r w:rsidR="007B3EB4" w:rsidRPr="00C942BF">
        <w:t xml:space="preserve">aeronautical </w:t>
      </w:r>
      <w:r w:rsidRPr="00C942BF">
        <w:t xml:space="preserve">CGC </w:t>
      </w:r>
      <w:r w:rsidR="007B3EB4" w:rsidRPr="00C942BF">
        <w:t xml:space="preserve">ground </w:t>
      </w:r>
      <w:r w:rsidR="00C51F6D" w:rsidRPr="00C942BF">
        <w:t xml:space="preserve">stations </w:t>
      </w:r>
      <w:r w:rsidRPr="00C942BF">
        <w:t xml:space="preserve">will </w:t>
      </w:r>
      <w:r w:rsidR="00CC37D3" w:rsidRPr="00C942BF">
        <w:t xml:space="preserve">not </w:t>
      </w:r>
      <w:r w:rsidRPr="00C942BF">
        <w:t xml:space="preserve">create any harmful interference </w:t>
      </w:r>
      <w:r w:rsidR="00CC37D3" w:rsidRPr="00C942BF">
        <w:t>to</w:t>
      </w:r>
      <w:r w:rsidR="00D93920" w:rsidRPr="00C942BF">
        <w:t xml:space="preserve"> ECN user terminal</w:t>
      </w:r>
      <w:r w:rsidR="00EB0638">
        <w:t>s</w:t>
      </w:r>
      <w:r w:rsidR="00D93920" w:rsidRPr="00C942BF">
        <w:t xml:space="preserve"> operating in the 2210-2170 MHz or PMSE systems operating in the band 2200-2290 MHz</w:t>
      </w:r>
      <w:r w:rsidRPr="00C942BF">
        <w:t>.</w:t>
      </w:r>
    </w:p>
    <w:p w:rsidR="00B44BEC" w:rsidRPr="00B44BEC" w:rsidRDefault="00B44BEC" w:rsidP="00B44BEC">
      <w:pPr>
        <w:pStyle w:val="Heading1"/>
      </w:pPr>
      <w:bookmarkStart w:id="532" w:name="_Toc419377179"/>
      <w:r w:rsidRPr="00B44BEC">
        <w:lastRenderedPageBreak/>
        <w:t>CONCLUSION</w:t>
      </w:r>
      <w:bookmarkEnd w:id="532"/>
      <w:r w:rsidRPr="00B44BEC">
        <w:t xml:space="preserve"> </w:t>
      </w:r>
    </w:p>
    <w:p w:rsidR="00130F16" w:rsidRDefault="00130F16" w:rsidP="00130F16">
      <w:pPr>
        <w:rPr>
          <w:rStyle w:val="ECCParagraph"/>
        </w:rPr>
      </w:pPr>
      <w:r w:rsidRPr="00C942BF">
        <w:t xml:space="preserve">This report described compatibility </w:t>
      </w:r>
      <w:r w:rsidRPr="00C942BF">
        <w:rPr>
          <w:rStyle w:val="ECCParagraph"/>
        </w:rPr>
        <w:t>studies related to Aeronautical CGC systems operating in the bands 1980-2010 MHz and 2170-2200 MHz.</w:t>
      </w:r>
    </w:p>
    <w:p w:rsidR="00130F16" w:rsidRDefault="006B6403" w:rsidP="00472563">
      <w:pPr>
        <w:pStyle w:val="ECCBulletsLv1"/>
        <w:rPr>
          <w:rStyle w:val="ECCParagraph"/>
        </w:rPr>
      </w:pPr>
      <w:r w:rsidRPr="00C942BF">
        <w:rPr>
          <w:rStyle w:val="ECCParagraph"/>
        </w:rPr>
        <w:t xml:space="preserve">The studies </w:t>
      </w:r>
      <w:r>
        <w:rPr>
          <w:rStyle w:val="ECCParagraph"/>
        </w:rPr>
        <w:t>have</w:t>
      </w:r>
      <w:r w:rsidRPr="00C942BF">
        <w:rPr>
          <w:rStyle w:val="ECCParagraph"/>
        </w:rPr>
        <w:t xml:space="preserve"> identified the conditions under which the aeronautical CGC systems can be operated without causing harmful interference to the existing ECN networks, PMSE and MCA systems</w:t>
      </w:r>
      <w:r>
        <w:rPr>
          <w:rStyle w:val="ECCParagraph"/>
        </w:rPr>
        <w:t xml:space="preserve"> in the adjacent bands, </w:t>
      </w:r>
      <w:r w:rsidRPr="00A15363">
        <w:t>or conventional CGCs of other MSS systems in the 2 GHz MSS band</w:t>
      </w:r>
      <w:r w:rsidR="00130F16" w:rsidRPr="00C942BF">
        <w:rPr>
          <w:rStyle w:val="ECCParagraph"/>
        </w:rPr>
        <w:t>;</w:t>
      </w:r>
    </w:p>
    <w:p w:rsidR="00130F16" w:rsidRPr="00C942BF" w:rsidRDefault="00130F16" w:rsidP="00472563">
      <w:pPr>
        <w:pStyle w:val="ECCBulletsLv1"/>
      </w:pPr>
      <w:r w:rsidRPr="00C942BF">
        <w:rPr>
          <w:rStyle w:val="ECCParagraph"/>
        </w:rPr>
        <w:t>To address potential interference to ECN systems operating below 1980 MHz, the out-of-band PFD on the ground, from aeronautical terminals should be compliant</w:t>
      </w:r>
      <w:r w:rsidRPr="00C942BF">
        <w:t xml:space="preserve"> with the following mask: </w:t>
      </w:r>
    </w:p>
    <w:p w:rsidR="00130F16" w:rsidRPr="00C942BF" w:rsidRDefault="00130F16" w:rsidP="00130F16">
      <w:pPr>
        <w:pStyle w:val="ECCEquation"/>
      </w:pPr>
    </w:p>
    <w:p w:rsidR="00472563" w:rsidRPr="00472563" w:rsidRDefault="00472563" w:rsidP="00472563">
      <w:pPr>
        <w:pStyle w:val="ECCEquation"/>
      </w:pPr>
      <m:oMathPara>
        <m:oMathParaPr>
          <m:jc m:val="center"/>
        </m:oMathParaPr>
        <m:oMath>
          <m:r>
            <m:t>PFD</m:t>
          </m:r>
          <m:d>
            <m:dPr>
              <m:ctrlPr/>
            </m:dPr>
            <m:e>
              <m:r>
                <m:rPr>
                  <m:sty m:val="p"/>
                </m:rPr>
                <m:t>δ</m:t>
              </m:r>
            </m:e>
          </m:d>
          <m:r>
            <m:rPr>
              <m:sty m:val="p"/>
            </m:rPr>
            <m:t>= 2*δ-125.5       dB</m:t>
          </m:r>
          <m:d>
            <m:dPr>
              <m:ctrlPr/>
            </m:dPr>
            <m:e>
              <m:f>
                <m:fPr>
                  <m:type m:val="skw"/>
                  <m:ctrlPr/>
                </m:fPr>
                <m:num>
                  <m:r>
                    <m:t>W</m:t>
                  </m:r>
                </m:num>
                <m:den>
                  <m:sSup>
                    <m:sSupPr>
                      <m:ctrlPr/>
                    </m:sSupPr>
                    <m:e>
                      <m:r>
                        <m:t>m</m:t>
                      </m:r>
                    </m:e>
                    <m:sup>
                      <m:r>
                        <m:t>2</m:t>
                      </m:r>
                    </m:sup>
                  </m:sSup>
                </m:den>
              </m:f>
            </m:e>
          </m:d>
          <m:r>
            <m:rPr>
              <m:sty m:val="p"/>
            </m:rPr>
            <m:t xml:space="preserve">                      </m:t>
          </m:r>
          <m:r>
            <m:t>for</m:t>
          </m:r>
          <m:r>
            <m:rPr>
              <m:sty m:val="p"/>
            </m:rPr>
            <m:t xml:space="preserve"> 0°≤δ≤5°</m:t>
          </m:r>
        </m:oMath>
      </m:oMathPara>
    </w:p>
    <w:p w:rsidR="00472563" w:rsidRPr="00472563" w:rsidRDefault="00472563" w:rsidP="00472563">
      <w:pPr>
        <w:pStyle w:val="ECCEquation"/>
      </w:pPr>
      <m:oMathPara>
        <m:oMathParaPr>
          <m:jc m:val="center"/>
        </m:oMathParaPr>
        <m:oMath>
          <m:r>
            <m:t>PFD</m:t>
          </m:r>
          <m:d>
            <m:dPr>
              <m:ctrlPr>
                <w:rPr>
                  <w:i/>
                </w:rPr>
              </m:ctrlPr>
            </m:dPr>
            <m:e>
              <m:r>
                <m:t>δ</m:t>
              </m:r>
            </m:e>
          </m:d>
          <m:r>
            <m:t xml:space="preserve">= </m:t>
          </m:r>
          <m:f>
            <m:fPr>
              <m:ctrlPr>
                <w:rPr>
                  <w:i/>
                </w:rPr>
              </m:ctrlPr>
            </m:fPr>
            <m:num>
              <m:r>
                <m:t>13</m:t>
              </m:r>
            </m:num>
            <m:den>
              <m:r>
                <m:t>85</m:t>
              </m:r>
            </m:den>
          </m:f>
          <m:r>
            <m:t>*δ -116.3    dB</m:t>
          </m:r>
          <m:d>
            <m:dPr>
              <m:ctrlPr>
                <w:rPr>
                  <w:i/>
                </w:rPr>
              </m:ctrlPr>
            </m:dPr>
            <m:e>
              <m:f>
                <m:fPr>
                  <m:type m:val="skw"/>
                  <m:ctrlPr>
                    <w:rPr>
                      <w:i/>
                    </w:rPr>
                  </m:ctrlPr>
                </m:fPr>
                <m:num>
                  <m:r>
                    <m:t>W</m:t>
                  </m:r>
                </m:num>
                <m:den>
                  <m:sSup>
                    <m:sSupPr>
                      <m:ctrlPr>
                        <w:rPr>
                          <w:i/>
                        </w:rPr>
                      </m:ctrlPr>
                    </m:sSupPr>
                    <m:e>
                      <m:r>
                        <m:t>m</m:t>
                      </m:r>
                    </m:e>
                    <m:sup>
                      <m:r>
                        <m:t>2</m:t>
                      </m:r>
                    </m:sup>
                  </m:sSup>
                </m:den>
              </m:f>
            </m:e>
          </m:d>
          <m:r>
            <m:t xml:space="preserve">                        for 5°&lt;δ≤90°</m:t>
          </m:r>
        </m:oMath>
      </m:oMathPara>
    </w:p>
    <w:p w:rsidR="00130F16" w:rsidRPr="00655FF0" w:rsidRDefault="00130F16" w:rsidP="00655FF0">
      <w:pPr>
        <w:pStyle w:val="ECCEquation"/>
      </w:pPr>
    </w:p>
    <w:p w:rsidR="006C2300" w:rsidRPr="00493E26" w:rsidRDefault="00130F16" w:rsidP="00130F16">
      <w:pPr>
        <w:rPr>
          <w:rStyle w:val="ECCParagraph"/>
        </w:rPr>
      </w:pPr>
      <w:r w:rsidRPr="00C942BF">
        <w:t xml:space="preserve">where </w:t>
      </w:r>
      <m:oMath>
        <m:r>
          <m:rPr>
            <m:sty m:val="p"/>
          </m:rPr>
          <w:rPr>
            <w:rStyle w:val="ECCParagraph"/>
            <w:rFonts w:ascii="Cambria Math" w:hAnsi="Cambria Math"/>
          </w:rPr>
          <m:t>δ</m:t>
        </m:r>
      </m:oMath>
      <w:r w:rsidRPr="00C942BF">
        <w:t xml:space="preserve"> is the angle of arrival at the Earth’s surface (degrees above the horizontal) and the PFD is calculated in a reference bandwidth of 5 MHz in any part of the 1920-1980 MHz. This mask </w:t>
      </w:r>
      <w:r w:rsidR="0068536E">
        <w:t xml:space="preserve">applies to any aeronautical terminal and </w:t>
      </w:r>
      <w:r w:rsidRPr="00C942BF">
        <w:t>should be considered a</w:t>
      </w:r>
      <w:r w:rsidR="006160BC">
        <w:t>s a</w:t>
      </w:r>
      <w:r w:rsidRPr="00C942BF">
        <w:t xml:space="preserve"> threshold, such that higher values might be agreed by the concerned administrations and/or operators of ECN networks</w:t>
      </w:r>
    </w:p>
    <w:p w:rsidR="006160BC" w:rsidRDefault="006160BC" w:rsidP="00AA6A9D">
      <w:r w:rsidRPr="006160BC">
        <w:t xml:space="preserve">In cases where the effects of aggregated interference, from several aeronautical terminals, towards ECN BSs should be considered, specific planning of CGC </w:t>
      </w:r>
      <w:r w:rsidR="00EB0638">
        <w:t>g</w:t>
      </w:r>
      <w:r w:rsidRPr="006160BC">
        <w:t xml:space="preserve">round </w:t>
      </w:r>
      <w:r w:rsidR="00EB0638">
        <w:t>s</w:t>
      </w:r>
      <w:r w:rsidRPr="006160BC">
        <w:t>tations for communication with aeronautical terminals at altitudes below 3000</w:t>
      </w:r>
      <w:r w:rsidR="0019329B">
        <w:t xml:space="preserve"> </w:t>
      </w:r>
      <w:r w:rsidRPr="006160BC">
        <w:t xml:space="preserve">m a.g.l. may be required (see example in </w:t>
      </w:r>
      <w:r w:rsidR="0052657B">
        <w:fldChar w:fldCharType="begin"/>
      </w:r>
      <w:r w:rsidR="0052657B">
        <w:instrText xml:space="preserve"> REF _Ref408998006 \r \h </w:instrText>
      </w:r>
      <w:r w:rsidR="0052657B">
        <w:fldChar w:fldCharType="separate"/>
      </w:r>
      <w:r w:rsidR="006D21D6">
        <w:t>ANNEX 2:</w:t>
      </w:r>
      <w:r w:rsidR="0052657B">
        <w:fldChar w:fldCharType="end"/>
      </w:r>
      <w:r w:rsidRPr="006160BC">
        <w:t>)</w:t>
      </w:r>
    </w:p>
    <w:p w:rsidR="006B6403" w:rsidRDefault="006B6403" w:rsidP="00AA6A9D">
      <w:r>
        <w:t xml:space="preserve">In the European Union (EU) where </w:t>
      </w:r>
      <w:r w:rsidRPr="000D2E29">
        <w:t>the 2 GHz MSS bands are divided between two MSS operators through Commission Decision 2009/449/EC</w:t>
      </w:r>
      <w:r w:rsidR="0019329B">
        <w:t xml:space="preserve"> </w:t>
      </w:r>
      <w:r w:rsidR="0019329B">
        <w:fldChar w:fldCharType="begin"/>
      </w:r>
      <w:r w:rsidR="0019329B">
        <w:instrText xml:space="preserve"> REF _Ref410203138 \n \h </w:instrText>
      </w:r>
      <w:r w:rsidR="0019329B">
        <w:fldChar w:fldCharType="separate"/>
      </w:r>
      <w:r w:rsidR="006D21D6">
        <w:t>[21]</w:t>
      </w:r>
      <w:r w:rsidR="0019329B">
        <w:fldChar w:fldCharType="end"/>
      </w:r>
      <w:r w:rsidRPr="00C942BF">
        <w:t xml:space="preserve"> t</w:t>
      </w:r>
      <w:r>
        <w:t xml:space="preserve">he </w:t>
      </w:r>
      <w:r w:rsidRPr="00C942BF">
        <w:t xml:space="preserve">power flux density limitations for Aeronautical CGC systems to protect ECN BS </w:t>
      </w:r>
      <w:r>
        <w:t>can</w:t>
      </w:r>
      <w:r w:rsidR="0019329B">
        <w:t xml:space="preserve"> be applied within the band 1</w:t>
      </w:r>
      <w:r w:rsidRPr="00C942BF">
        <w:t>980-2010 MHz to protect other MSS systems using conventional CGCs, on the condition that the characteristics of the CGC GSs are similar to those of the ECN BS considered in this Report</w:t>
      </w:r>
      <w:r>
        <w:t>.</w:t>
      </w:r>
    </w:p>
    <w:p w:rsidR="00493E26" w:rsidRPr="00AA6A9D" w:rsidRDefault="00493E26" w:rsidP="00AA6A9D"/>
    <w:p w:rsidR="00130F16" w:rsidRPr="00C942BF" w:rsidRDefault="00130F16" w:rsidP="00472563">
      <w:pPr>
        <w:pStyle w:val="ECCBulletsLv1"/>
      </w:pPr>
      <w:r w:rsidRPr="00C942BF">
        <w:t xml:space="preserve">To address potential interference to DA2GC systems in the band 2010-2025 MHz, the out-of-band PFD on the ground from aeronautical terminals should be compliant with the following mask: </w:t>
      </w:r>
    </w:p>
    <w:p w:rsidR="00472563" w:rsidRPr="00472563" w:rsidRDefault="00472563" w:rsidP="00472563">
      <w:pPr>
        <w:pStyle w:val="ECCEquation"/>
      </w:pPr>
      <m:oMathPara>
        <m:oMathParaPr>
          <m:jc m:val="center"/>
        </m:oMathParaPr>
        <m:oMath>
          <m:r>
            <m:t>PFD</m:t>
          </m:r>
          <m:d>
            <m:dPr>
              <m:ctrlPr/>
            </m:dPr>
            <m:e>
              <m:r>
                <m:rPr>
                  <m:sty m:val="p"/>
                </m:rPr>
                <m:t>δ</m:t>
              </m:r>
            </m:e>
          </m:d>
          <m:r>
            <m:rPr>
              <m:sty m:val="p"/>
            </m:rPr>
            <m:t>= -</m:t>
          </m:r>
          <m:f>
            <m:fPr>
              <m:type m:val="skw"/>
              <m:ctrlPr/>
            </m:fPr>
            <m:num>
              <m:r>
                <m:rPr>
                  <m:sty m:val="p"/>
                </m:rPr>
                <m:t>23</m:t>
              </m:r>
            </m:num>
            <m:den>
              <m:r>
                <m:rPr>
                  <m:sty m:val="p"/>
                </m:rPr>
                <m:t>7</m:t>
              </m:r>
            </m:den>
          </m:f>
          <m:r>
            <m:rPr>
              <m:sty m:val="p"/>
            </m:rPr>
            <m:t>*δ-105     dB</m:t>
          </m:r>
          <m:d>
            <m:dPr>
              <m:ctrlPr/>
            </m:dPr>
            <m:e>
              <m:f>
                <m:fPr>
                  <m:type m:val="skw"/>
                  <m:ctrlPr>
                    <w:rPr>
                      <w:i/>
                    </w:rPr>
                  </m:ctrlPr>
                </m:fPr>
                <m:num>
                  <m:r>
                    <m:t>W</m:t>
                  </m:r>
                </m:num>
                <m:den>
                  <m:sSup>
                    <m:sSupPr>
                      <m:ctrlPr>
                        <w:rPr>
                          <w:i/>
                        </w:rPr>
                      </m:ctrlPr>
                    </m:sSupPr>
                    <m:e>
                      <m:r>
                        <m:t>m</m:t>
                      </m:r>
                    </m:e>
                    <m:sup>
                      <m:r>
                        <m:t>2</m:t>
                      </m:r>
                    </m:sup>
                  </m:sSup>
                </m:den>
              </m:f>
            </m:e>
          </m:d>
          <m:r>
            <m:rPr>
              <m:sty m:val="p"/>
            </m:rPr>
            <m:t xml:space="preserve">                     </m:t>
          </m:r>
          <m:r>
            <m:t>for</m:t>
          </m:r>
          <m:r>
            <m:rPr>
              <m:sty m:val="p"/>
            </m:rPr>
            <m:t xml:space="preserve"> 0°≤δ≤7°</m:t>
          </m:r>
        </m:oMath>
      </m:oMathPara>
    </w:p>
    <w:p w:rsidR="00472563" w:rsidRPr="00472563" w:rsidRDefault="00472563" w:rsidP="00472563">
      <w:pPr>
        <w:pStyle w:val="ECCEquation"/>
      </w:pPr>
      <m:oMathPara>
        <m:oMathParaPr>
          <m:jc m:val="center"/>
        </m:oMathParaPr>
        <m:oMath>
          <m:r>
            <m:t>PFD</m:t>
          </m:r>
          <m:d>
            <m:dPr>
              <m:ctrlPr/>
            </m:dPr>
            <m:e>
              <m:r>
                <m:rPr>
                  <m:sty m:val="p"/>
                </m:rPr>
                <m:t>δ</m:t>
              </m:r>
            </m:e>
          </m:d>
          <m:r>
            <m:rPr>
              <m:sty m:val="p"/>
            </m:rPr>
            <m:t>= -128      dB</m:t>
          </m:r>
          <m:d>
            <m:dPr>
              <m:ctrlPr/>
            </m:dPr>
            <m:e>
              <m:f>
                <m:fPr>
                  <m:type m:val="skw"/>
                  <m:ctrlPr/>
                </m:fPr>
                <m:num>
                  <m:r>
                    <m:t>W</m:t>
                  </m:r>
                </m:num>
                <m:den>
                  <m:sSup>
                    <m:sSupPr>
                      <m:ctrlPr/>
                    </m:sSupPr>
                    <m:e>
                      <m:r>
                        <m:t>m</m:t>
                      </m:r>
                    </m:e>
                    <m:sup>
                      <m:r>
                        <m:t>2</m:t>
                      </m:r>
                    </m:sup>
                  </m:sSup>
                </m:den>
              </m:f>
            </m:e>
          </m:d>
          <m:r>
            <m:rPr>
              <m:sty m:val="p"/>
            </m:rPr>
            <m:t xml:space="preserve">                                           </m:t>
          </m:r>
          <m:r>
            <m:t>for</m:t>
          </m:r>
          <m:r>
            <m:rPr>
              <m:sty m:val="p"/>
            </m:rPr>
            <m:t xml:space="preserve"> 7°</m:t>
          </m:r>
          <m:r>
            <m:t>&lt;δ≤12°</m:t>
          </m:r>
        </m:oMath>
      </m:oMathPara>
    </w:p>
    <w:p w:rsidR="00472563" w:rsidRPr="00730E9C" w:rsidRDefault="00472563" w:rsidP="00472563">
      <w:pPr>
        <w:pStyle w:val="ECCEquation"/>
      </w:pPr>
      <m:oMathPara>
        <m:oMathParaPr>
          <m:jc m:val="center"/>
        </m:oMathParaPr>
        <m:oMath>
          <m:r>
            <m:t>PFD</m:t>
          </m:r>
          <m:d>
            <m:dPr>
              <m:ctrlPr/>
            </m:dPr>
            <m:e>
              <m:r>
                <m:rPr>
                  <m:sty m:val="p"/>
                </m:rPr>
                <m:t>δ</m:t>
              </m:r>
            </m:e>
          </m:d>
          <m:r>
            <m:rPr>
              <m:sty m:val="p"/>
            </m:rPr>
            <m:t xml:space="preserve">= </m:t>
          </m:r>
          <m:f>
            <m:fPr>
              <m:type m:val="skw"/>
              <m:ctrlPr/>
            </m:fPr>
            <m:num>
              <m:r>
                <m:rPr>
                  <m:sty m:val="p"/>
                </m:rPr>
                <m:t>29</m:t>
              </m:r>
            </m:num>
            <m:den>
              <m:r>
                <m:rPr>
                  <m:sty m:val="p"/>
                </m:rPr>
                <m:t>78</m:t>
              </m:r>
            </m:den>
          </m:f>
          <m:r>
            <m:rPr>
              <m:sty m:val="p"/>
            </m:rPr>
            <m:t>*δ -132.5       dB</m:t>
          </m:r>
          <m:d>
            <m:dPr>
              <m:ctrlPr/>
            </m:dPr>
            <m:e>
              <m:f>
                <m:fPr>
                  <m:type m:val="skw"/>
                  <m:ctrlPr/>
                </m:fPr>
                <m:num>
                  <m:r>
                    <m:t>W</m:t>
                  </m:r>
                </m:num>
                <m:den>
                  <m:sSup>
                    <m:sSupPr>
                      <m:ctrlPr/>
                    </m:sSupPr>
                    <m:e>
                      <m:r>
                        <m:t>m</m:t>
                      </m:r>
                    </m:e>
                    <m:sup>
                      <m:r>
                        <m:rPr>
                          <m:sty m:val="p"/>
                        </m:rPr>
                        <m:t>2</m:t>
                      </m:r>
                    </m:sup>
                  </m:sSup>
                </m:den>
              </m:f>
            </m:e>
          </m:d>
          <m:r>
            <m:rPr>
              <m:sty m:val="p"/>
            </m:rPr>
            <m:t xml:space="preserve">                      </m:t>
          </m:r>
          <m:r>
            <m:t>for</m:t>
          </m:r>
          <m:r>
            <m:rPr>
              <m:sty m:val="p"/>
            </m:rPr>
            <m:t xml:space="preserve">  12°&lt;</m:t>
          </m:r>
          <m:r>
            <m:t>δ</m:t>
          </m:r>
          <m:r>
            <m:rPr>
              <m:sty m:val="p"/>
            </m:rPr>
            <m:t>≤90</m:t>
          </m:r>
          <m:r>
            <m:t>°</m:t>
          </m:r>
        </m:oMath>
      </m:oMathPara>
    </w:p>
    <w:p w:rsidR="00730E9C" w:rsidRPr="00472563" w:rsidRDefault="00730E9C" w:rsidP="00472563">
      <w:pPr>
        <w:pStyle w:val="ECCEquation"/>
      </w:pPr>
    </w:p>
    <w:p w:rsidR="00130F16" w:rsidRDefault="00130F16" w:rsidP="00130F16">
      <w:r w:rsidRPr="00C942BF">
        <w:t xml:space="preserve">where </w:t>
      </w:r>
      <m:oMath>
        <m:r>
          <m:rPr>
            <m:sty m:val="p"/>
          </m:rPr>
          <w:rPr>
            <w:rStyle w:val="ECCParagraph"/>
            <w:rFonts w:ascii="Cambria Math" w:hAnsi="Cambria Math"/>
          </w:rPr>
          <m:t>δ</m:t>
        </m:r>
      </m:oMath>
      <w:r w:rsidR="00472563" w:rsidRPr="00C942BF">
        <w:t xml:space="preserve"> </w:t>
      </w:r>
      <w:r w:rsidRPr="00C942BF">
        <w:t>is the angle of arrival at the Earth’s surface (degrees above the horizontal) and the PFD is calculated in a reference of 10 MHz in any part of the band 2010-2025 MHz.</w:t>
      </w:r>
    </w:p>
    <w:p w:rsidR="0068536E" w:rsidRDefault="0068536E" w:rsidP="00130F16">
      <w:r w:rsidRPr="00A15363">
        <w:rPr>
          <w:rStyle w:val="ECCParagraph"/>
        </w:rPr>
        <w:t>This mask applies to any aeronautical terminal and should be considered a threshold, such that higher values might be agreed by the concerned administrations and/or operators of DA2GC</w:t>
      </w:r>
      <w:r w:rsidRPr="0068536E">
        <w:t xml:space="preserve"> networks.</w:t>
      </w:r>
    </w:p>
    <w:p w:rsidR="008D0382" w:rsidRPr="00A15363" w:rsidRDefault="0068536E" w:rsidP="00BB1E0B">
      <w:pPr>
        <w:pStyle w:val="ECCBulletsLv1"/>
        <w:rPr>
          <w:rStyle w:val="ECCParagraph"/>
        </w:rPr>
      </w:pPr>
      <w:r>
        <w:rPr>
          <w:rStyle w:val="ECCParagraph"/>
        </w:rPr>
        <w:t>T</w:t>
      </w:r>
      <w:r w:rsidR="008D0382">
        <w:rPr>
          <w:rStyle w:val="ECCParagraph"/>
        </w:rPr>
        <w:t>he</w:t>
      </w:r>
      <w:r w:rsidR="008D0382" w:rsidRPr="00C942BF">
        <w:rPr>
          <w:rStyle w:val="ECCParagraph"/>
        </w:rPr>
        <w:t xml:space="preserve"> studies in this Report have </w:t>
      </w:r>
      <w:r w:rsidR="008D0382">
        <w:rPr>
          <w:rStyle w:val="ECCParagraph"/>
        </w:rPr>
        <w:t>considered potential use of the band 2010-2025 MHz</w:t>
      </w:r>
      <w:r w:rsidR="008D0382" w:rsidRPr="00C942BF">
        <w:rPr>
          <w:rStyle w:val="ECCParagraph"/>
        </w:rPr>
        <w:t xml:space="preserve"> by</w:t>
      </w:r>
      <w:r w:rsidR="00781B96">
        <w:rPr>
          <w:rStyle w:val="ECCParagraph"/>
        </w:rPr>
        <w:t xml:space="preserve"> both</w:t>
      </w:r>
      <w:r w:rsidR="008D0382" w:rsidRPr="00C942BF">
        <w:rPr>
          <w:rStyle w:val="ECCParagraph"/>
        </w:rPr>
        <w:t xml:space="preserve"> Direct Air to Ground Communications (DA2GC) systems </w:t>
      </w:r>
      <w:r w:rsidR="008D0382" w:rsidRPr="00A47882">
        <w:rPr>
          <w:rStyle w:val="ECCParagraph"/>
        </w:rPr>
        <w:t xml:space="preserve">and Video Link and Cordless Camera (VLCC) systems. If CEPT </w:t>
      </w:r>
      <w:r w:rsidR="00781B96" w:rsidRPr="00A47882">
        <w:rPr>
          <w:rStyle w:val="ECCParagraph"/>
        </w:rPr>
        <w:t>will consider only VLCC development in this band</w:t>
      </w:r>
      <w:r w:rsidR="008D0382" w:rsidRPr="00A47882">
        <w:rPr>
          <w:rStyle w:val="ECCParagraph"/>
        </w:rPr>
        <w:t xml:space="preserve">, the out-of-band PFD mask proposed in this Report to protect DA2GC on the 2010-2025 MHz will not </w:t>
      </w:r>
      <w:r w:rsidRPr="00A47882">
        <w:rPr>
          <w:rStyle w:val="ECCParagraph"/>
        </w:rPr>
        <w:t>be required</w:t>
      </w:r>
      <w:r w:rsidR="008D0382" w:rsidRPr="00A47882">
        <w:rPr>
          <w:rStyle w:val="ECCParagraph"/>
        </w:rPr>
        <w:t>.</w:t>
      </w:r>
    </w:p>
    <w:p w:rsidR="006F1D3F" w:rsidRPr="00C942BF" w:rsidRDefault="00130F16" w:rsidP="00130F16">
      <w:pPr>
        <w:pStyle w:val="ECCBulletsLv1"/>
      </w:pPr>
      <w:r w:rsidRPr="00C942BF">
        <w:t xml:space="preserve">Any potential interference to MCA systems from aeronautical terminals within an aeronautical CGC system will occur for a short duration (when the two </w:t>
      </w:r>
      <w:r w:rsidRPr="00C942BF">
        <w:rPr>
          <w:rStyle w:val="ECCParagraph"/>
        </w:rPr>
        <w:t>aircraft</w:t>
      </w:r>
      <w:r w:rsidRPr="00C942BF">
        <w:t xml:space="preserve"> are in close proximity), and therefore does not require additional constraints on aeronautical CGC systems.</w:t>
      </w:r>
    </w:p>
    <w:p w:rsidR="007D492E" w:rsidRPr="000D2E29" w:rsidRDefault="00F412F5" w:rsidP="006F1D3F">
      <w:pPr>
        <w:pStyle w:val="ECCAnnexheading1"/>
        <w:rPr>
          <w:lang w:val="en-GB"/>
        </w:rPr>
      </w:pPr>
      <w:bookmarkStart w:id="533" w:name="_Ref418596736"/>
      <w:bookmarkStart w:id="534" w:name="_Toc419377180"/>
      <w:r w:rsidRPr="000D2E29">
        <w:rPr>
          <w:lang w:val="en-GB"/>
        </w:rPr>
        <w:lastRenderedPageBreak/>
        <w:t>COMPARISON OF FLAT EARTH MODEL ASSUMPTION WITH SPHERICAL EARTH MODEL</w:t>
      </w:r>
      <w:bookmarkEnd w:id="533"/>
      <w:bookmarkEnd w:id="534"/>
    </w:p>
    <w:p w:rsidR="004419B1" w:rsidRPr="00C942BF" w:rsidRDefault="004419B1" w:rsidP="007D492E">
      <w:r w:rsidRPr="00C942BF">
        <w:t xml:space="preserve">As explained in Section </w:t>
      </w:r>
      <w:r w:rsidR="00526A54">
        <w:t>6.1</w:t>
      </w:r>
      <w:r w:rsidRPr="00C942BF">
        <w:t>, this Report uses a flat Earth model: this Annex provides the justification for this simplification.</w:t>
      </w:r>
    </w:p>
    <w:p w:rsidR="007D492E" w:rsidRPr="00C942BF" w:rsidRDefault="007D492E" w:rsidP="007D492E">
      <w:r w:rsidRPr="00C942BF">
        <w:t xml:space="preserve">In </w:t>
      </w:r>
      <w:r w:rsidR="00F412F5" w:rsidRPr="00C942BF">
        <w:fldChar w:fldCharType="begin"/>
      </w:r>
      <w:r w:rsidR="00D47A3F" w:rsidRPr="00C942BF">
        <w:instrText xml:space="preserve"> REF _Ref400030462 \h </w:instrText>
      </w:r>
      <w:r w:rsidR="00F412F5" w:rsidRPr="00C942BF">
        <w:fldChar w:fldCharType="separate"/>
      </w:r>
      <w:r w:rsidR="006D21D6" w:rsidRPr="000D2E29">
        <w:t xml:space="preserve">Figure </w:t>
      </w:r>
      <w:r w:rsidR="006D21D6">
        <w:rPr>
          <w:noProof/>
        </w:rPr>
        <w:t>69</w:t>
      </w:r>
      <w:r w:rsidR="00F412F5" w:rsidRPr="00C942BF">
        <w:fldChar w:fldCharType="end"/>
      </w:r>
      <w:r w:rsidRPr="00C942BF">
        <w:t xml:space="preserve">, the path length </w:t>
      </w:r>
      <m:oMath>
        <m:r>
          <w:rPr>
            <w:rStyle w:val="ECCParagraph"/>
            <w:rFonts w:ascii="Cambria Math" w:hAnsi="Cambria Math"/>
          </w:rPr>
          <m:t xml:space="preserve">l </m:t>
        </m:r>
      </m:oMath>
      <w:r w:rsidRPr="00C942BF">
        <w:t xml:space="preserve">and the elevation angle </w:t>
      </w:r>
      <m:oMath>
        <m:sSub>
          <m:sSubPr>
            <m:ctrlPr>
              <w:rPr>
                <w:rStyle w:val="ECCParagraph"/>
                <w:rFonts w:ascii="Cambria Math" w:hAnsi="Cambria Math"/>
                <w:i/>
              </w:rPr>
            </m:ctrlPr>
          </m:sSubPr>
          <m:e>
            <m:r>
              <m:rPr>
                <m:sty m:val="p"/>
              </m:rPr>
              <w:rPr>
                <w:rStyle w:val="ECCParagraph"/>
                <w:rFonts w:ascii="Cambria Math" w:hAnsi="Cambria Math"/>
              </w:rPr>
              <m:t>ψ</m:t>
            </m:r>
          </m:e>
          <m:sub>
            <m:r>
              <w:rPr>
                <w:rStyle w:val="ECCParagraph"/>
                <w:rFonts w:ascii="Cambria Math" w:hAnsi="Cambria Math"/>
              </w:rPr>
              <m:t>e</m:t>
            </m:r>
          </m:sub>
        </m:sSub>
      </m:oMath>
      <w:r w:rsidRPr="00C942BF">
        <w:t xml:space="preserve"> calculated with a flat Earth model are compared with the path length </w:t>
      </w:r>
      <m:oMath>
        <m:sSup>
          <m:sSupPr>
            <m:ctrlPr>
              <w:rPr>
                <w:rStyle w:val="ECCParagraph"/>
                <w:rFonts w:ascii="Cambria Math" w:hAnsi="Cambria Math"/>
                <w:i/>
              </w:rPr>
            </m:ctrlPr>
          </m:sSupPr>
          <m:e>
            <m:r>
              <w:rPr>
                <w:rStyle w:val="ECCParagraph"/>
                <w:rFonts w:ascii="Cambria Math" w:hAnsi="Cambria Math"/>
              </w:rPr>
              <m:t>l</m:t>
            </m:r>
          </m:e>
          <m:sup>
            <m:r>
              <w:rPr>
                <w:rStyle w:val="ECCParagraph"/>
                <w:rFonts w:ascii="Cambria Math" w:hAnsi="Cambria Math"/>
              </w:rPr>
              <m:t>'</m:t>
            </m:r>
          </m:sup>
        </m:sSup>
        <m:r>
          <w:rPr>
            <w:rStyle w:val="ECCParagraph"/>
            <w:rFonts w:ascii="Cambria Math" w:hAnsi="Cambria Math"/>
          </w:rPr>
          <m:t xml:space="preserve"> </m:t>
        </m:r>
      </m:oMath>
      <w:r w:rsidRPr="00C942BF">
        <w:t xml:space="preserve">and the elevation angle </w:t>
      </w:r>
      <m:oMath>
        <m:sSup>
          <m:sSupPr>
            <m:ctrlPr>
              <w:rPr>
                <w:rStyle w:val="ECCParagraph"/>
                <w:rFonts w:ascii="Cambria Math" w:hAnsi="Cambria Math"/>
                <w:i/>
              </w:rPr>
            </m:ctrlPr>
          </m:sSupPr>
          <m:e>
            <m:sSub>
              <m:sSubPr>
                <m:ctrlPr>
                  <w:rPr>
                    <w:rStyle w:val="ECCParagraph"/>
                    <w:rFonts w:ascii="Cambria Math" w:hAnsi="Cambria Math"/>
                    <w:i/>
                  </w:rPr>
                </m:ctrlPr>
              </m:sSubPr>
              <m:e>
                <m:r>
                  <m:rPr>
                    <m:sty m:val="p"/>
                  </m:rPr>
                  <w:rPr>
                    <w:rStyle w:val="ECCParagraph"/>
                    <w:rFonts w:ascii="Cambria Math" w:hAnsi="Cambria Math"/>
                  </w:rPr>
                  <m:t>ψ</m:t>
                </m:r>
              </m:e>
              <m:sub>
                <m:r>
                  <w:rPr>
                    <w:rStyle w:val="ECCParagraph"/>
                    <w:rFonts w:ascii="Cambria Math" w:hAnsi="Cambria Math"/>
                  </w:rPr>
                  <m:t>e</m:t>
                </m:r>
              </m:sub>
            </m:sSub>
          </m:e>
          <m:sup>
            <m:r>
              <w:rPr>
                <w:rStyle w:val="ECCParagraph"/>
                <w:rFonts w:ascii="Cambria Math" w:hAnsi="Cambria Math"/>
              </w:rPr>
              <m:t>'</m:t>
            </m:r>
          </m:sup>
        </m:sSup>
      </m:oMath>
      <w:r w:rsidRPr="00C942BF">
        <w:t xml:space="preserve">  calculated with a spherical Earth model.</w:t>
      </w:r>
    </w:p>
    <w:p w:rsidR="007D492E" w:rsidRPr="00C942BF" w:rsidRDefault="007D492E" w:rsidP="00CC083A">
      <w:pPr>
        <w:pStyle w:val="ECCFiguregraphcentered"/>
        <w:rPr>
          <w:lang w:val="en-GB"/>
        </w:rPr>
      </w:pPr>
      <w:r w:rsidRPr="00C942BF">
        <w:rPr>
          <w:lang w:val="da-DK" w:eastAsia="da-DK"/>
        </w:rPr>
        <w:drawing>
          <wp:inline distT="0" distB="0" distL="0" distR="0" wp14:anchorId="5CD8CD40" wp14:editId="04470332">
            <wp:extent cx="3068741" cy="2867558"/>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0391" cy="2869100"/>
                    </a:xfrm>
                    <a:prstGeom prst="rect">
                      <a:avLst/>
                    </a:prstGeom>
                    <a:noFill/>
                  </pic:spPr>
                </pic:pic>
              </a:graphicData>
            </a:graphic>
          </wp:inline>
        </w:drawing>
      </w:r>
    </w:p>
    <w:p w:rsidR="00A768D2" w:rsidRPr="000D2E29" w:rsidRDefault="00020CF9" w:rsidP="00A768D2">
      <w:pPr>
        <w:pStyle w:val="Caption"/>
        <w:rPr>
          <w:lang w:val="en-GB"/>
        </w:rPr>
      </w:pPr>
      <w:bookmarkStart w:id="535" w:name="_Ref400030462"/>
      <w:r w:rsidRPr="000D2E29">
        <w:rPr>
          <w:lang w:val="en-GB"/>
        </w:rPr>
        <w:t xml:space="preserve">Figure </w:t>
      </w:r>
      <w:r w:rsidR="00D9509C">
        <w:rPr>
          <w:lang w:val="en-GB"/>
        </w:rPr>
        <w:fldChar w:fldCharType="begin"/>
      </w:r>
      <w:r w:rsidR="00D9509C">
        <w:rPr>
          <w:lang w:val="en-GB"/>
        </w:rPr>
        <w:instrText xml:space="preserve"> SEQ Figure \* ARABIC </w:instrText>
      </w:r>
      <w:r w:rsidR="00D9509C">
        <w:rPr>
          <w:lang w:val="en-GB"/>
        </w:rPr>
        <w:fldChar w:fldCharType="separate"/>
      </w:r>
      <w:r w:rsidR="006D21D6">
        <w:rPr>
          <w:noProof/>
          <w:lang w:val="en-GB"/>
        </w:rPr>
        <w:t>69</w:t>
      </w:r>
      <w:r w:rsidR="00D9509C">
        <w:rPr>
          <w:lang w:val="en-GB"/>
        </w:rPr>
        <w:fldChar w:fldCharType="end"/>
      </w:r>
      <w:bookmarkEnd w:id="535"/>
      <w:r w:rsidR="00D47A3F" w:rsidRPr="000D2E29">
        <w:rPr>
          <w:lang w:val="en-GB"/>
        </w:rPr>
        <w:t>:</w:t>
      </w:r>
      <w:r w:rsidR="00A768D2" w:rsidRPr="000D2E29">
        <w:rPr>
          <w:lang w:val="en-GB"/>
        </w:rPr>
        <w:t xml:space="preserve"> Flat Earth and spherical Earth models</w:t>
      </w:r>
    </w:p>
    <w:p w:rsidR="00434395" w:rsidRPr="00C942BF" w:rsidRDefault="00434395" w:rsidP="00CC083A">
      <w:pPr>
        <w:pStyle w:val="ECCFiguregraphcentered"/>
        <w:rPr>
          <w:lang w:val="en-GB"/>
        </w:rPr>
      </w:pPr>
    </w:p>
    <w:p w:rsidR="007D492E" w:rsidRPr="00C942BF" w:rsidRDefault="00406142" w:rsidP="007D492E">
      <w:r w:rsidRPr="00C942BF">
        <w:t xml:space="preserve">Point </w:t>
      </w:r>
      <w:r w:rsidR="007D492E" w:rsidRPr="00C942BF">
        <w:t xml:space="preserve">A </w:t>
      </w:r>
      <w:r w:rsidRPr="00C942BF">
        <w:t xml:space="preserve">is </w:t>
      </w:r>
      <w:r w:rsidR="007D492E" w:rsidRPr="00C942BF">
        <w:t xml:space="preserve">the location of the aircraft at height </w:t>
      </w:r>
      <m:oMath>
        <m:r>
          <w:rPr>
            <w:rStyle w:val="ECCParagraph"/>
            <w:rFonts w:ascii="Cambria Math" w:hAnsi="Cambria Math"/>
          </w:rPr>
          <m:t>h</m:t>
        </m:r>
      </m:oMath>
      <w:r w:rsidR="007D492E" w:rsidRPr="00C942BF">
        <w:t xml:space="preserve"> above the ground, B its projection on the earth surface and </w:t>
      </w:r>
      <m:oMath>
        <m:r>
          <w:rPr>
            <w:rStyle w:val="ECCParagraph"/>
            <w:rFonts w:ascii="Cambria Math" w:hAnsi="Cambria Math"/>
          </w:rPr>
          <m:t>d</m:t>
        </m:r>
      </m:oMath>
      <w:r w:rsidR="007D492E" w:rsidRPr="00C942BF">
        <w:t xml:space="preserve"> the distance between B and a generic point on the flat Earth surface C, the path length </w:t>
      </w:r>
      <m:oMath>
        <m:r>
          <w:rPr>
            <w:rStyle w:val="ECCParagraph"/>
            <w:rFonts w:ascii="Cambria Math" w:hAnsi="Cambria Math"/>
          </w:rPr>
          <m:t>l</m:t>
        </m:r>
      </m:oMath>
      <w:r w:rsidR="007D492E" w:rsidRPr="00C942BF">
        <w:t xml:space="preserve"> between A and C is given by the </w:t>
      </w:r>
      <w:r w:rsidRPr="00C942BF">
        <w:t xml:space="preserve">Pythagoras </w:t>
      </w:r>
      <w:r w:rsidR="007D492E" w:rsidRPr="00C942BF">
        <w:t>theorem.</w:t>
      </w:r>
    </w:p>
    <w:p w:rsidR="007D492E" w:rsidRPr="00C942BF" w:rsidRDefault="007D492E" w:rsidP="00214043">
      <w:pPr>
        <w:pStyle w:val="ECCEquation"/>
      </w:pPr>
      <m:oMathPara>
        <m:oMathParaPr>
          <m:jc m:val="center"/>
        </m:oMathParaPr>
        <m:oMath>
          <m:r>
            <m:t>l</m:t>
          </m:r>
          <m:r>
            <m:rPr>
              <m:sty m:val="p"/>
            </m:rPr>
            <m:t xml:space="preserve">= </m:t>
          </m:r>
          <m:rad>
            <m:radPr>
              <m:degHide m:val="1"/>
              <m:ctrlPr/>
            </m:radPr>
            <m:deg/>
            <m:e>
              <m:sSup>
                <m:sSupPr>
                  <m:ctrlPr/>
                </m:sSupPr>
                <m:e>
                  <m:r>
                    <m:t>h</m:t>
                  </m:r>
                </m:e>
                <m:sup>
                  <m:r>
                    <m:rPr>
                      <m:sty m:val="p"/>
                    </m:rPr>
                    <m:t>2</m:t>
                  </m:r>
                </m:sup>
              </m:sSup>
              <m:r>
                <m:rPr>
                  <m:sty m:val="p"/>
                </m:rPr>
                <m:t>+</m:t>
              </m:r>
              <m:sSup>
                <m:sSupPr>
                  <m:ctrlPr/>
                </m:sSupPr>
                <m:e>
                  <m:r>
                    <m:t>d</m:t>
                  </m:r>
                </m:e>
                <m:sup>
                  <m:r>
                    <m:rPr>
                      <m:sty m:val="p"/>
                    </m:rPr>
                    <m:t>2</m:t>
                  </m:r>
                </m:sup>
              </m:sSup>
            </m:e>
          </m:rad>
        </m:oMath>
      </m:oMathPara>
    </w:p>
    <w:p w:rsidR="007D492E" w:rsidRPr="00C942BF" w:rsidRDefault="007D492E" w:rsidP="007D492E">
      <w:r w:rsidRPr="00C942BF">
        <w:t>The elevation angle from C to A is given by the following formula:</w:t>
      </w:r>
    </w:p>
    <w:p w:rsidR="007D492E" w:rsidRPr="00C942BF" w:rsidRDefault="000C47C4" w:rsidP="0049651B">
      <w:pPr>
        <w:pStyle w:val="ECCEquation"/>
      </w:pPr>
      <m:oMathPara>
        <m:oMathParaPr>
          <m:jc m:val="center"/>
        </m:oMathParaPr>
        <m:oMath>
          <m:sSub>
            <m:sSubPr>
              <m:ctrlPr/>
            </m:sSubPr>
            <m:e>
              <m:r>
                <m:rPr>
                  <m:sty m:val="p"/>
                </m:rPr>
                <m:t>ψ</m:t>
              </m:r>
            </m:e>
            <m:sub>
              <m:r>
                <m:t>e</m:t>
              </m:r>
            </m:sub>
          </m:sSub>
          <m:r>
            <m:rPr>
              <m:sty m:val="p"/>
            </m:rPr>
            <m:t>=⁡</m:t>
          </m:r>
          <m:func>
            <m:funcPr>
              <m:ctrlPr/>
            </m:funcPr>
            <m:fName>
              <m:sSup>
                <m:sSupPr>
                  <m:ctrlPr/>
                </m:sSupPr>
                <m:e>
                  <m:r>
                    <m:rPr>
                      <m:sty m:val="p"/>
                    </m:rPr>
                    <m:t>cos</m:t>
                  </m:r>
                </m:e>
                <m:sup>
                  <m:r>
                    <m:rPr>
                      <m:sty m:val="p"/>
                    </m:rPr>
                    <m:t>-1</m:t>
                  </m:r>
                </m:sup>
              </m:sSup>
            </m:fName>
            <m:e>
              <m:d>
                <m:dPr>
                  <m:ctrlPr/>
                </m:dPr>
                <m:e>
                  <m:f>
                    <m:fPr>
                      <m:ctrlPr/>
                    </m:fPr>
                    <m:num>
                      <m:r>
                        <m:t>d</m:t>
                      </m:r>
                    </m:num>
                    <m:den>
                      <m:r>
                        <m:t>l</m:t>
                      </m:r>
                    </m:den>
                  </m:f>
                </m:e>
              </m:d>
            </m:e>
          </m:func>
        </m:oMath>
      </m:oMathPara>
    </w:p>
    <w:p w:rsidR="007D492E" w:rsidRPr="00C942BF" w:rsidRDefault="007D492E" w:rsidP="007D492E">
      <w:r w:rsidRPr="00C942BF">
        <w:t xml:space="preserve">The angle </w:t>
      </w:r>
      <m:oMath>
        <m:r>
          <w:rPr>
            <w:rStyle w:val="ECCParagraph"/>
            <w:rFonts w:ascii="Cambria Math" w:hAnsi="Cambria Math"/>
          </w:rPr>
          <m:t>α</m:t>
        </m:r>
      </m:oMath>
      <w:r w:rsidRPr="00C942BF">
        <w:t xml:space="preserve"> is calculated considering the right triangle BOC, where </w:t>
      </w:r>
      <m:oMath>
        <m:r>
          <w:rPr>
            <w:rStyle w:val="ECCParagraph"/>
            <w:rFonts w:ascii="Cambria Math" w:hAnsi="Cambria Math"/>
          </w:rPr>
          <m:t>R</m:t>
        </m:r>
      </m:oMath>
      <w:r w:rsidRPr="00C942BF">
        <w:t xml:space="preserve"> is the earth radius.</w:t>
      </w:r>
    </w:p>
    <w:p w:rsidR="007D492E" w:rsidRPr="00C942BF" w:rsidRDefault="007D492E" w:rsidP="00214043">
      <w:pPr>
        <w:pStyle w:val="ECCEquation"/>
        <w:rPr>
          <w:i/>
        </w:rPr>
      </w:pPr>
      <m:oMathPara>
        <m:oMathParaPr>
          <m:jc m:val="center"/>
        </m:oMathParaPr>
        <m:oMath>
          <m:r>
            <m:t>α=</m:t>
          </m:r>
          <m:func>
            <m:funcPr>
              <m:ctrlPr/>
            </m:funcPr>
            <m:fName>
              <m:sSup>
                <m:sSupPr>
                  <m:ctrlPr/>
                </m:sSupPr>
                <m:e>
                  <m:r>
                    <m:rPr>
                      <m:sty m:val="p"/>
                    </m:rPr>
                    <m:t>tan</m:t>
                  </m:r>
                </m:e>
                <m:sup>
                  <m:r>
                    <m:t>-1</m:t>
                  </m:r>
                </m:sup>
              </m:sSup>
            </m:fName>
            <m:e>
              <m:f>
                <m:fPr>
                  <m:ctrlPr/>
                </m:fPr>
                <m:num>
                  <m:r>
                    <m:t>d</m:t>
                  </m:r>
                </m:num>
                <m:den>
                  <m:r>
                    <m:t>R</m:t>
                  </m:r>
                </m:den>
              </m:f>
            </m:e>
          </m:func>
        </m:oMath>
      </m:oMathPara>
    </w:p>
    <w:p w:rsidR="007D492E" w:rsidRPr="00C942BF" w:rsidRDefault="007D492E" w:rsidP="007D492E">
      <w:r w:rsidRPr="00C942BF">
        <w:t xml:space="preserve">Therefore </w:t>
      </w:r>
      <m:oMath>
        <m:r>
          <w:rPr>
            <w:rStyle w:val="ECCParagraph"/>
            <w:rFonts w:ascii="Cambria Math" w:hAnsi="Cambria Math"/>
          </w:rPr>
          <m:t>l'</m:t>
        </m:r>
      </m:oMath>
      <w:r w:rsidRPr="00C942BF">
        <w:t xml:space="preserve"> can be calculated using the Carnot theorem and </w:t>
      </w:r>
      <m:oMath>
        <m:sSup>
          <m:sSupPr>
            <m:ctrlPr>
              <w:rPr>
                <w:rStyle w:val="ECCParagraph"/>
                <w:rFonts w:ascii="Cambria Math" w:hAnsi="Cambria Math"/>
              </w:rPr>
            </m:ctrlPr>
          </m:sSupPr>
          <m:e>
            <m:sSub>
              <m:sSubPr>
                <m:ctrlPr>
                  <w:rPr>
                    <w:rStyle w:val="ECCParagraph"/>
                    <w:rFonts w:ascii="Cambria Math" w:hAnsi="Cambria Math"/>
                  </w:rPr>
                </m:ctrlPr>
              </m:sSubPr>
              <m:e>
                <m:r>
                  <m:rPr>
                    <m:sty m:val="p"/>
                  </m:rPr>
                  <w:rPr>
                    <w:rStyle w:val="ECCParagraph"/>
                    <w:rFonts w:ascii="Cambria Math" w:hAnsi="Cambria Math"/>
                  </w:rPr>
                  <m:t>ψ</m:t>
                </m:r>
              </m:e>
              <m:sub>
                <m:r>
                  <w:rPr>
                    <w:rStyle w:val="ECCParagraph"/>
                    <w:rFonts w:ascii="Cambria Math" w:hAnsi="Cambria Math"/>
                  </w:rPr>
                  <m:t>e</m:t>
                </m:r>
              </m:sub>
            </m:sSub>
          </m:e>
          <m:sup>
            <m:r>
              <w:rPr>
                <w:rStyle w:val="ECCParagraph"/>
                <w:rFonts w:ascii="Cambria Math" w:hAnsi="Cambria Math"/>
              </w:rPr>
              <m:t>'</m:t>
            </m:r>
          </m:sup>
        </m:sSup>
      </m:oMath>
      <w:r w:rsidRPr="00C942BF">
        <w:t xml:space="preserve"> using the law of sines applied to the triangle AOC’:</w:t>
      </w:r>
    </w:p>
    <w:p w:rsidR="007D492E" w:rsidRPr="00C942BF" w:rsidRDefault="000C47C4" w:rsidP="0049651B">
      <w:pPr>
        <w:pStyle w:val="ECCEquation"/>
      </w:pPr>
      <m:oMathPara>
        <m:oMathParaPr>
          <m:jc m:val="center"/>
        </m:oMathParaPr>
        <m:oMath>
          <m:sSup>
            <m:sSupPr>
              <m:ctrlPr/>
            </m:sSupPr>
            <m:e>
              <m:r>
                <m:t>l</m:t>
              </m:r>
            </m:e>
            <m:sup>
              <m:r>
                <m:rPr>
                  <m:sty m:val="p"/>
                </m:rPr>
                <m:t>'</m:t>
              </m:r>
            </m:sup>
          </m:sSup>
          <m:r>
            <m:rPr>
              <m:sty m:val="p"/>
            </m:rPr>
            <m:t xml:space="preserve">= </m:t>
          </m:r>
          <m:rad>
            <m:radPr>
              <m:degHide m:val="1"/>
              <m:ctrlPr/>
            </m:radPr>
            <m:deg/>
            <m:e>
              <m:sSup>
                <m:sSupPr>
                  <m:ctrlPr/>
                </m:sSupPr>
                <m:e>
                  <m:d>
                    <m:dPr>
                      <m:ctrlPr/>
                    </m:dPr>
                    <m:e>
                      <m:r>
                        <m:t>R</m:t>
                      </m:r>
                      <m:r>
                        <m:rPr>
                          <m:sty m:val="p"/>
                        </m:rPr>
                        <m:t>+</m:t>
                      </m:r>
                      <m:r>
                        <m:t>h</m:t>
                      </m:r>
                    </m:e>
                  </m:d>
                </m:e>
                <m:sup>
                  <m:r>
                    <m:rPr>
                      <m:sty m:val="p"/>
                    </m:rPr>
                    <m:t>2</m:t>
                  </m:r>
                </m:sup>
              </m:sSup>
              <m:r>
                <m:rPr>
                  <m:sty m:val="p"/>
                </m:rPr>
                <m:t xml:space="preserve">+ </m:t>
              </m:r>
              <m:sSup>
                <m:sSupPr>
                  <m:ctrlPr/>
                </m:sSupPr>
                <m:e>
                  <m:r>
                    <m:t>R</m:t>
                  </m:r>
                </m:e>
                <m:sup>
                  <m:r>
                    <m:rPr>
                      <m:sty m:val="p"/>
                    </m:rPr>
                    <m:t>2</m:t>
                  </m:r>
                </m:sup>
              </m:sSup>
              <m:r>
                <m:rPr>
                  <m:sty m:val="p"/>
                </m:rPr>
                <m:t>-2</m:t>
              </m:r>
              <m:r>
                <m:t>R</m:t>
              </m:r>
              <m:d>
                <m:dPr>
                  <m:ctrlPr/>
                </m:dPr>
                <m:e>
                  <m:r>
                    <m:t>R</m:t>
                  </m:r>
                  <m:r>
                    <m:rPr>
                      <m:sty m:val="p"/>
                    </m:rPr>
                    <m:t>+</m:t>
                  </m:r>
                  <m:r>
                    <m:t>h</m:t>
                  </m:r>
                </m:e>
              </m:d>
              <m:func>
                <m:funcPr>
                  <m:ctrlPr/>
                </m:funcPr>
                <m:fName>
                  <m:r>
                    <m:rPr>
                      <m:sty m:val="p"/>
                    </m:rPr>
                    <m:t>cos</m:t>
                  </m:r>
                </m:fName>
                <m:e>
                  <m:r>
                    <m:t>α</m:t>
                  </m:r>
                </m:e>
              </m:func>
            </m:e>
          </m:rad>
        </m:oMath>
      </m:oMathPara>
    </w:p>
    <w:p w:rsidR="0049651B" w:rsidRPr="00C942BF" w:rsidRDefault="0049651B" w:rsidP="0049651B">
      <w:pPr>
        <w:pStyle w:val="ECCEquation"/>
      </w:pPr>
    </w:p>
    <w:p w:rsidR="007D492E" w:rsidRPr="00C942BF" w:rsidRDefault="000C47C4" w:rsidP="0049651B">
      <w:pPr>
        <w:pStyle w:val="ECCEquation"/>
      </w:pPr>
      <m:oMathPara>
        <m:oMathParaPr>
          <m:jc m:val="center"/>
        </m:oMathParaPr>
        <m:oMath>
          <m:f>
            <m:fPr>
              <m:ctrlPr/>
            </m:fPr>
            <m:num>
              <m:r>
                <m:t>l'</m:t>
              </m:r>
            </m:num>
            <m:den>
              <m:func>
                <m:funcPr>
                  <m:ctrlPr/>
                </m:funcPr>
                <m:fName>
                  <m:r>
                    <m:rPr>
                      <m:sty m:val="p"/>
                    </m:rPr>
                    <m:t>sin</m:t>
                  </m:r>
                </m:fName>
                <m:e>
                  <m:r>
                    <m:t>α</m:t>
                  </m:r>
                </m:e>
              </m:func>
            </m:den>
          </m:f>
          <m:r>
            <m:t>=</m:t>
          </m:r>
          <m:f>
            <m:fPr>
              <m:ctrlPr/>
            </m:fPr>
            <m:num>
              <m:r>
                <m:t>R+h</m:t>
              </m:r>
            </m:num>
            <m:den>
              <m:func>
                <m:funcPr>
                  <m:ctrlPr/>
                </m:funcPr>
                <m:fName>
                  <m:r>
                    <m:rPr>
                      <m:sty m:val="p"/>
                    </m:rPr>
                    <m:t>sin</m:t>
                  </m:r>
                </m:fName>
                <m:e>
                  <m:d>
                    <m:dPr>
                      <m:ctrlPr/>
                    </m:dPr>
                    <m:e>
                      <m:sSub>
                        <m:sSubPr>
                          <m:ctrlPr/>
                        </m:sSubPr>
                        <m:e>
                          <m:r>
                            <m:rPr>
                              <m:sty m:val="p"/>
                            </m:rPr>
                            <m:t>ψ</m:t>
                          </m:r>
                        </m:e>
                        <m:sub>
                          <m:r>
                            <m:t>e</m:t>
                          </m:r>
                        </m:sub>
                      </m:sSub>
                      <m:r>
                        <m:t>+</m:t>
                      </m:r>
                      <m:f>
                        <m:fPr>
                          <m:ctrlPr/>
                        </m:fPr>
                        <m:num>
                          <m:r>
                            <m:t>π</m:t>
                          </m:r>
                        </m:num>
                        <m:den>
                          <m:r>
                            <m:t>2</m:t>
                          </m:r>
                        </m:den>
                      </m:f>
                    </m:e>
                  </m:d>
                </m:e>
              </m:func>
            </m:den>
          </m:f>
          <m:r>
            <m:t xml:space="preserve"> →</m:t>
          </m:r>
          <m:func>
            <m:funcPr>
              <m:ctrlPr/>
            </m:funcPr>
            <m:fName>
              <m:r>
                <m:rPr>
                  <m:sty m:val="p"/>
                </m:rPr>
                <m:t>cos</m:t>
              </m:r>
            </m:fName>
            <m:e>
              <m:sSub>
                <m:sSubPr>
                  <m:ctrlPr/>
                </m:sSubPr>
                <m:e>
                  <m:r>
                    <m:rPr>
                      <m:sty m:val="p"/>
                    </m:rPr>
                    <m:t>ψ</m:t>
                  </m:r>
                </m:e>
                <m:sub>
                  <m:r>
                    <m:t>e</m:t>
                  </m:r>
                </m:sub>
              </m:sSub>
            </m:e>
          </m:func>
          <m:r>
            <m:t>=</m:t>
          </m:r>
          <m:f>
            <m:fPr>
              <m:ctrlPr/>
            </m:fPr>
            <m:num>
              <m:d>
                <m:dPr>
                  <m:ctrlPr/>
                </m:dPr>
                <m:e>
                  <m:r>
                    <m:t>R+h</m:t>
                  </m:r>
                </m:e>
              </m:d>
              <m:func>
                <m:funcPr>
                  <m:ctrlPr/>
                </m:funcPr>
                <m:fName>
                  <m:r>
                    <m:rPr>
                      <m:sty m:val="p"/>
                    </m:rPr>
                    <m:t>sin</m:t>
                  </m:r>
                </m:fName>
                <m:e>
                  <m:r>
                    <m:t>α</m:t>
                  </m:r>
                </m:e>
              </m:func>
            </m:num>
            <m:den>
              <m:r>
                <m:t>l'</m:t>
              </m:r>
            </m:den>
          </m:f>
          <m:r>
            <m:t>→</m:t>
          </m:r>
          <m:sSub>
            <m:sSubPr>
              <m:ctrlPr/>
            </m:sSubPr>
            <m:e>
              <m:r>
                <m:rPr>
                  <m:sty m:val="p"/>
                </m:rPr>
                <m:t>ψ</m:t>
              </m:r>
            </m:e>
            <m:sub>
              <m:r>
                <m:t>e</m:t>
              </m:r>
            </m:sub>
          </m:sSub>
          <m:r>
            <m:t>=</m:t>
          </m:r>
          <m:func>
            <m:funcPr>
              <m:ctrlPr/>
            </m:funcPr>
            <m:fName>
              <m:sSup>
                <m:sSupPr>
                  <m:ctrlPr/>
                </m:sSupPr>
                <m:e>
                  <m:r>
                    <m:rPr>
                      <m:sty m:val="p"/>
                    </m:rPr>
                    <m:t>cos</m:t>
                  </m:r>
                </m:e>
                <m:sup>
                  <m:r>
                    <m:t>-1</m:t>
                  </m:r>
                </m:sup>
              </m:sSup>
            </m:fName>
            <m:e>
              <m:d>
                <m:dPr>
                  <m:ctrlPr/>
                </m:dPr>
                <m:e>
                  <m:f>
                    <m:fPr>
                      <m:ctrlPr/>
                    </m:fPr>
                    <m:num>
                      <m:d>
                        <m:dPr>
                          <m:ctrlPr/>
                        </m:dPr>
                        <m:e>
                          <m:r>
                            <m:t>R+h</m:t>
                          </m:r>
                        </m:e>
                      </m:d>
                      <m:func>
                        <m:funcPr>
                          <m:ctrlPr/>
                        </m:funcPr>
                        <m:fName>
                          <m:r>
                            <m:rPr>
                              <m:sty m:val="p"/>
                            </m:rPr>
                            <m:t>sin</m:t>
                          </m:r>
                        </m:fName>
                        <m:e>
                          <m:r>
                            <m:t>α</m:t>
                          </m:r>
                        </m:e>
                      </m:func>
                    </m:num>
                    <m:den>
                      <m:r>
                        <m:t>l'</m:t>
                      </m:r>
                    </m:den>
                  </m:f>
                </m:e>
              </m:d>
            </m:e>
          </m:func>
        </m:oMath>
      </m:oMathPara>
    </w:p>
    <w:p w:rsidR="0076791E" w:rsidRDefault="00526A54" w:rsidP="009D5ED8">
      <w:r>
        <w:fldChar w:fldCharType="begin"/>
      </w:r>
      <w:r>
        <w:instrText xml:space="preserve"> REF _Ref404952423 \h </w:instrText>
      </w:r>
      <w:r>
        <w:fldChar w:fldCharType="separate"/>
      </w:r>
      <w:r w:rsidR="006D21D6" w:rsidRPr="008853EF">
        <w:t xml:space="preserve">Table </w:t>
      </w:r>
      <w:r w:rsidR="006D21D6">
        <w:rPr>
          <w:noProof/>
        </w:rPr>
        <w:t>18</w:t>
      </w:r>
      <w:r>
        <w:fldChar w:fldCharType="end"/>
      </w:r>
      <w:r>
        <w:t xml:space="preserve"> </w:t>
      </w:r>
      <w:r w:rsidR="007D492E" w:rsidRPr="00C942BF">
        <w:t xml:space="preserve">shows the difference between </w:t>
      </w:r>
      <m:oMath>
        <m:r>
          <w:rPr>
            <w:rStyle w:val="ECCParagraph"/>
            <w:rFonts w:ascii="Cambria Math" w:hAnsi="Cambria Math"/>
          </w:rPr>
          <m:t>l'</m:t>
        </m:r>
      </m:oMath>
      <w:r w:rsidR="007D492E" w:rsidRPr="00C942BF">
        <w:t xml:space="preserve"> and </w:t>
      </w:r>
      <m:oMath>
        <m:r>
          <w:rPr>
            <w:rStyle w:val="ECCParagraph"/>
            <w:rFonts w:ascii="Cambria Math" w:hAnsi="Cambria Math"/>
          </w:rPr>
          <m:t>l</m:t>
        </m:r>
      </m:oMath>
      <w:r w:rsidR="007D492E" w:rsidRPr="00C942BF">
        <w:t xml:space="preserve"> and between </w:t>
      </w:r>
      <m:oMath>
        <m:sSub>
          <m:sSubPr>
            <m:ctrlPr>
              <w:rPr>
                <w:rStyle w:val="ECCParagraph"/>
                <w:rFonts w:ascii="Cambria Math" w:hAnsi="Cambria Math"/>
              </w:rPr>
            </m:ctrlPr>
          </m:sSubPr>
          <m:e>
            <m:r>
              <m:rPr>
                <m:sty m:val="p"/>
              </m:rPr>
              <w:rPr>
                <w:rStyle w:val="ECCParagraph"/>
                <w:rFonts w:ascii="Cambria Math" w:hAnsi="Cambria Math"/>
              </w:rPr>
              <m:t>ψ</m:t>
            </m:r>
          </m:e>
          <m:sub>
            <m:r>
              <w:rPr>
                <w:rStyle w:val="ECCParagraph"/>
                <w:rFonts w:ascii="Cambria Math" w:hAnsi="Cambria Math"/>
              </w:rPr>
              <m:t>e</m:t>
            </m:r>
          </m:sub>
        </m:sSub>
      </m:oMath>
      <w:r w:rsidR="007D492E" w:rsidRPr="00C942BF">
        <w:t xml:space="preserve"> and </w:t>
      </w:r>
      <m:oMath>
        <m:sSub>
          <m:sSubPr>
            <m:ctrlPr>
              <w:rPr>
                <w:rStyle w:val="ECCParagraph"/>
                <w:rFonts w:ascii="Cambria Math" w:hAnsi="Cambria Math"/>
              </w:rPr>
            </m:ctrlPr>
          </m:sSubPr>
          <m:e>
            <m:r>
              <m:rPr>
                <m:sty m:val="p"/>
              </m:rPr>
              <w:rPr>
                <w:rStyle w:val="ECCParagraph"/>
                <w:rFonts w:ascii="Cambria Math" w:hAnsi="Cambria Math"/>
              </w:rPr>
              <m:t>ψ</m:t>
            </m:r>
          </m:e>
          <m:sub>
            <m:r>
              <w:rPr>
                <w:rStyle w:val="ECCParagraph"/>
                <w:rFonts w:ascii="Cambria Math" w:hAnsi="Cambria Math"/>
              </w:rPr>
              <m:t>e</m:t>
            </m:r>
          </m:sub>
        </m:sSub>
        <m:r>
          <w:rPr>
            <w:rStyle w:val="ECCParagraph"/>
            <w:rFonts w:ascii="Cambria Math" w:hAnsi="Cambria Math"/>
          </w:rPr>
          <m:t>'</m:t>
        </m:r>
      </m:oMath>
      <w:r w:rsidR="007D492E" w:rsidRPr="00C942BF">
        <w:t xml:space="preserve"> for different set of altitudes and distances used in this Report. The differences are negligible therefore the use of a flat earth model is appropriate for such an analysis.</w:t>
      </w:r>
    </w:p>
    <w:p w:rsidR="00333CD5" w:rsidRPr="00C942BF" w:rsidRDefault="00333CD5" w:rsidP="009D5ED8"/>
    <w:p w:rsidR="00631817" w:rsidRPr="00DC2BDF" w:rsidRDefault="00526A54" w:rsidP="00526A54">
      <w:pPr>
        <w:pStyle w:val="Caption"/>
        <w:rPr>
          <w:rStyle w:val="ECCParagraph"/>
          <w:rFonts w:eastAsia="Calibri"/>
        </w:rPr>
      </w:pPr>
      <w:bookmarkStart w:id="536" w:name="_Ref404952423"/>
      <w:r w:rsidRPr="008853EF">
        <w:rPr>
          <w:lang w:val="en-GB"/>
        </w:rPr>
        <w:t xml:space="preserve">Table </w:t>
      </w:r>
      <w:r w:rsidR="00A13F0C">
        <w:fldChar w:fldCharType="begin"/>
      </w:r>
      <w:r w:rsidR="00A13F0C" w:rsidRPr="008853EF">
        <w:rPr>
          <w:lang w:val="en-GB"/>
        </w:rPr>
        <w:instrText xml:space="preserve"> SEQ Table \* ARABIC </w:instrText>
      </w:r>
      <w:r w:rsidR="00A13F0C">
        <w:fldChar w:fldCharType="separate"/>
      </w:r>
      <w:r w:rsidR="006D21D6">
        <w:rPr>
          <w:noProof/>
          <w:lang w:val="en-GB"/>
        </w:rPr>
        <w:t>18</w:t>
      </w:r>
      <w:r w:rsidR="00A13F0C">
        <w:rPr>
          <w:noProof/>
        </w:rPr>
        <w:fldChar w:fldCharType="end"/>
      </w:r>
      <w:bookmarkEnd w:id="536"/>
      <w:r w:rsidR="0086093C" w:rsidRPr="00DC2BDF">
        <w:rPr>
          <w:rStyle w:val="ECCParagraph"/>
        </w:rPr>
        <w:t xml:space="preserve">: </w:t>
      </w:r>
      <w:r w:rsidR="006160BC" w:rsidRPr="00DC2BDF">
        <w:rPr>
          <w:rStyle w:val="ECCParagraph"/>
          <w:rFonts w:eastAsia="Calibri"/>
        </w:rPr>
        <w:t>Comparison</w:t>
      </w:r>
      <w:r w:rsidR="0086093C" w:rsidRPr="00DC2BDF">
        <w:rPr>
          <w:rStyle w:val="ECCParagraph"/>
          <w:rFonts w:eastAsia="Calibri"/>
        </w:rPr>
        <w:t xml:space="preserve"> between flat and spherical Earth models</w:t>
      </w:r>
    </w:p>
    <w:tbl>
      <w:tblPr>
        <w:tblW w:w="5211" w:type="dxa"/>
        <w:tblInd w:w="2181"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Look w:val="04A0" w:firstRow="1" w:lastRow="0" w:firstColumn="1" w:lastColumn="0" w:noHBand="0" w:noVBand="1"/>
      </w:tblPr>
      <w:tblGrid>
        <w:gridCol w:w="1046"/>
        <w:gridCol w:w="1330"/>
        <w:gridCol w:w="1418"/>
        <w:gridCol w:w="1417"/>
      </w:tblGrid>
      <w:tr w:rsidR="00130F16" w:rsidRPr="00DC2BDF" w:rsidTr="002E74CB">
        <w:tc>
          <w:tcPr>
            <w:tcW w:w="1046" w:type="dxa"/>
            <w:shd w:val="clear" w:color="auto" w:fill="C00000"/>
          </w:tcPr>
          <w:p w:rsidR="00130F16" w:rsidRPr="00DC2BDF" w:rsidRDefault="00130F16" w:rsidP="00526A54">
            <w:pPr>
              <w:pStyle w:val="ECCTabletext"/>
              <w:rPr>
                <w:rStyle w:val="ECCParagraph"/>
              </w:rPr>
            </w:pPr>
            <w:r w:rsidRPr="00DC2BDF">
              <w:rPr>
                <w:rStyle w:val="ECCParagraph"/>
              </w:rPr>
              <w:t xml:space="preserve">d </w:t>
            </w:r>
          </w:p>
        </w:tc>
        <w:tc>
          <w:tcPr>
            <w:tcW w:w="1330" w:type="dxa"/>
          </w:tcPr>
          <w:p w:rsidR="00130F16" w:rsidRPr="00DC2BDF" w:rsidRDefault="00130F16" w:rsidP="00526A54">
            <w:pPr>
              <w:pStyle w:val="ECCTabletext"/>
              <w:rPr>
                <w:rStyle w:val="ECCParagraph"/>
              </w:rPr>
            </w:pPr>
            <w:r w:rsidRPr="00DC2BDF">
              <w:rPr>
                <w:rStyle w:val="ECCParagraph"/>
              </w:rPr>
              <w:t>50 km</w:t>
            </w:r>
          </w:p>
        </w:tc>
        <w:tc>
          <w:tcPr>
            <w:tcW w:w="1418" w:type="dxa"/>
          </w:tcPr>
          <w:p w:rsidR="00130F16" w:rsidRPr="00DC2BDF" w:rsidRDefault="00130F16" w:rsidP="00526A54">
            <w:pPr>
              <w:pStyle w:val="ECCTabletext"/>
              <w:rPr>
                <w:rStyle w:val="ECCParagraph"/>
              </w:rPr>
            </w:pPr>
            <w:r w:rsidRPr="00DC2BDF">
              <w:rPr>
                <w:rStyle w:val="ECCParagraph"/>
              </w:rPr>
              <w:t>50 km</w:t>
            </w:r>
          </w:p>
        </w:tc>
        <w:tc>
          <w:tcPr>
            <w:tcW w:w="1417" w:type="dxa"/>
          </w:tcPr>
          <w:p w:rsidR="00130F16" w:rsidRPr="00DC2BDF" w:rsidRDefault="00130F16" w:rsidP="00526A54">
            <w:pPr>
              <w:pStyle w:val="ECCTabletext"/>
              <w:rPr>
                <w:rStyle w:val="ECCParagraph"/>
              </w:rPr>
            </w:pPr>
            <w:r w:rsidRPr="00DC2BDF">
              <w:rPr>
                <w:rStyle w:val="ECCParagraph"/>
              </w:rPr>
              <w:t>100 km</w:t>
            </w:r>
          </w:p>
        </w:tc>
      </w:tr>
      <w:tr w:rsidR="00130F16" w:rsidRPr="00DC2BDF" w:rsidTr="002E74CB">
        <w:tc>
          <w:tcPr>
            <w:tcW w:w="1046" w:type="dxa"/>
            <w:shd w:val="clear" w:color="auto" w:fill="C00000"/>
          </w:tcPr>
          <w:p w:rsidR="00130F16" w:rsidRPr="00DC2BDF" w:rsidRDefault="00130F16" w:rsidP="00526A54">
            <w:pPr>
              <w:pStyle w:val="ECCTabletext"/>
              <w:rPr>
                <w:rStyle w:val="ECCParagraph"/>
              </w:rPr>
            </w:pPr>
            <w:r w:rsidRPr="00DC2BDF">
              <w:rPr>
                <w:rStyle w:val="ECCParagraph"/>
              </w:rPr>
              <w:t>h</w:t>
            </w:r>
          </w:p>
        </w:tc>
        <w:tc>
          <w:tcPr>
            <w:tcW w:w="1330" w:type="dxa"/>
          </w:tcPr>
          <w:p w:rsidR="00130F16" w:rsidRPr="00DC2BDF" w:rsidRDefault="00130F16" w:rsidP="00526A54">
            <w:pPr>
              <w:pStyle w:val="ECCTabletext"/>
              <w:rPr>
                <w:rStyle w:val="ECCParagraph"/>
              </w:rPr>
            </w:pPr>
            <w:r w:rsidRPr="00DC2BDF">
              <w:rPr>
                <w:rStyle w:val="ECCParagraph"/>
              </w:rPr>
              <w:t>10 km</w:t>
            </w:r>
          </w:p>
        </w:tc>
        <w:tc>
          <w:tcPr>
            <w:tcW w:w="1418" w:type="dxa"/>
          </w:tcPr>
          <w:p w:rsidR="00130F16" w:rsidRPr="00DC2BDF" w:rsidRDefault="00130F16" w:rsidP="00526A54">
            <w:pPr>
              <w:pStyle w:val="ECCTabletext"/>
              <w:rPr>
                <w:rStyle w:val="ECCParagraph"/>
              </w:rPr>
            </w:pPr>
            <w:r w:rsidRPr="00DC2BDF">
              <w:rPr>
                <w:rStyle w:val="ECCParagraph"/>
              </w:rPr>
              <w:t>1 km</w:t>
            </w:r>
          </w:p>
        </w:tc>
        <w:tc>
          <w:tcPr>
            <w:tcW w:w="1417" w:type="dxa"/>
          </w:tcPr>
          <w:p w:rsidR="00130F16" w:rsidRPr="00DC2BDF" w:rsidRDefault="00130F16" w:rsidP="00526A54">
            <w:pPr>
              <w:pStyle w:val="ECCTabletext"/>
              <w:rPr>
                <w:rStyle w:val="ECCParagraph"/>
              </w:rPr>
            </w:pPr>
            <w:r w:rsidRPr="00DC2BDF">
              <w:rPr>
                <w:rStyle w:val="ECCParagraph"/>
              </w:rPr>
              <w:t>10 km</w:t>
            </w:r>
          </w:p>
        </w:tc>
      </w:tr>
      <w:tr w:rsidR="00130F16" w:rsidRPr="00C942BF" w:rsidTr="002E74CB">
        <w:tc>
          <w:tcPr>
            <w:tcW w:w="1046" w:type="dxa"/>
            <w:shd w:val="clear" w:color="auto" w:fill="C00000"/>
          </w:tcPr>
          <w:p w:rsidR="00130F16" w:rsidRPr="00526A54" w:rsidRDefault="00130F16" w:rsidP="00526A54">
            <w:pPr>
              <w:pStyle w:val="ECCTabletext"/>
            </w:pPr>
            <w:r w:rsidRPr="00526A54">
              <w:t>l</w:t>
            </w:r>
          </w:p>
        </w:tc>
        <w:tc>
          <w:tcPr>
            <w:tcW w:w="1330" w:type="dxa"/>
          </w:tcPr>
          <w:p w:rsidR="00130F16" w:rsidRPr="00C942BF" w:rsidRDefault="00130F16" w:rsidP="00526A54">
            <w:pPr>
              <w:pStyle w:val="ECCTabletext"/>
            </w:pPr>
            <w:r w:rsidRPr="00C942BF">
              <w:t>50.990 km</w:t>
            </w:r>
          </w:p>
        </w:tc>
        <w:tc>
          <w:tcPr>
            <w:tcW w:w="1418" w:type="dxa"/>
          </w:tcPr>
          <w:p w:rsidR="00130F16" w:rsidRPr="00C942BF" w:rsidRDefault="00130F16" w:rsidP="00526A54">
            <w:pPr>
              <w:pStyle w:val="ECCTabletext"/>
            </w:pPr>
            <w:r w:rsidRPr="00C942BF">
              <w:t>50.010 km</w:t>
            </w:r>
          </w:p>
        </w:tc>
        <w:tc>
          <w:tcPr>
            <w:tcW w:w="1417" w:type="dxa"/>
          </w:tcPr>
          <w:p w:rsidR="00130F16" w:rsidRPr="00C942BF" w:rsidRDefault="00130F16" w:rsidP="00526A54">
            <w:pPr>
              <w:pStyle w:val="ECCTabletext"/>
            </w:pPr>
            <w:r w:rsidRPr="00C942BF">
              <w:t>100.499 km</w:t>
            </w:r>
          </w:p>
        </w:tc>
      </w:tr>
      <w:tr w:rsidR="00130F16" w:rsidRPr="00C942BF" w:rsidTr="002E74CB">
        <w:tc>
          <w:tcPr>
            <w:tcW w:w="1046" w:type="dxa"/>
            <w:shd w:val="clear" w:color="auto" w:fill="C00000"/>
          </w:tcPr>
          <w:p w:rsidR="00130F16" w:rsidRPr="00526A54" w:rsidRDefault="00130F16" w:rsidP="00526A54">
            <w:pPr>
              <w:pStyle w:val="ECCTabletext"/>
            </w:pPr>
            <w:r w:rsidRPr="00526A54">
              <w:t>l’</w:t>
            </w:r>
          </w:p>
        </w:tc>
        <w:tc>
          <w:tcPr>
            <w:tcW w:w="1330" w:type="dxa"/>
          </w:tcPr>
          <w:p w:rsidR="00130F16" w:rsidRPr="00C942BF" w:rsidRDefault="00130F16" w:rsidP="00526A54">
            <w:pPr>
              <w:pStyle w:val="ECCTabletext"/>
            </w:pPr>
            <w:r w:rsidRPr="00C942BF">
              <w:t>51.028 km</w:t>
            </w:r>
          </w:p>
        </w:tc>
        <w:tc>
          <w:tcPr>
            <w:tcW w:w="1418" w:type="dxa"/>
          </w:tcPr>
          <w:p w:rsidR="00130F16" w:rsidRPr="00C942BF" w:rsidRDefault="00130F16" w:rsidP="00526A54">
            <w:pPr>
              <w:pStyle w:val="ECCTabletext"/>
            </w:pPr>
            <w:r w:rsidRPr="00C942BF">
              <w:t>50.013 km</w:t>
            </w:r>
          </w:p>
        </w:tc>
        <w:tc>
          <w:tcPr>
            <w:tcW w:w="1417" w:type="dxa"/>
          </w:tcPr>
          <w:p w:rsidR="00130F16" w:rsidRPr="00C942BF" w:rsidRDefault="00130F16" w:rsidP="00526A54">
            <w:pPr>
              <w:pStyle w:val="ECCTabletext"/>
            </w:pPr>
            <w:r w:rsidRPr="00C942BF">
              <w:t>100.568 km</w:t>
            </w:r>
          </w:p>
        </w:tc>
      </w:tr>
      <w:tr w:rsidR="00130F16" w:rsidRPr="00C942BF" w:rsidTr="002E74CB">
        <w:tc>
          <w:tcPr>
            <w:tcW w:w="1046" w:type="dxa"/>
            <w:shd w:val="clear" w:color="auto" w:fill="C00000"/>
          </w:tcPr>
          <w:p w:rsidR="00130F16" w:rsidRPr="00526A54" w:rsidRDefault="00130F16" w:rsidP="00526A54">
            <w:pPr>
              <w:pStyle w:val="ECCTabletext"/>
            </w:pPr>
            <w:r w:rsidRPr="00526A54">
              <w:t>l-l’</w:t>
            </w:r>
          </w:p>
        </w:tc>
        <w:tc>
          <w:tcPr>
            <w:tcW w:w="1330" w:type="dxa"/>
          </w:tcPr>
          <w:p w:rsidR="00130F16" w:rsidRPr="00C942BF" w:rsidRDefault="00130F16" w:rsidP="00526A54">
            <w:pPr>
              <w:pStyle w:val="ECCTabletext"/>
            </w:pPr>
            <w:r w:rsidRPr="00C942BF">
              <w:t>0.037 km</w:t>
            </w:r>
          </w:p>
        </w:tc>
        <w:tc>
          <w:tcPr>
            <w:tcW w:w="1418" w:type="dxa"/>
          </w:tcPr>
          <w:p w:rsidR="00130F16" w:rsidRPr="00C942BF" w:rsidRDefault="00130F16" w:rsidP="00526A54">
            <w:pPr>
              <w:pStyle w:val="ECCTabletext"/>
            </w:pPr>
            <w:r w:rsidRPr="00C942BF">
              <w:t>0.003 km</w:t>
            </w:r>
          </w:p>
        </w:tc>
        <w:tc>
          <w:tcPr>
            <w:tcW w:w="1417" w:type="dxa"/>
          </w:tcPr>
          <w:p w:rsidR="00130F16" w:rsidRPr="00C942BF" w:rsidRDefault="00130F16" w:rsidP="00526A54">
            <w:pPr>
              <w:pStyle w:val="ECCTabletext"/>
            </w:pPr>
            <w:r w:rsidRPr="00C942BF">
              <w:t>0.069 km</w:t>
            </w:r>
          </w:p>
        </w:tc>
      </w:tr>
      <w:tr w:rsidR="00130F16" w:rsidRPr="00C942BF" w:rsidTr="002E74CB">
        <w:tc>
          <w:tcPr>
            <w:tcW w:w="1046" w:type="dxa"/>
            <w:shd w:val="clear" w:color="auto" w:fill="C00000"/>
          </w:tcPr>
          <w:p w:rsidR="00130F16" w:rsidRPr="00526A54" w:rsidRDefault="000C47C4" w:rsidP="00526A54">
            <w:pPr>
              <w:pStyle w:val="ECCTabletext"/>
            </w:pPr>
            <m:oMathPara>
              <m:oMath>
                <m:sSub>
                  <m:sSubPr>
                    <m:ctrlPr>
                      <w:rPr>
                        <w:rFonts w:ascii="Cambria Math" w:hAnsi="Cambria Math"/>
                      </w:rPr>
                    </m:ctrlPr>
                  </m:sSubPr>
                  <m:e>
                    <m:r>
                      <m:rPr>
                        <m:sty m:val="p"/>
                      </m:rPr>
                      <w:rPr>
                        <w:rFonts w:ascii="Cambria Math" w:hAnsi="Cambria Math"/>
                      </w:rPr>
                      <m:t>ψ</m:t>
                    </m:r>
                  </m:e>
                  <m:sub>
                    <m:r>
                      <w:rPr>
                        <w:rFonts w:ascii="Cambria Math" w:hAnsi="Cambria Math"/>
                      </w:rPr>
                      <m:t>e</m:t>
                    </m:r>
                  </m:sub>
                </m:sSub>
              </m:oMath>
            </m:oMathPara>
          </w:p>
        </w:tc>
        <w:tc>
          <w:tcPr>
            <w:tcW w:w="1330" w:type="dxa"/>
          </w:tcPr>
          <w:p w:rsidR="00130F16" w:rsidRPr="00C942BF" w:rsidRDefault="00130F16" w:rsidP="00526A54">
            <w:pPr>
              <w:pStyle w:val="ECCTabletext"/>
            </w:pPr>
            <w:r w:rsidRPr="00C942BF">
              <w:t>11.3°</w:t>
            </w:r>
          </w:p>
        </w:tc>
        <w:tc>
          <w:tcPr>
            <w:tcW w:w="1418" w:type="dxa"/>
          </w:tcPr>
          <w:p w:rsidR="00130F16" w:rsidRPr="00C942BF" w:rsidRDefault="00130F16" w:rsidP="00526A54">
            <w:pPr>
              <w:pStyle w:val="ECCTabletext"/>
            </w:pPr>
            <w:r w:rsidRPr="00C942BF">
              <w:t>1.1°</w:t>
            </w:r>
          </w:p>
        </w:tc>
        <w:tc>
          <w:tcPr>
            <w:tcW w:w="1417" w:type="dxa"/>
          </w:tcPr>
          <w:p w:rsidR="00130F16" w:rsidRPr="00C942BF" w:rsidRDefault="00130F16" w:rsidP="00526A54">
            <w:pPr>
              <w:pStyle w:val="ECCTabletext"/>
            </w:pPr>
            <w:r w:rsidRPr="00C942BF">
              <w:t>5.7°</w:t>
            </w:r>
          </w:p>
        </w:tc>
      </w:tr>
      <w:tr w:rsidR="00130F16" w:rsidRPr="00C942BF" w:rsidTr="002E74CB">
        <w:tc>
          <w:tcPr>
            <w:tcW w:w="1046" w:type="dxa"/>
            <w:shd w:val="clear" w:color="auto" w:fill="C00000"/>
          </w:tcPr>
          <w:p w:rsidR="00130F16" w:rsidRPr="00526A54" w:rsidRDefault="000C47C4" w:rsidP="00526A54">
            <w:pPr>
              <w:pStyle w:val="ECCTabletext"/>
            </w:pPr>
            <m:oMathPara>
              <m:oMath>
                <m:sSub>
                  <m:sSubPr>
                    <m:ctrlPr>
                      <w:rPr>
                        <w:rFonts w:ascii="Cambria Math" w:hAnsi="Cambria Math"/>
                      </w:rPr>
                    </m:ctrlPr>
                  </m:sSubPr>
                  <m:e>
                    <m:r>
                      <m:rPr>
                        <m:sty m:val="p"/>
                      </m:rPr>
                      <w:rPr>
                        <w:rFonts w:ascii="Cambria Math" w:hAnsi="Cambria Math"/>
                      </w:rPr>
                      <m:t>ψ</m:t>
                    </m:r>
                  </m:e>
                  <m:sub>
                    <m:r>
                      <w:rPr>
                        <w:rFonts w:ascii="Cambria Math" w:hAnsi="Cambria Math"/>
                      </w:rPr>
                      <m:t>e</m:t>
                    </m:r>
                  </m:sub>
                </m:sSub>
                <m:r>
                  <m:rPr>
                    <m:sty m:val="p"/>
                  </m:rPr>
                  <w:rPr>
                    <w:rFonts w:ascii="Cambria Math" w:hAnsi="Cambria Math"/>
                  </w:rPr>
                  <m:t>'</m:t>
                </m:r>
              </m:oMath>
            </m:oMathPara>
          </w:p>
        </w:tc>
        <w:tc>
          <w:tcPr>
            <w:tcW w:w="1330" w:type="dxa"/>
          </w:tcPr>
          <w:p w:rsidR="00130F16" w:rsidRPr="00C942BF" w:rsidRDefault="00130F16" w:rsidP="00526A54">
            <w:pPr>
              <w:pStyle w:val="ECCTabletext"/>
            </w:pPr>
            <w:r w:rsidRPr="00C942BF">
              <w:t>11.1°</w:t>
            </w:r>
          </w:p>
        </w:tc>
        <w:tc>
          <w:tcPr>
            <w:tcW w:w="1418" w:type="dxa"/>
          </w:tcPr>
          <w:p w:rsidR="00130F16" w:rsidRPr="00C942BF" w:rsidRDefault="00130F16" w:rsidP="00526A54">
            <w:pPr>
              <w:pStyle w:val="ECCTabletext"/>
            </w:pPr>
            <w:r w:rsidRPr="00C942BF">
              <w:t>0.9°</w:t>
            </w:r>
          </w:p>
        </w:tc>
        <w:tc>
          <w:tcPr>
            <w:tcW w:w="1417" w:type="dxa"/>
          </w:tcPr>
          <w:p w:rsidR="00130F16" w:rsidRPr="00C942BF" w:rsidRDefault="00130F16" w:rsidP="00526A54">
            <w:pPr>
              <w:pStyle w:val="ECCTabletext"/>
            </w:pPr>
            <w:r w:rsidRPr="00C942BF">
              <w:t>5.3°</w:t>
            </w:r>
          </w:p>
        </w:tc>
      </w:tr>
      <w:tr w:rsidR="00130F16" w:rsidRPr="00C942BF" w:rsidTr="002E74CB">
        <w:tc>
          <w:tcPr>
            <w:tcW w:w="1046" w:type="dxa"/>
            <w:shd w:val="clear" w:color="auto" w:fill="C00000"/>
          </w:tcPr>
          <w:p w:rsidR="00130F16" w:rsidRPr="00526A54" w:rsidRDefault="000C47C4" w:rsidP="00526A54">
            <w:pPr>
              <w:pStyle w:val="ECCTabletext"/>
            </w:pPr>
            <m:oMath>
              <m:sSub>
                <m:sSubPr>
                  <m:ctrlPr>
                    <w:rPr>
                      <w:rFonts w:ascii="Cambria Math" w:hAnsi="Cambria Math"/>
                    </w:rPr>
                  </m:ctrlPr>
                </m:sSubPr>
                <m:e>
                  <m:r>
                    <m:rPr>
                      <m:sty m:val="p"/>
                    </m:rPr>
                    <w:rPr>
                      <w:rFonts w:ascii="Cambria Math" w:hAnsi="Cambria Math"/>
                    </w:rPr>
                    <m:t>ψ</m:t>
                  </m:r>
                </m:e>
                <m:sub>
                  <m:r>
                    <w:rPr>
                      <w:rFonts w:ascii="Cambria Math" w:hAnsi="Cambria Math"/>
                    </w:rPr>
                    <m:t>e</m:t>
                  </m:r>
                </m:sub>
              </m:sSub>
            </m:oMath>
            <w:r w:rsidR="00130F16" w:rsidRPr="00526A54">
              <w:t>-</w:t>
            </w:r>
            <m:oMath>
              <m:sSub>
                <m:sSubPr>
                  <m:ctrlPr>
                    <w:rPr>
                      <w:rFonts w:ascii="Cambria Math" w:hAnsi="Cambria Math"/>
                    </w:rPr>
                  </m:ctrlPr>
                </m:sSubPr>
                <m:e>
                  <m:r>
                    <m:rPr>
                      <m:sty m:val="p"/>
                    </m:rPr>
                    <w:rPr>
                      <w:rFonts w:ascii="Cambria Math" w:hAnsi="Cambria Math"/>
                    </w:rPr>
                    <m:t>ψ</m:t>
                  </m:r>
                </m:e>
                <m:sub>
                  <m:r>
                    <w:rPr>
                      <w:rFonts w:ascii="Cambria Math" w:hAnsi="Cambria Math"/>
                    </w:rPr>
                    <m:t>e</m:t>
                  </m:r>
                </m:sub>
              </m:sSub>
              <m:r>
                <m:rPr>
                  <m:sty m:val="p"/>
                </m:rPr>
                <w:rPr>
                  <w:rFonts w:ascii="Cambria Math" w:hAnsi="Cambria Math"/>
                </w:rPr>
                <m:t>'</m:t>
              </m:r>
            </m:oMath>
          </w:p>
        </w:tc>
        <w:tc>
          <w:tcPr>
            <w:tcW w:w="1330" w:type="dxa"/>
          </w:tcPr>
          <w:p w:rsidR="00130F16" w:rsidRPr="00C942BF" w:rsidRDefault="00130F16" w:rsidP="00526A54">
            <w:pPr>
              <w:pStyle w:val="ECCTabletext"/>
            </w:pPr>
            <w:r w:rsidRPr="00C942BF">
              <w:t>0.2°</w:t>
            </w:r>
          </w:p>
        </w:tc>
        <w:tc>
          <w:tcPr>
            <w:tcW w:w="1418" w:type="dxa"/>
          </w:tcPr>
          <w:p w:rsidR="00130F16" w:rsidRPr="00C942BF" w:rsidRDefault="00130F16" w:rsidP="00526A54">
            <w:pPr>
              <w:pStyle w:val="ECCTabletext"/>
            </w:pPr>
            <w:r w:rsidRPr="00C942BF">
              <w:t>0.2°</w:t>
            </w:r>
          </w:p>
        </w:tc>
        <w:tc>
          <w:tcPr>
            <w:tcW w:w="1417" w:type="dxa"/>
          </w:tcPr>
          <w:p w:rsidR="00130F16" w:rsidRPr="00C942BF" w:rsidRDefault="00130F16" w:rsidP="00526A54">
            <w:pPr>
              <w:pStyle w:val="ECCTabletext"/>
            </w:pPr>
            <w:r w:rsidRPr="00C942BF">
              <w:t>0.4°</w:t>
            </w:r>
          </w:p>
        </w:tc>
      </w:tr>
    </w:tbl>
    <w:p w:rsidR="00375D26" w:rsidRPr="00C942BF" w:rsidRDefault="00375D26" w:rsidP="00375D26"/>
    <w:p w:rsidR="007D492E" w:rsidRDefault="007D492E">
      <w:r w:rsidRPr="00C942BF">
        <w:t xml:space="preserve">It should be noted that for the calculations in the </w:t>
      </w:r>
      <w:r w:rsidR="00526A54">
        <w:fldChar w:fldCharType="begin"/>
      </w:r>
      <w:r w:rsidR="00526A54">
        <w:instrText xml:space="preserve"> REF _Ref404952423 \h </w:instrText>
      </w:r>
      <w:r w:rsidR="00526A54">
        <w:fldChar w:fldCharType="separate"/>
      </w:r>
      <w:r w:rsidR="006D21D6" w:rsidRPr="008853EF">
        <w:t xml:space="preserve">Table </w:t>
      </w:r>
      <w:r w:rsidR="006D21D6">
        <w:rPr>
          <w:noProof/>
        </w:rPr>
        <w:t>18</w:t>
      </w:r>
      <w:r w:rsidR="00526A54">
        <w:fldChar w:fldCharType="end"/>
      </w:r>
      <w:r w:rsidR="00526A54">
        <w:t xml:space="preserve"> </w:t>
      </w:r>
      <w:r w:rsidRPr="00C942BF">
        <w:t xml:space="preserve">the actual Earth radius 6371 km has been used. If </w:t>
      </w:r>
      <w:r w:rsidR="00F412F5" w:rsidRPr="00C942BF">
        <w:t xml:space="preserve">the effective Earth radius of 4R/3 were to be used </w:t>
      </w:r>
      <w:r w:rsidRPr="00C942BF">
        <w:t>in place of the actual Earth radius to correct for refractions by the atmosphere, the differences would be even smaller.</w:t>
      </w:r>
    </w:p>
    <w:p w:rsidR="000023B4" w:rsidRDefault="000023B4"/>
    <w:p w:rsidR="000023B4" w:rsidRDefault="000023B4"/>
    <w:p w:rsidR="000023B4" w:rsidRPr="000023B4" w:rsidRDefault="000023B4" w:rsidP="00021F73">
      <w:pPr>
        <w:pStyle w:val="ECCAnnexheading1"/>
      </w:pPr>
      <w:bookmarkStart w:id="537" w:name="_Ref408997719"/>
      <w:bookmarkStart w:id="538" w:name="_Ref408997935"/>
      <w:bookmarkStart w:id="539" w:name="_Ref408997980"/>
      <w:bookmarkStart w:id="540" w:name="_Ref408998006"/>
      <w:bookmarkStart w:id="541" w:name="_Toc419377181"/>
      <w:r>
        <w:lastRenderedPageBreak/>
        <w:t>I</w:t>
      </w:r>
      <w:r w:rsidR="00DE4D24">
        <w:t>NTERFERENCE AGGREGATION</w:t>
      </w:r>
      <w:bookmarkEnd w:id="537"/>
      <w:bookmarkEnd w:id="538"/>
      <w:bookmarkEnd w:id="539"/>
      <w:bookmarkEnd w:id="540"/>
      <w:bookmarkEnd w:id="541"/>
    </w:p>
    <w:p w:rsidR="000023B4" w:rsidRPr="001947D5" w:rsidRDefault="000023B4" w:rsidP="000023B4">
      <w:r w:rsidRPr="001947D5">
        <w:t>The typical cell radius for the</w:t>
      </w:r>
      <w:r w:rsidR="009B0B72">
        <w:t xml:space="preserve"> aeronautical</w:t>
      </w:r>
      <w:r w:rsidRPr="001947D5">
        <w:t xml:space="preserve"> CGC system, specified in the </w:t>
      </w:r>
      <w:r w:rsidR="00FC1ACC">
        <w:fldChar w:fldCharType="begin"/>
      </w:r>
      <w:r w:rsidR="00FC1ACC">
        <w:instrText xml:space="preserve"> REF _Ref404948615 \h </w:instrText>
      </w:r>
      <w:r w:rsidR="00FC1ACC">
        <w:fldChar w:fldCharType="separate"/>
      </w:r>
      <w:r w:rsidR="006D21D6" w:rsidRPr="000D2E29">
        <w:t xml:space="preserve">Table </w:t>
      </w:r>
      <w:r w:rsidR="006D21D6">
        <w:rPr>
          <w:noProof/>
        </w:rPr>
        <w:t>5</w:t>
      </w:r>
      <w:r w:rsidR="00FC1ACC">
        <w:fldChar w:fldCharType="end"/>
      </w:r>
      <w:r w:rsidRPr="001947D5">
        <w:t xml:space="preserve">, is 90 km. This implies that </w:t>
      </w:r>
      <w:r w:rsidR="009B0B72">
        <w:t>several aeronautical</w:t>
      </w:r>
      <w:r w:rsidRPr="001947D5">
        <w:t xml:space="preserve"> terminals can transmit towards the same </w:t>
      </w:r>
      <w:r w:rsidR="009B0B72">
        <w:t xml:space="preserve">aeronautical </w:t>
      </w:r>
      <w:r w:rsidRPr="001947D5">
        <w:t xml:space="preserve">CGC </w:t>
      </w:r>
      <w:r w:rsidR="009B0B72">
        <w:t>G</w:t>
      </w:r>
      <w:r w:rsidRPr="001947D5">
        <w:t xml:space="preserve">S, </w:t>
      </w:r>
      <w:r w:rsidR="009B0B72">
        <w:t>and it may be possible that some of these aeronautical terminals transmit simultaneously with power up to 37 dBm</w:t>
      </w:r>
      <w:r w:rsidRPr="001947D5">
        <w:t xml:space="preserve">. </w:t>
      </w:r>
      <w:r w:rsidR="00E214AA">
        <w:t>Hence, w</w:t>
      </w:r>
      <w:r w:rsidRPr="001947D5">
        <w:t xml:space="preserve">ithin the </w:t>
      </w:r>
      <w:r w:rsidR="00E214AA">
        <w:t>cell radius of the aeronautical CGC system</w:t>
      </w:r>
      <w:r w:rsidRPr="001947D5">
        <w:t>, hundreds</w:t>
      </w:r>
      <w:r w:rsidR="00E214AA">
        <w:t xml:space="preserve"> or </w:t>
      </w:r>
      <w:r w:rsidRPr="001947D5">
        <w:t>thousands of ECN BS</w:t>
      </w:r>
      <w:r w:rsidR="00D533FC">
        <w:t xml:space="preserve"> </w:t>
      </w:r>
      <w:r w:rsidR="00BB1E0B">
        <w:t>might be</w:t>
      </w:r>
      <w:r w:rsidR="00BB1E0B" w:rsidRPr="001947D5">
        <w:t xml:space="preserve"> </w:t>
      </w:r>
      <w:r w:rsidRPr="001947D5">
        <w:t>be affected</w:t>
      </w:r>
      <w:r w:rsidR="00E214AA">
        <w:t>.</w:t>
      </w:r>
      <w:r w:rsidRPr="001947D5">
        <w:t xml:space="preserve"> </w:t>
      </w:r>
      <w:r w:rsidR="00E214AA">
        <w:t>T</w:t>
      </w:r>
      <w:r w:rsidRPr="001947D5">
        <w:t xml:space="preserve">he locations of the ECN BS are unknown to the </w:t>
      </w:r>
      <w:r w:rsidR="00E214AA">
        <w:t xml:space="preserve">aeronautical </w:t>
      </w:r>
      <w:r w:rsidRPr="001947D5">
        <w:t xml:space="preserve">CGC system. </w:t>
      </w:r>
      <w:r w:rsidR="008D39BB">
        <w:t>T</w:t>
      </w:r>
      <w:r w:rsidR="008D39BB" w:rsidRPr="008D39BB">
        <w:t>herefore this Annex considers the impact of aggregate interference into an ECN BS receiver.</w:t>
      </w:r>
    </w:p>
    <w:p w:rsidR="009B0B72" w:rsidRDefault="009B0B72" w:rsidP="000023B4">
      <w:r w:rsidRPr="00282EB1">
        <w:t xml:space="preserve">It is expected that the aeronautical CGC system will use TDMA/FDMA, for which, </w:t>
      </w:r>
      <w:r>
        <w:t>in most cases</w:t>
      </w:r>
      <w:r w:rsidRPr="00282EB1">
        <w:t xml:space="preserve"> </w:t>
      </w:r>
      <w:r w:rsidR="00EB0638">
        <w:t xml:space="preserve">only </w:t>
      </w:r>
      <w:r w:rsidRPr="00282EB1">
        <w:t>one aeronautical terminal within a sector or within a satellite beam will transmit on a given frequency</w:t>
      </w:r>
      <w:r>
        <w:t xml:space="preserve">. In </w:t>
      </w:r>
      <w:r w:rsidR="00EB0638">
        <w:t xml:space="preserve">other </w:t>
      </w:r>
      <w:r>
        <w:t>cases where t</w:t>
      </w:r>
      <w:r w:rsidRPr="001947D5">
        <w:t xml:space="preserve">he effects of aggregated interference, from several </w:t>
      </w:r>
      <w:r>
        <w:t>aeronautical</w:t>
      </w:r>
      <w:r w:rsidRPr="001947D5">
        <w:t xml:space="preserve"> terminals, </w:t>
      </w:r>
      <w:r w:rsidR="00EB0638">
        <w:t xml:space="preserve">transmitting </w:t>
      </w:r>
      <w:r w:rsidRPr="001947D5">
        <w:t>towards ECN BSs should be considered</w:t>
      </w:r>
      <w:r>
        <w:t>,</w:t>
      </w:r>
      <w:r w:rsidRPr="001947D5">
        <w:t xml:space="preserve"> </w:t>
      </w:r>
      <w:r>
        <w:t>specific</w:t>
      </w:r>
      <w:r w:rsidRPr="001947D5">
        <w:t xml:space="preserve"> </w:t>
      </w:r>
      <w:r w:rsidR="00E214AA">
        <w:t xml:space="preserve">power limitations for the aeronautical </w:t>
      </w:r>
      <w:r w:rsidR="00E214AA" w:rsidRPr="001947D5">
        <w:t xml:space="preserve">terminals </w:t>
      </w:r>
      <w:r>
        <w:t>may be required.</w:t>
      </w:r>
    </w:p>
    <w:p w:rsidR="008B4CD0" w:rsidRDefault="008B4CD0" w:rsidP="008B4CD0">
      <w:r>
        <w:t>It’s worth noting that this study has been based on the following assumptions</w:t>
      </w:r>
      <w:r w:rsidR="00EB0638">
        <w:t>, which may overestimate aggregate interference</w:t>
      </w:r>
      <w:r>
        <w:t>:</w:t>
      </w:r>
    </w:p>
    <w:p w:rsidR="00493E26" w:rsidRDefault="00493E26" w:rsidP="008B4CD0"/>
    <w:p w:rsidR="008B4CD0" w:rsidRDefault="008B4CD0" w:rsidP="008B4CD0">
      <w:pPr>
        <w:pStyle w:val="ECCBulletsLv1"/>
      </w:pPr>
      <w:r>
        <w:t>the ECN BS antenna pattern is based on peak-side lobe pattern, while for aggregate interference estimation the analysis should use the mean-side lobe pattern;</w:t>
      </w:r>
    </w:p>
    <w:p w:rsidR="008B4CD0" w:rsidRDefault="008B4CD0" w:rsidP="008B4CD0">
      <w:pPr>
        <w:pStyle w:val="ECCBulletsLv1"/>
      </w:pPr>
      <w:r>
        <w:t>no discrimination due to polarization loss has been considered;</w:t>
      </w:r>
    </w:p>
    <w:p w:rsidR="008B4CD0" w:rsidRDefault="008B4CD0" w:rsidP="008B4CD0">
      <w:pPr>
        <w:pStyle w:val="ECCBulletsLv1"/>
      </w:pPr>
      <w:r>
        <w:t>no discrimination due to the azimuthal plane antenna pattern has been considered;</w:t>
      </w:r>
    </w:p>
    <w:p w:rsidR="008B4CD0" w:rsidRDefault="00722B91" w:rsidP="000023B4">
      <w:pPr>
        <w:pStyle w:val="ECCBulletsLv1"/>
      </w:pPr>
      <w:r>
        <w:t xml:space="preserve"> no 'extended range'</w:t>
      </w:r>
      <w:r w:rsidR="008B4CD0" w:rsidRPr="00722B91">
        <w:t xml:space="preserve"> effects for coverage improvements, which will increase PSD (Power Spectral Density), </w:t>
      </w:r>
      <w:r>
        <w:t>have been considered;</w:t>
      </w:r>
    </w:p>
    <w:p w:rsidR="00493E26" w:rsidRDefault="00493E26" w:rsidP="00493E26">
      <w:pPr>
        <w:pStyle w:val="ECCBulletsLv1"/>
        <w:numPr>
          <w:ilvl w:val="0"/>
          <w:numId w:val="0"/>
        </w:numPr>
        <w:ind w:left="360" w:hanging="360"/>
        <w:rPr>
          <w:rStyle w:val="ECCParagraph"/>
        </w:rPr>
      </w:pPr>
    </w:p>
    <w:p w:rsidR="00493E26" w:rsidRDefault="00493E26" w:rsidP="000023B4">
      <w:pPr>
        <w:rPr>
          <w:rStyle w:val="ECCParagraph"/>
        </w:rPr>
      </w:pPr>
      <w:r w:rsidRPr="00493E26">
        <w:rPr>
          <w:rStyle w:val="ECCParagraph"/>
        </w:rPr>
        <w:t xml:space="preserve">The dynamic power control of the aeronautical terminal can optimise the performance of the return links, but the aeronautical CGC system has no knowledge of the interference level at the victim ECN receivers. Hence this analysis considers no power control applied by the aeronautical terminal.  </w:t>
      </w:r>
    </w:p>
    <w:p w:rsidR="006F389F" w:rsidRDefault="009B0B72" w:rsidP="000023B4">
      <w:r w:rsidRPr="00493E26">
        <w:rPr>
          <w:rStyle w:val="ECCParagraph"/>
        </w:rPr>
        <w:t>As an e</w:t>
      </w:r>
      <w:r w:rsidR="000023B4" w:rsidRPr="00493E26">
        <w:rPr>
          <w:rStyle w:val="ECCParagraph"/>
        </w:rPr>
        <w:t>xample</w:t>
      </w:r>
      <w:r w:rsidRPr="00493E26">
        <w:rPr>
          <w:rStyle w:val="ECCParagraph"/>
        </w:rPr>
        <w:t>, this Annex considers a worst case scenario where several aeronautical</w:t>
      </w:r>
      <w:r w:rsidR="000023B4" w:rsidRPr="00493E26">
        <w:rPr>
          <w:rStyle w:val="ECCParagraph"/>
        </w:rPr>
        <w:t xml:space="preserve"> terminals</w:t>
      </w:r>
      <w:r>
        <w:t xml:space="preserve"> at 1000 m altitude a.g.l.</w:t>
      </w:r>
      <w:r w:rsidR="000023B4" w:rsidRPr="001947D5">
        <w:t xml:space="preserve"> arrive with 1 minute separation in the direction of the main lobe of the ECN BS</w:t>
      </w:r>
      <w:r>
        <w:t>, with</w:t>
      </w:r>
      <w:r w:rsidR="000023B4" w:rsidRPr="001947D5">
        <w:t xml:space="preserve"> speed </w:t>
      </w:r>
      <w:r>
        <w:t>of</w:t>
      </w:r>
      <w:r w:rsidR="000023B4" w:rsidRPr="001947D5">
        <w:t xml:space="preserve"> 250-300km/h, which is equivalent to a separation distance of 4</w:t>
      </w:r>
      <w:r>
        <w:t>166</w:t>
      </w:r>
      <w:r w:rsidR="000023B4" w:rsidRPr="001947D5">
        <w:t>-5000 m</w:t>
      </w:r>
      <w:r>
        <w:t>etres</w:t>
      </w:r>
      <w:r w:rsidR="000023B4" w:rsidRPr="001947D5">
        <w:t xml:space="preserve"> between </w:t>
      </w:r>
      <w:r>
        <w:t>the aeronautical</w:t>
      </w:r>
      <w:r w:rsidR="000023B4" w:rsidRPr="001947D5">
        <w:t xml:space="preserve"> terminals. </w:t>
      </w:r>
    </w:p>
    <w:p w:rsidR="009B0B72" w:rsidRDefault="00174C43" w:rsidP="000023B4">
      <w:r>
        <w:t xml:space="preserve">The </w:t>
      </w:r>
      <w:r w:rsidR="009B0B72">
        <w:t>scenario with two interferers</w:t>
      </w:r>
      <w:r w:rsidR="006F389F">
        <w:t xml:space="preserve"> involved</w:t>
      </w:r>
      <w:r w:rsidR="009B0B72">
        <w:t xml:space="preserve"> is represented in</w:t>
      </w:r>
      <w:r w:rsidR="00FC1ACC">
        <w:t xml:space="preserve"> </w:t>
      </w:r>
      <w:r w:rsidR="00FC1ACC">
        <w:fldChar w:fldCharType="begin"/>
      </w:r>
      <w:r w:rsidR="00FC1ACC">
        <w:instrText xml:space="preserve"> REF _Ref408930727 \h </w:instrText>
      </w:r>
      <w:r w:rsidR="00FC1ACC">
        <w:fldChar w:fldCharType="separate"/>
      </w:r>
      <w:r w:rsidR="006D21D6" w:rsidRPr="00D76484">
        <w:rPr>
          <w:lang w:val="en-US"/>
        </w:rPr>
        <w:t xml:space="preserve">Figure </w:t>
      </w:r>
      <w:r w:rsidR="006D21D6">
        <w:rPr>
          <w:noProof/>
          <w:lang w:val="en-US"/>
        </w:rPr>
        <w:t>70</w:t>
      </w:r>
      <w:r w:rsidR="00FC1ACC">
        <w:fldChar w:fldCharType="end"/>
      </w:r>
      <w:r w:rsidR="009B0B72">
        <w:t>.</w:t>
      </w:r>
      <w:r>
        <w:t xml:space="preserve"> In the following analysis, up to 12 aircraft in a line, each at 1000m altitude are considered.</w:t>
      </w:r>
    </w:p>
    <w:p w:rsidR="00493E26" w:rsidRDefault="00493E26" w:rsidP="000023B4"/>
    <w:p w:rsidR="009B0B72" w:rsidRDefault="009B0B72" w:rsidP="00425361">
      <w:pPr>
        <w:pStyle w:val="ECCFiguregraphcentered"/>
      </w:pPr>
      <w:r>
        <w:rPr>
          <w:lang w:val="da-DK" w:eastAsia="da-DK"/>
        </w:rPr>
        <w:drawing>
          <wp:inline distT="0" distB="0" distL="0" distR="0" wp14:anchorId="33524917" wp14:editId="76CACC79">
            <wp:extent cx="5730875" cy="171894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1718945"/>
                    </a:xfrm>
                    <a:prstGeom prst="rect">
                      <a:avLst/>
                    </a:prstGeom>
                    <a:noFill/>
                  </pic:spPr>
                </pic:pic>
              </a:graphicData>
            </a:graphic>
          </wp:inline>
        </w:drawing>
      </w:r>
    </w:p>
    <w:p w:rsidR="009B0B72" w:rsidRPr="00D76484" w:rsidRDefault="00FC1ACC" w:rsidP="009B0B72">
      <w:pPr>
        <w:pStyle w:val="Caption"/>
        <w:rPr>
          <w:lang w:val="en-US"/>
        </w:rPr>
      </w:pPr>
      <w:bookmarkStart w:id="542" w:name="_Ref408930727"/>
      <w:r w:rsidRPr="00D76484">
        <w:rPr>
          <w:lang w:val="en-US"/>
        </w:rPr>
        <w:t xml:space="preserve">Figure </w:t>
      </w:r>
      <w:r w:rsidR="00D9509C">
        <w:rPr>
          <w:lang w:val="en-US"/>
        </w:rPr>
        <w:fldChar w:fldCharType="begin"/>
      </w:r>
      <w:r w:rsidR="00D9509C">
        <w:rPr>
          <w:lang w:val="en-US"/>
        </w:rPr>
        <w:instrText xml:space="preserve"> SEQ Figure \* ARABIC </w:instrText>
      </w:r>
      <w:r w:rsidR="00D9509C">
        <w:rPr>
          <w:lang w:val="en-US"/>
        </w:rPr>
        <w:fldChar w:fldCharType="separate"/>
      </w:r>
      <w:r w:rsidR="006D21D6">
        <w:rPr>
          <w:noProof/>
          <w:lang w:val="en-US"/>
        </w:rPr>
        <w:t>70</w:t>
      </w:r>
      <w:r w:rsidR="00D9509C">
        <w:rPr>
          <w:lang w:val="en-US"/>
        </w:rPr>
        <w:fldChar w:fldCharType="end"/>
      </w:r>
      <w:bookmarkEnd w:id="542"/>
      <w:r w:rsidR="009B0B72" w:rsidRPr="00D76484">
        <w:rPr>
          <w:lang w:val="en-US"/>
        </w:rPr>
        <w:t xml:space="preserve">: </w:t>
      </w:r>
      <w:r w:rsidR="006F389F" w:rsidRPr="00D76484">
        <w:rPr>
          <w:lang w:val="en-US"/>
        </w:rPr>
        <w:t>Example of scenario involving two potential interferers</w:t>
      </w:r>
    </w:p>
    <w:p w:rsidR="009B0B72" w:rsidRPr="002E47C8" w:rsidRDefault="009B0B72" w:rsidP="009B0B72">
      <w:pPr>
        <w:rPr>
          <w:lang w:val="en-US" w:eastAsia="de-DE"/>
        </w:rPr>
      </w:pPr>
    </w:p>
    <w:p w:rsidR="000023B4" w:rsidRPr="00A5212B" w:rsidRDefault="000023B4" w:rsidP="00A5212B">
      <w:r w:rsidRPr="00A5212B">
        <w:lastRenderedPageBreak/>
        <w:fldChar w:fldCharType="begin"/>
      </w:r>
      <w:r w:rsidRPr="00A5212B">
        <w:instrText xml:space="preserve"> REF _Ref400028975 \h </w:instrText>
      </w:r>
      <w:r w:rsidR="00F313B9" w:rsidRPr="00A5212B">
        <w:instrText xml:space="preserve"> \* MERGEFORMAT </w:instrText>
      </w:r>
      <w:r w:rsidRPr="00A5212B">
        <w:fldChar w:fldCharType="separate"/>
      </w:r>
      <w:r w:rsidR="006D21D6" w:rsidRPr="000D2E29">
        <w:t xml:space="preserve">Figure </w:t>
      </w:r>
      <w:r w:rsidR="006D21D6">
        <w:t>22</w:t>
      </w:r>
      <w:r w:rsidRPr="00A5212B">
        <w:fldChar w:fldCharType="end"/>
      </w:r>
      <w:r w:rsidRPr="00A5212B">
        <w:t xml:space="preserve"> shows that </w:t>
      </w:r>
      <w:r w:rsidR="00EF37E3" w:rsidRPr="00A5212B">
        <w:t xml:space="preserve">the </w:t>
      </w:r>
      <w:r w:rsidRPr="00A5212B">
        <w:t xml:space="preserve">highest interference is </w:t>
      </w:r>
      <w:r w:rsidR="009B0B72" w:rsidRPr="00A5212B">
        <w:t>caused</w:t>
      </w:r>
      <w:r w:rsidRPr="00A5212B">
        <w:t xml:space="preserve"> </w:t>
      </w:r>
      <w:r w:rsidR="009B0B72" w:rsidRPr="00A5212B">
        <w:t>by</w:t>
      </w:r>
      <w:r w:rsidRPr="00A5212B">
        <w:t xml:space="preserve"> an </w:t>
      </w:r>
      <w:r w:rsidR="009B0B72" w:rsidRPr="00A5212B">
        <w:t>aeronautical</w:t>
      </w:r>
      <w:r w:rsidRPr="00A5212B">
        <w:t xml:space="preserve"> terminal at 1000</w:t>
      </w:r>
      <w:r w:rsidR="0019329B" w:rsidRPr="00A5212B">
        <w:t xml:space="preserve"> </w:t>
      </w:r>
      <w:r w:rsidRPr="00A5212B">
        <w:t>m height a.g.l. to an ECN BS at roughly 1000</w:t>
      </w:r>
      <w:r w:rsidR="00425361" w:rsidRPr="00A5212B">
        <w:t xml:space="preserve"> </w:t>
      </w:r>
      <w:r w:rsidRPr="00A5212B">
        <w:t xml:space="preserve">m separation distance. </w:t>
      </w:r>
      <w:r w:rsidR="009B0B72" w:rsidRPr="00A5212B">
        <w:t>Consequently this study consider</w:t>
      </w:r>
      <w:r w:rsidR="00942DD3" w:rsidRPr="00A5212B">
        <w:t>s</w:t>
      </w:r>
      <w:r w:rsidR="009B0B72" w:rsidRPr="00A5212B">
        <w:t xml:space="preserve"> several aeronautical terminals arriving with distance of 1000 + n</w:t>
      </w:r>
      <w:r w:rsidR="00DE4D24" w:rsidRPr="00A5212B">
        <w:t>*</w:t>
      </w:r>
      <w:r w:rsidR="009B0B72" w:rsidRPr="00A5212B">
        <w:t xml:space="preserve">5000 </w:t>
      </w:r>
      <w:r w:rsidR="00F92F8E">
        <w:t>metres</w:t>
      </w:r>
      <w:r w:rsidR="009B0B72" w:rsidRPr="00A5212B">
        <w:t>, towards an ECN BS. The distances of the terminals and the estimated I/N at the ECN BS receiver caused by these interferers are taken from Figure 22</w:t>
      </w:r>
      <w:r w:rsidR="006F389F" w:rsidRPr="00A5212B">
        <w:t xml:space="preserve"> (for the case when aeronautical terminal is at 1000m height a.g.l. </w:t>
      </w:r>
      <w:r w:rsidR="001F07A8" w:rsidRPr="00A5212B">
        <w:t>and at various hori</w:t>
      </w:r>
      <w:r w:rsidR="006E66D8">
        <w:t>s</w:t>
      </w:r>
      <w:r w:rsidR="001F07A8" w:rsidRPr="00A5212B">
        <w:t xml:space="preserve">ontal distances from an ECN BS). </w:t>
      </w:r>
      <w:r w:rsidR="006F389F" w:rsidRPr="00A5212B">
        <w:t xml:space="preserve"> </w:t>
      </w:r>
      <w:r w:rsidR="00425361" w:rsidRPr="00A5212B">
        <w:t>Results of c</w:t>
      </w:r>
      <w:r w:rsidR="006F389F" w:rsidRPr="00A5212B">
        <w:t xml:space="preserve">alculations for both cases with and without the additional attenuation introduced in </w:t>
      </w:r>
      <w:r w:rsidR="006F389F" w:rsidRPr="00A5212B">
        <w:fldChar w:fldCharType="begin"/>
      </w:r>
      <w:r w:rsidR="006F389F" w:rsidRPr="00A5212B">
        <w:instrText xml:space="preserve"> REF _Ref404280570 \h </w:instrText>
      </w:r>
      <w:r w:rsidR="00F313B9" w:rsidRPr="00A5212B">
        <w:instrText xml:space="preserve"> \* MERGEFORMAT </w:instrText>
      </w:r>
      <w:r w:rsidR="006F389F" w:rsidRPr="00A5212B">
        <w:fldChar w:fldCharType="separate"/>
      </w:r>
      <w:r w:rsidR="006D21D6" w:rsidRPr="000D2E29">
        <w:t xml:space="preserve">Table </w:t>
      </w:r>
      <w:r w:rsidR="006D21D6">
        <w:t>15</w:t>
      </w:r>
      <w:r w:rsidR="006F389F" w:rsidRPr="00A5212B">
        <w:fldChar w:fldCharType="end"/>
      </w:r>
      <w:r w:rsidR="006F389F" w:rsidRPr="00A5212B">
        <w:t xml:space="preserve"> were considered and presented in </w:t>
      </w:r>
      <w:r w:rsidR="006F389F" w:rsidRPr="00A5212B">
        <w:fldChar w:fldCharType="begin"/>
      </w:r>
      <w:r w:rsidR="006F389F" w:rsidRPr="00A5212B">
        <w:instrText xml:space="preserve"> REF _Ref408931195 \h </w:instrText>
      </w:r>
      <w:r w:rsidR="00A5212B">
        <w:instrText xml:space="preserve"> \* MERGEFORMAT </w:instrText>
      </w:r>
      <w:r w:rsidR="006F389F" w:rsidRPr="00A5212B">
        <w:fldChar w:fldCharType="separate"/>
      </w:r>
      <w:r w:rsidR="006D21D6" w:rsidRPr="006D21D6">
        <w:t>Table</w:t>
      </w:r>
      <w:r w:rsidR="006D21D6" w:rsidRPr="00D76484">
        <w:rPr>
          <w:noProof/>
          <w:lang w:val="en-US"/>
        </w:rPr>
        <w:t xml:space="preserve"> </w:t>
      </w:r>
      <w:r w:rsidR="006D21D6">
        <w:rPr>
          <w:noProof/>
          <w:lang w:val="en-US"/>
        </w:rPr>
        <w:t>19</w:t>
      </w:r>
      <w:r w:rsidR="006F389F" w:rsidRPr="00A5212B">
        <w:fldChar w:fldCharType="end"/>
      </w:r>
      <w:r w:rsidR="006F389F" w:rsidRPr="00A5212B">
        <w:t>.</w:t>
      </w:r>
    </w:p>
    <w:p w:rsidR="00217223" w:rsidRPr="00493E26" w:rsidRDefault="00217223" w:rsidP="007121E0">
      <w:pPr>
        <w:pStyle w:val="Caption"/>
        <w:rPr>
          <w:lang w:val="en-US"/>
        </w:rPr>
      </w:pPr>
      <w:bookmarkStart w:id="543" w:name="_Ref408931195"/>
      <w:bookmarkStart w:id="544" w:name="_Ref408930782"/>
    </w:p>
    <w:p w:rsidR="009B0B72" w:rsidRPr="00D76484" w:rsidRDefault="00FC1ACC" w:rsidP="007121E0">
      <w:pPr>
        <w:pStyle w:val="Caption"/>
        <w:rPr>
          <w:lang w:val="en-US"/>
        </w:rPr>
      </w:pPr>
      <w:r w:rsidRPr="00D76484">
        <w:rPr>
          <w:lang w:val="en-US"/>
        </w:rPr>
        <w:t xml:space="preserve">Table </w:t>
      </w:r>
      <w:r>
        <w:fldChar w:fldCharType="begin"/>
      </w:r>
      <w:r w:rsidRPr="00D76484">
        <w:rPr>
          <w:lang w:val="en-US"/>
        </w:rPr>
        <w:instrText xml:space="preserve"> SEQ Table \* ARABIC </w:instrText>
      </w:r>
      <w:r>
        <w:fldChar w:fldCharType="separate"/>
      </w:r>
      <w:r w:rsidR="006D21D6">
        <w:rPr>
          <w:noProof/>
          <w:lang w:val="en-US"/>
        </w:rPr>
        <w:t>19</w:t>
      </w:r>
      <w:r>
        <w:fldChar w:fldCharType="end"/>
      </w:r>
      <w:bookmarkEnd w:id="543"/>
      <w:r w:rsidR="00942DD3" w:rsidRPr="00D76484">
        <w:rPr>
          <w:lang w:val="en-US"/>
        </w:rPr>
        <w:t xml:space="preserve">: I/N </w:t>
      </w:r>
      <w:bookmarkEnd w:id="544"/>
      <w:r w:rsidR="006F389F" w:rsidRPr="00D76484">
        <w:rPr>
          <w:lang w:val="en-US"/>
        </w:rPr>
        <w:t>calculations at ECN BS receiver for various single interferer distances</w:t>
      </w:r>
    </w:p>
    <w:tbl>
      <w:tblPr>
        <w:tblStyle w:val="ECCTable-redheader"/>
        <w:tblW w:w="0" w:type="auto"/>
        <w:tblInd w:w="0" w:type="dxa"/>
        <w:tblLook w:val="04A0" w:firstRow="1" w:lastRow="0" w:firstColumn="1" w:lastColumn="0" w:noHBand="0" w:noVBand="1"/>
      </w:tblPr>
      <w:tblGrid>
        <w:gridCol w:w="1500"/>
        <w:gridCol w:w="1418"/>
        <w:gridCol w:w="1417"/>
        <w:gridCol w:w="1661"/>
      </w:tblGrid>
      <w:tr w:rsidR="00942DD3" w:rsidRPr="00C942BF" w:rsidTr="007121E0">
        <w:trPr>
          <w:cnfStyle w:val="100000000000" w:firstRow="1" w:lastRow="0" w:firstColumn="0" w:lastColumn="0" w:oddVBand="0" w:evenVBand="0" w:oddHBand="0" w:evenHBand="0" w:firstRowFirstColumn="0" w:firstRowLastColumn="0" w:lastRowFirstColumn="0" w:lastRowLastColumn="0"/>
          <w:trHeight w:val="315"/>
        </w:trPr>
        <w:tc>
          <w:tcPr>
            <w:tcW w:w="1500" w:type="dxa"/>
            <w:noWrap/>
            <w:hideMark/>
          </w:tcPr>
          <w:p w:rsidR="009B0B72" w:rsidRPr="0019329B" w:rsidRDefault="009B0B72" w:rsidP="007121E0">
            <w:pPr>
              <w:pStyle w:val="ECCTableHeaderwhitefont"/>
              <w:rPr>
                <w:b/>
                <w:lang w:val="da-DK"/>
              </w:rPr>
            </w:pPr>
            <w:r w:rsidRPr="0019329B">
              <w:rPr>
                <w:b/>
                <w:lang w:val="da-DK"/>
              </w:rPr>
              <w:t>Interferer at 1000 m a.g.l.</w:t>
            </w:r>
          </w:p>
        </w:tc>
        <w:tc>
          <w:tcPr>
            <w:tcW w:w="1418" w:type="dxa"/>
            <w:noWrap/>
            <w:hideMark/>
          </w:tcPr>
          <w:p w:rsidR="009B0B72" w:rsidRPr="0019329B" w:rsidRDefault="009B0B72">
            <w:pPr>
              <w:pStyle w:val="ECCTableHeaderwhitefont"/>
              <w:rPr>
                <w:rStyle w:val="ECCHLbold"/>
                <w:b/>
                <w:bCs w:val="0"/>
                <w:color w:val="auto"/>
                <w:szCs w:val="22"/>
                <w:lang w:eastAsia="en-US"/>
              </w:rPr>
            </w:pPr>
            <w:r w:rsidRPr="0019329B">
              <w:rPr>
                <w:rStyle w:val="ECCHLbold"/>
                <w:b/>
              </w:rPr>
              <w:t>Distance [m]</w:t>
            </w:r>
          </w:p>
        </w:tc>
        <w:tc>
          <w:tcPr>
            <w:tcW w:w="1417" w:type="dxa"/>
            <w:noWrap/>
            <w:hideMark/>
          </w:tcPr>
          <w:p w:rsidR="009B0B72" w:rsidRPr="0019329B" w:rsidRDefault="009B0B72" w:rsidP="00DE4D24">
            <w:pPr>
              <w:pStyle w:val="ECCTableHeaderwhitefont"/>
              <w:rPr>
                <w:rStyle w:val="ECCHLbold"/>
                <w:b/>
              </w:rPr>
            </w:pPr>
            <w:r w:rsidRPr="0019329B">
              <w:rPr>
                <w:rStyle w:val="ECCHLbold"/>
                <w:b/>
              </w:rPr>
              <w:t>I/N without att</w:t>
            </w:r>
            <w:r w:rsidR="00DE4D24" w:rsidRPr="0019329B">
              <w:rPr>
                <w:rStyle w:val="ECCHLbold"/>
                <w:b/>
              </w:rPr>
              <w:t>enuation</w:t>
            </w:r>
            <w:r w:rsidRPr="0019329B">
              <w:rPr>
                <w:rStyle w:val="ECCHLbold"/>
                <w:b/>
              </w:rPr>
              <w:t xml:space="preserve"> [dB]</w:t>
            </w:r>
          </w:p>
        </w:tc>
        <w:tc>
          <w:tcPr>
            <w:tcW w:w="1661" w:type="dxa"/>
            <w:noWrap/>
            <w:hideMark/>
          </w:tcPr>
          <w:p w:rsidR="009B0B72" w:rsidRPr="0019329B" w:rsidRDefault="009B0B72" w:rsidP="00DE4D24">
            <w:pPr>
              <w:pStyle w:val="ECCTableHeaderwhitefont"/>
              <w:rPr>
                <w:rStyle w:val="ECCHLbold"/>
                <w:b/>
              </w:rPr>
            </w:pPr>
            <w:r w:rsidRPr="0019329B">
              <w:rPr>
                <w:rStyle w:val="ECCHLbold"/>
                <w:b/>
              </w:rPr>
              <w:t>I/N with 4 dB att</w:t>
            </w:r>
            <w:r w:rsidR="00DE4D24" w:rsidRPr="0019329B">
              <w:rPr>
                <w:b/>
              </w:rPr>
              <w:t>enuation</w:t>
            </w:r>
            <w:r w:rsidRPr="0019329B">
              <w:rPr>
                <w:rStyle w:val="ECCHLbold"/>
                <w:b/>
              </w:rPr>
              <w:t xml:space="preserve"> [dB]</w:t>
            </w:r>
          </w:p>
        </w:tc>
      </w:tr>
      <w:tr w:rsidR="00942DD3" w:rsidRPr="00C942BF" w:rsidTr="007121E0">
        <w:trPr>
          <w:trHeight w:val="300"/>
        </w:trPr>
        <w:tc>
          <w:tcPr>
            <w:tcW w:w="1500" w:type="dxa"/>
            <w:noWrap/>
          </w:tcPr>
          <w:p w:rsidR="00942DD3" w:rsidRPr="009B0B72" w:rsidRDefault="00942DD3" w:rsidP="009B0B72">
            <w:pPr>
              <w:pStyle w:val="ECCTabletext"/>
            </w:pPr>
            <w:r>
              <w:t>1</w:t>
            </w:r>
          </w:p>
        </w:tc>
        <w:tc>
          <w:tcPr>
            <w:tcW w:w="1418" w:type="dxa"/>
            <w:noWrap/>
          </w:tcPr>
          <w:p w:rsidR="00942DD3" w:rsidRPr="009B0B72" w:rsidRDefault="00942DD3" w:rsidP="009B0B72">
            <w:pPr>
              <w:pStyle w:val="ECCTabletext"/>
            </w:pPr>
            <w:r>
              <w:t>1000</w:t>
            </w:r>
          </w:p>
        </w:tc>
        <w:tc>
          <w:tcPr>
            <w:tcW w:w="1417" w:type="dxa"/>
            <w:noWrap/>
          </w:tcPr>
          <w:p w:rsidR="009B0B72" w:rsidRPr="009B0B72" w:rsidRDefault="00942DD3" w:rsidP="009B0B72">
            <w:pPr>
              <w:pStyle w:val="ECCTabletext"/>
            </w:pPr>
            <w:r>
              <w:t>-2.5</w:t>
            </w:r>
          </w:p>
        </w:tc>
        <w:tc>
          <w:tcPr>
            <w:tcW w:w="1661" w:type="dxa"/>
            <w:noWrap/>
          </w:tcPr>
          <w:p w:rsidR="009B0B72" w:rsidRPr="009B0B72" w:rsidRDefault="00942DD3" w:rsidP="009B0B72">
            <w:pPr>
              <w:pStyle w:val="ECCTabletext"/>
            </w:pPr>
            <w:r>
              <w:t>-6.5</w:t>
            </w:r>
          </w:p>
        </w:tc>
      </w:tr>
      <w:tr w:rsidR="00942DD3" w:rsidRPr="00C942BF" w:rsidTr="007121E0">
        <w:trPr>
          <w:trHeight w:val="300"/>
        </w:trPr>
        <w:tc>
          <w:tcPr>
            <w:tcW w:w="1500" w:type="dxa"/>
            <w:noWrap/>
          </w:tcPr>
          <w:p w:rsidR="009B0B72" w:rsidRPr="009B0B72" w:rsidRDefault="00942DD3" w:rsidP="009B0B72">
            <w:pPr>
              <w:pStyle w:val="ECCTabletext"/>
            </w:pPr>
            <w:r>
              <w:t>2</w:t>
            </w:r>
          </w:p>
        </w:tc>
        <w:tc>
          <w:tcPr>
            <w:tcW w:w="1418" w:type="dxa"/>
            <w:noWrap/>
          </w:tcPr>
          <w:p w:rsidR="009B0B72" w:rsidRPr="009B0B72" w:rsidRDefault="00942DD3" w:rsidP="009B0B72">
            <w:pPr>
              <w:pStyle w:val="ECCTabletext"/>
            </w:pPr>
            <w:r>
              <w:t>6000</w:t>
            </w:r>
          </w:p>
        </w:tc>
        <w:tc>
          <w:tcPr>
            <w:tcW w:w="1417" w:type="dxa"/>
            <w:noWrap/>
          </w:tcPr>
          <w:p w:rsidR="009B0B72" w:rsidRPr="009B0B72" w:rsidRDefault="00942DD3" w:rsidP="009B0B72">
            <w:pPr>
              <w:pStyle w:val="ECCTabletext"/>
            </w:pPr>
            <w:r>
              <w:t>-8.8</w:t>
            </w:r>
          </w:p>
        </w:tc>
        <w:tc>
          <w:tcPr>
            <w:tcW w:w="1661" w:type="dxa"/>
            <w:noWrap/>
          </w:tcPr>
          <w:p w:rsidR="009B0B72" w:rsidRPr="009B0B72" w:rsidRDefault="00942DD3" w:rsidP="009B0B72">
            <w:pPr>
              <w:pStyle w:val="ECCTabletext"/>
            </w:pPr>
            <w:r>
              <w:t>-12.8</w:t>
            </w:r>
          </w:p>
        </w:tc>
      </w:tr>
      <w:tr w:rsidR="00942DD3" w:rsidRPr="00C942BF" w:rsidTr="007121E0">
        <w:trPr>
          <w:trHeight w:val="300"/>
        </w:trPr>
        <w:tc>
          <w:tcPr>
            <w:tcW w:w="1500" w:type="dxa"/>
            <w:noWrap/>
          </w:tcPr>
          <w:p w:rsidR="009B0B72" w:rsidRPr="009B0B72" w:rsidRDefault="00942DD3" w:rsidP="009B0B72">
            <w:pPr>
              <w:pStyle w:val="ECCTabletext"/>
            </w:pPr>
            <w:r>
              <w:t>3</w:t>
            </w:r>
          </w:p>
        </w:tc>
        <w:tc>
          <w:tcPr>
            <w:tcW w:w="1418" w:type="dxa"/>
            <w:noWrap/>
          </w:tcPr>
          <w:p w:rsidR="009B0B72" w:rsidRPr="009B0B72" w:rsidRDefault="00942DD3" w:rsidP="009B0B72">
            <w:pPr>
              <w:pStyle w:val="ECCTabletext"/>
            </w:pPr>
            <w:r>
              <w:t>11000</w:t>
            </w:r>
          </w:p>
        </w:tc>
        <w:tc>
          <w:tcPr>
            <w:tcW w:w="1417" w:type="dxa"/>
            <w:noWrap/>
          </w:tcPr>
          <w:p w:rsidR="009B0B72" w:rsidRPr="009B0B72" w:rsidRDefault="00942DD3" w:rsidP="009B0B72">
            <w:pPr>
              <w:pStyle w:val="ECCTabletext"/>
            </w:pPr>
            <w:r>
              <w:t>-12.8</w:t>
            </w:r>
          </w:p>
        </w:tc>
        <w:tc>
          <w:tcPr>
            <w:tcW w:w="1661" w:type="dxa"/>
            <w:noWrap/>
          </w:tcPr>
          <w:p w:rsidR="009B0B72" w:rsidRPr="009B0B72" w:rsidRDefault="00942DD3" w:rsidP="009B0B72">
            <w:pPr>
              <w:pStyle w:val="ECCTabletext"/>
            </w:pPr>
            <w:r>
              <w:t>-16.8</w:t>
            </w:r>
          </w:p>
        </w:tc>
      </w:tr>
      <w:tr w:rsidR="00942DD3" w:rsidRPr="00C942BF" w:rsidTr="007121E0">
        <w:trPr>
          <w:trHeight w:val="300"/>
        </w:trPr>
        <w:tc>
          <w:tcPr>
            <w:tcW w:w="1500" w:type="dxa"/>
            <w:noWrap/>
          </w:tcPr>
          <w:p w:rsidR="00942DD3" w:rsidRPr="009B0B72" w:rsidRDefault="00942DD3" w:rsidP="009B0B72">
            <w:pPr>
              <w:pStyle w:val="ECCTabletext"/>
            </w:pPr>
            <w:r>
              <w:t>4</w:t>
            </w:r>
          </w:p>
        </w:tc>
        <w:tc>
          <w:tcPr>
            <w:tcW w:w="1418" w:type="dxa"/>
            <w:noWrap/>
          </w:tcPr>
          <w:p w:rsidR="00942DD3" w:rsidRPr="009B0B72" w:rsidRDefault="00942DD3" w:rsidP="009B0B72">
            <w:pPr>
              <w:pStyle w:val="ECCTabletext"/>
            </w:pPr>
            <w:r>
              <w:t>16000</w:t>
            </w:r>
          </w:p>
        </w:tc>
        <w:tc>
          <w:tcPr>
            <w:tcW w:w="1417" w:type="dxa"/>
            <w:noWrap/>
          </w:tcPr>
          <w:p w:rsidR="00942DD3" w:rsidRPr="009B0B72" w:rsidRDefault="00942DD3" w:rsidP="009B0B72">
            <w:pPr>
              <w:pStyle w:val="ECCTabletext"/>
            </w:pPr>
            <w:r>
              <w:t>-14.6</w:t>
            </w:r>
          </w:p>
        </w:tc>
        <w:tc>
          <w:tcPr>
            <w:tcW w:w="1661" w:type="dxa"/>
            <w:noWrap/>
          </w:tcPr>
          <w:p w:rsidR="00942DD3" w:rsidRPr="009B0B72" w:rsidRDefault="00942DD3" w:rsidP="009B0B72">
            <w:pPr>
              <w:pStyle w:val="ECCTabletext"/>
            </w:pPr>
            <w:r>
              <w:t>-18.6</w:t>
            </w:r>
          </w:p>
        </w:tc>
      </w:tr>
      <w:tr w:rsidR="00942DD3" w:rsidRPr="00C942BF" w:rsidTr="007121E0">
        <w:trPr>
          <w:trHeight w:val="300"/>
        </w:trPr>
        <w:tc>
          <w:tcPr>
            <w:tcW w:w="1500" w:type="dxa"/>
            <w:noWrap/>
          </w:tcPr>
          <w:p w:rsidR="00942DD3" w:rsidRPr="009B0B72" w:rsidRDefault="00942DD3" w:rsidP="009B0B72">
            <w:pPr>
              <w:pStyle w:val="ECCTabletext"/>
            </w:pPr>
            <w:r>
              <w:t>5</w:t>
            </w:r>
          </w:p>
        </w:tc>
        <w:tc>
          <w:tcPr>
            <w:tcW w:w="1418" w:type="dxa"/>
            <w:noWrap/>
          </w:tcPr>
          <w:p w:rsidR="00942DD3" w:rsidRPr="009B0B72" w:rsidRDefault="00942DD3" w:rsidP="009B0B72">
            <w:pPr>
              <w:pStyle w:val="ECCTabletext"/>
            </w:pPr>
            <w:r>
              <w:t>21000</w:t>
            </w:r>
          </w:p>
        </w:tc>
        <w:tc>
          <w:tcPr>
            <w:tcW w:w="1417" w:type="dxa"/>
            <w:noWrap/>
          </w:tcPr>
          <w:p w:rsidR="00942DD3" w:rsidRPr="009B0B72" w:rsidRDefault="00942DD3" w:rsidP="009B0B72">
            <w:pPr>
              <w:pStyle w:val="ECCTabletext"/>
            </w:pPr>
            <w:r>
              <w:t>-15.9</w:t>
            </w:r>
          </w:p>
        </w:tc>
        <w:tc>
          <w:tcPr>
            <w:tcW w:w="1661" w:type="dxa"/>
            <w:noWrap/>
          </w:tcPr>
          <w:p w:rsidR="00942DD3" w:rsidRPr="009B0B72" w:rsidRDefault="00942DD3" w:rsidP="009B0B72">
            <w:pPr>
              <w:pStyle w:val="ECCTabletext"/>
            </w:pPr>
            <w:r>
              <w:t>-19.9</w:t>
            </w:r>
          </w:p>
        </w:tc>
      </w:tr>
      <w:tr w:rsidR="00942DD3" w:rsidRPr="00C942BF" w:rsidTr="007121E0">
        <w:trPr>
          <w:trHeight w:val="300"/>
        </w:trPr>
        <w:tc>
          <w:tcPr>
            <w:tcW w:w="1500" w:type="dxa"/>
            <w:noWrap/>
          </w:tcPr>
          <w:p w:rsidR="00942DD3" w:rsidRDefault="00942DD3" w:rsidP="009B0B72">
            <w:pPr>
              <w:pStyle w:val="ECCTabletext"/>
            </w:pPr>
            <w:r>
              <w:t>6</w:t>
            </w:r>
          </w:p>
        </w:tc>
        <w:tc>
          <w:tcPr>
            <w:tcW w:w="1418" w:type="dxa"/>
            <w:noWrap/>
          </w:tcPr>
          <w:p w:rsidR="00942DD3" w:rsidRPr="009B0B72" w:rsidRDefault="00942DD3" w:rsidP="009B0B72">
            <w:pPr>
              <w:pStyle w:val="ECCTabletext"/>
            </w:pPr>
            <w:r>
              <w:t>26000</w:t>
            </w:r>
          </w:p>
        </w:tc>
        <w:tc>
          <w:tcPr>
            <w:tcW w:w="1417" w:type="dxa"/>
            <w:noWrap/>
          </w:tcPr>
          <w:p w:rsidR="00942DD3" w:rsidRPr="009B0B72" w:rsidRDefault="00942DD3" w:rsidP="009B0B72">
            <w:pPr>
              <w:pStyle w:val="ECCTabletext"/>
            </w:pPr>
            <w:r>
              <w:t>-16.6</w:t>
            </w:r>
          </w:p>
        </w:tc>
        <w:tc>
          <w:tcPr>
            <w:tcW w:w="1661" w:type="dxa"/>
            <w:noWrap/>
          </w:tcPr>
          <w:p w:rsidR="00942DD3" w:rsidRPr="009B0B72" w:rsidRDefault="00942DD3" w:rsidP="009B0B72">
            <w:pPr>
              <w:pStyle w:val="ECCTabletext"/>
            </w:pPr>
            <w:r>
              <w:t>-20.6</w:t>
            </w:r>
          </w:p>
        </w:tc>
      </w:tr>
      <w:tr w:rsidR="00942DD3" w:rsidRPr="00C942BF" w:rsidTr="007121E0">
        <w:trPr>
          <w:trHeight w:val="300"/>
        </w:trPr>
        <w:tc>
          <w:tcPr>
            <w:tcW w:w="1500" w:type="dxa"/>
            <w:noWrap/>
          </w:tcPr>
          <w:p w:rsidR="00942DD3" w:rsidRDefault="00942DD3" w:rsidP="009B0B72">
            <w:pPr>
              <w:pStyle w:val="ECCTabletext"/>
            </w:pPr>
            <w:r>
              <w:t>7</w:t>
            </w:r>
          </w:p>
        </w:tc>
        <w:tc>
          <w:tcPr>
            <w:tcW w:w="1418" w:type="dxa"/>
            <w:noWrap/>
          </w:tcPr>
          <w:p w:rsidR="00942DD3" w:rsidRPr="009B0B72" w:rsidRDefault="00942DD3" w:rsidP="009B0B72">
            <w:pPr>
              <w:pStyle w:val="ECCTabletext"/>
            </w:pPr>
            <w:r>
              <w:t>31000</w:t>
            </w:r>
          </w:p>
        </w:tc>
        <w:tc>
          <w:tcPr>
            <w:tcW w:w="1417" w:type="dxa"/>
            <w:noWrap/>
          </w:tcPr>
          <w:p w:rsidR="00942DD3" w:rsidRPr="009B0B72" w:rsidRDefault="00942DD3" w:rsidP="009B0B72">
            <w:pPr>
              <w:pStyle w:val="ECCTabletext"/>
            </w:pPr>
            <w:r>
              <w:t>-18.2</w:t>
            </w:r>
          </w:p>
        </w:tc>
        <w:tc>
          <w:tcPr>
            <w:tcW w:w="1661" w:type="dxa"/>
            <w:noWrap/>
          </w:tcPr>
          <w:p w:rsidR="00942DD3" w:rsidRPr="009B0B72" w:rsidRDefault="00942DD3" w:rsidP="009B0B72">
            <w:pPr>
              <w:pStyle w:val="ECCTabletext"/>
            </w:pPr>
            <w:r>
              <w:t>-22.2</w:t>
            </w:r>
          </w:p>
        </w:tc>
      </w:tr>
      <w:tr w:rsidR="00942DD3" w:rsidRPr="00C942BF" w:rsidTr="007121E0">
        <w:trPr>
          <w:trHeight w:val="300"/>
        </w:trPr>
        <w:tc>
          <w:tcPr>
            <w:tcW w:w="1500" w:type="dxa"/>
            <w:noWrap/>
          </w:tcPr>
          <w:p w:rsidR="00942DD3" w:rsidRDefault="00942DD3" w:rsidP="009B0B72">
            <w:pPr>
              <w:pStyle w:val="ECCTabletext"/>
            </w:pPr>
            <w:r>
              <w:t>8</w:t>
            </w:r>
          </w:p>
        </w:tc>
        <w:tc>
          <w:tcPr>
            <w:tcW w:w="1418" w:type="dxa"/>
            <w:noWrap/>
          </w:tcPr>
          <w:p w:rsidR="00942DD3" w:rsidRPr="009B0B72" w:rsidRDefault="00942DD3" w:rsidP="009B0B72">
            <w:pPr>
              <w:pStyle w:val="ECCTabletext"/>
            </w:pPr>
            <w:r>
              <w:t>36000</w:t>
            </w:r>
          </w:p>
        </w:tc>
        <w:tc>
          <w:tcPr>
            <w:tcW w:w="1417" w:type="dxa"/>
            <w:noWrap/>
          </w:tcPr>
          <w:p w:rsidR="00942DD3" w:rsidRPr="009B0B72" w:rsidRDefault="00942DD3" w:rsidP="009B0B72">
            <w:pPr>
              <w:pStyle w:val="ECCTabletext"/>
            </w:pPr>
            <w:r>
              <w:t>-19.1</w:t>
            </w:r>
          </w:p>
        </w:tc>
        <w:tc>
          <w:tcPr>
            <w:tcW w:w="1661" w:type="dxa"/>
            <w:noWrap/>
          </w:tcPr>
          <w:p w:rsidR="00942DD3" w:rsidRPr="009B0B72" w:rsidRDefault="00942DD3" w:rsidP="009B0B72">
            <w:pPr>
              <w:pStyle w:val="ECCTabletext"/>
            </w:pPr>
            <w:r>
              <w:t>-23.1</w:t>
            </w:r>
          </w:p>
        </w:tc>
      </w:tr>
      <w:tr w:rsidR="00942DD3" w:rsidRPr="00C942BF" w:rsidTr="007121E0">
        <w:trPr>
          <w:trHeight w:val="300"/>
        </w:trPr>
        <w:tc>
          <w:tcPr>
            <w:tcW w:w="1500" w:type="dxa"/>
            <w:noWrap/>
          </w:tcPr>
          <w:p w:rsidR="00942DD3" w:rsidRDefault="00942DD3" w:rsidP="009B0B72">
            <w:pPr>
              <w:pStyle w:val="ECCTabletext"/>
            </w:pPr>
            <w:r>
              <w:t>9</w:t>
            </w:r>
          </w:p>
        </w:tc>
        <w:tc>
          <w:tcPr>
            <w:tcW w:w="1418" w:type="dxa"/>
            <w:noWrap/>
          </w:tcPr>
          <w:p w:rsidR="00942DD3" w:rsidRPr="009B0B72" w:rsidRDefault="00942DD3" w:rsidP="009B0B72">
            <w:pPr>
              <w:pStyle w:val="ECCTabletext"/>
            </w:pPr>
            <w:r>
              <w:t>41000</w:t>
            </w:r>
          </w:p>
        </w:tc>
        <w:tc>
          <w:tcPr>
            <w:tcW w:w="1417" w:type="dxa"/>
            <w:noWrap/>
          </w:tcPr>
          <w:p w:rsidR="00942DD3" w:rsidRPr="009B0B72" w:rsidRDefault="00942DD3" w:rsidP="009B0B72">
            <w:pPr>
              <w:pStyle w:val="ECCTabletext"/>
            </w:pPr>
            <w:r>
              <w:t>-19.9</w:t>
            </w:r>
          </w:p>
        </w:tc>
        <w:tc>
          <w:tcPr>
            <w:tcW w:w="1661" w:type="dxa"/>
            <w:noWrap/>
          </w:tcPr>
          <w:p w:rsidR="00942DD3" w:rsidRPr="009B0B72" w:rsidRDefault="00942DD3" w:rsidP="009B0B72">
            <w:pPr>
              <w:pStyle w:val="ECCTabletext"/>
            </w:pPr>
            <w:r>
              <w:t>-23.9</w:t>
            </w:r>
          </w:p>
        </w:tc>
      </w:tr>
      <w:tr w:rsidR="00942DD3" w:rsidRPr="00C942BF" w:rsidTr="007121E0">
        <w:trPr>
          <w:trHeight w:val="300"/>
        </w:trPr>
        <w:tc>
          <w:tcPr>
            <w:tcW w:w="1500" w:type="dxa"/>
            <w:noWrap/>
          </w:tcPr>
          <w:p w:rsidR="00942DD3" w:rsidRDefault="00942DD3" w:rsidP="009B0B72">
            <w:pPr>
              <w:pStyle w:val="ECCTabletext"/>
            </w:pPr>
            <w:r>
              <w:t>10</w:t>
            </w:r>
          </w:p>
        </w:tc>
        <w:tc>
          <w:tcPr>
            <w:tcW w:w="1418" w:type="dxa"/>
            <w:noWrap/>
          </w:tcPr>
          <w:p w:rsidR="00942DD3" w:rsidRPr="009B0B72" w:rsidRDefault="00942DD3" w:rsidP="009B0B72">
            <w:pPr>
              <w:pStyle w:val="ECCTabletext"/>
            </w:pPr>
            <w:r>
              <w:t>46000</w:t>
            </w:r>
          </w:p>
        </w:tc>
        <w:tc>
          <w:tcPr>
            <w:tcW w:w="1417" w:type="dxa"/>
            <w:noWrap/>
          </w:tcPr>
          <w:p w:rsidR="00942DD3" w:rsidRPr="009B0B72" w:rsidRDefault="00942DD3" w:rsidP="009B0B72">
            <w:pPr>
              <w:pStyle w:val="ECCTabletext"/>
            </w:pPr>
            <w:r>
              <w:t>-20.7</w:t>
            </w:r>
          </w:p>
        </w:tc>
        <w:tc>
          <w:tcPr>
            <w:tcW w:w="1661" w:type="dxa"/>
            <w:noWrap/>
          </w:tcPr>
          <w:p w:rsidR="00942DD3" w:rsidRPr="009B0B72" w:rsidRDefault="00942DD3" w:rsidP="009B0B72">
            <w:pPr>
              <w:pStyle w:val="ECCTabletext"/>
            </w:pPr>
            <w:r>
              <w:t>-24.7</w:t>
            </w:r>
          </w:p>
        </w:tc>
      </w:tr>
      <w:tr w:rsidR="00942DD3" w:rsidRPr="00C942BF" w:rsidTr="007121E0">
        <w:trPr>
          <w:trHeight w:val="300"/>
        </w:trPr>
        <w:tc>
          <w:tcPr>
            <w:tcW w:w="1500" w:type="dxa"/>
            <w:noWrap/>
          </w:tcPr>
          <w:p w:rsidR="00942DD3" w:rsidRDefault="00942DD3" w:rsidP="009B0B72">
            <w:pPr>
              <w:pStyle w:val="ECCTabletext"/>
            </w:pPr>
            <w:r>
              <w:t>11</w:t>
            </w:r>
          </w:p>
        </w:tc>
        <w:tc>
          <w:tcPr>
            <w:tcW w:w="1418" w:type="dxa"/>
            <w:noWrap/>
          </w:tcPr>
          <w:p w:rsidR="00942DD3" w:rsidRPr="009B0B72" w:rsidRDefault="00942DD3" w:rsidP="009B0B72">
            <w:pPr>
              <w:pStyle w:val="ECCTabletext"/>
            </w:pPr>
            <w:r>
              <w:t>51000</w:t>
            </w:r>
          </w:p>
        </w:tc>
        <w:tc>
          <w:tcPr>
            <w:tcW w:w="1417" w:type="dxa"/>
            <w:noWrap/>
          </w:tcPr>
          <w:p w:rsidR="00942DD3" w:rsidRPr="009B0B72" w:rsidRDefault="00942DD3" w:rsidP="009B0B72">
            <w:pPr>
              <w:pStyle w:val="ECCTabletext"/>
            </w:pPr>
            <w:r>
              <w:t>-21.3</w:t>
            </w:r>
          </w:p>
        </w:tc>
        <w:tc>
          <w:tcPr>
            <w:tcW w:w="1661" w:type="dxa"/>
            <w:noWrap/>
          </w:tcPr>
          <w:p w:rsidR="00942DD3" w:rsidRPr="009B0B72" w:rsidRDefault="00942DD3" w:rsidP="009B0B72">
            <w:pPr>
              <w:pStyle w:val="ECCTabletext"/>
            </w:pPr>
            <w:r>
              <w:t>-25.3</w:t>
            </w:r>
          </w:p>
        </w:tc>
      </w:tr>
      <w:tr w:rsidR="00942DD3" w:rsidRPr="00C942BF" w:rsidTr="007121E0">
        <w:trPr>
          <w:trHeight w:val="300"/>
        </w:trPr>
        <w:tc>
          <w:tcPr>
            <w:tcW w:w="1500" w:type="dxa"/>
            <w:noWrap/>
          </w:tcPr>
          <w:p w:rsidR="00942DD3" w:rsidRDefault="00942DD3" w:rsidP="009B0B72">
            <w:pPr>
              <w:pStyle w:val="ECCTabletext"/>
            </w:pPr>
            <w:r>
              <w:t>12</w:t>
            </w:r>
          </w:p>
        </w:tc>
        <w:tc>
          <w:tcPr>
            <w:tcW w:w="1418" w:type="dxa"/>
            <w:noWrap/>
          </w:tcPr>
          <w:p w:rsidR="00942DD3" w:rsidRPr="009B0B72" w:rsidRDefault="00942DD3" w:rsidP="009B0B72">
            <w:pPr>
              <w:pStyle w:val="ECCTabletext"/>
            </w:pPr>
            <w:r>
              <w:t>56000</w:t>
            </w:r>
          </w:p>
        </w:tc>
        <w:tc>
          <w:tcPr>
            <w:tcW w:w="1417" w:type="dxa"/>
            <w:noWrap/>
          </w:tcPr>
          <w:p w:rsidR="00942DD3" w:rsidRPr="009B0B72" w:rsidRDefault="00942DD3" w:rsidP="009B0B72">
            <w:pPr>
              <w:pStyle w:val="ECCTabletext"/>
            </w:pPr>
            <w:r>
              <w:t>-22.8</w:t>
            </w:r>
          </w:p>
        </w:tc>
        <w:tc>
          <w:tcPr>
            <w:tcW w:w="1661" w:type="dxa"/>
            <w:noWrap/>
          </w:tcPr>
          <w:p w:rsidR="00942DD3" w:rsidRPr="009B0B72" w:rsidRDefault="00942DD3" w:rsidP="009B0B72">
            <w:pPr>
              <w:pStyle w:val="ECCTabletext"/>
            </w:pPr>
            <w:r>
              <w:t>-26.8</w:t>
            </w:r>
          </w:p>
        </w:tc>
      </w:tr>
    </w:tbl>
    <w:p w:rsidR="00942DD3" w:rsidRDefault="00942DD3" w:rsidP="00942DD3"/>
    <w:p w:rsidR="00942DD3" w:rsidRDefault="00942DD3" w:rsidP="00942DD3">
      <w:r>
        <w:t>From</w:t>
      </w:r>
      <w:r w:rsidR="006F389F">
        <w:t xml:space="preserve"> the</w:t>
      </w:r>
      <w:r>
        <w:t xml:space="preserve"> table above, without considering any additional attenuation, for aircraft at altitude 1000 m a.g.l. and at distance 1000 m, the I/N at the ECN BS is -2.5 dB, while for an aircraft at altitude 1000 m a.g.l. and at distance 6000 m, the I/N at the ECN BS is -8.8 dB. The aggregation of these two interferences is</w:t>
      </w:r>
    </w:p>
    <w:p w:rsidR="00942DD3" w:rsidRPr="00942DD3" w:rsidRDefault="00942DD3" w:rsidP="00425361">
      <w:pPr>
        <w:pStyle w:val="ECCFiguregraphcentered"/>
      </w:pPr>
      <m:oMathPara>
        <m:oMath>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f>
                    <m:fPr>
                      <m:type m:val="skw"/>
                      <m:ctrlPr>
                        <w:rPr>
                          <w:rFonts w:ascii="Cambria Math" w:hAnsi="Cambria Math"/>
                        </w:rPr>
                      </m:ctrlPr>
                    </m:fPr>
                    <m:num>
                      <m:r>
                        <m:rPr>
                          <m:sty m:val="p"/>
                        </m:rPr>
                        <w:rPr>
                          <w:rFonts w:ascii="Cambria Math" w:hAnsi="Cambria Math"/>
                        </w:rPr>
                        <m:t>-2.5</m:t>
                      </m:r>
                    </m:num>
                    <m:den>
                      <m:r>
                        <m:rPr>
                          <m:sty m:val="p"/>
                        </m:rPr>
                        <w:rPr>
                          <w:rFonts w:ascii="Cambria Math" w:hAnsi="Cambria Math"/>
                        </w:rPr>
                        <m:t>10</m:t>
                      </m:r>
                    </m:den>
                  </m:f>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type m:val="skw"/>
                      <m:ctrlPr>
                        <w:rPr>
                          <w:rFonts w:ascii="Cambria Math" w:hAnsi="Cambria Math"/>
                        </w:rPr>
                      </m:ctrlPr>
                    </m:fPr>
                    <m:num>
                      <m:r>
                        <m:rPr>
                          <m:sty m:val="p"/>
                        </m:rPr>
                        <w:rPr>
                          <w:rFonts w:ascii="Cambria Math" w:hAnsi="Cambria Math"/>
                        </w:rPr>
                        <m:t>-8.8</m:t>
                      </m:r>
                    </m:num>
                    <m:den>
                      <m:r>
                        <m:rPr>
                          <m:sty m:val="p"/>
                        </m:rPr>
                        <w:rPr>
                          <w:rFonts w:ascii="Cambria Math" w:hAnsi="Cambria Math"/>
                        </w:rPr>
                        <m:t>10</m:t>
                      </m:r>
                    </m:den>
                  </m:f>
                </m:sup>
              </m:sSup>
            </m:e>
          </m:d>
          <m:r>
            <m:rPr>
              <m:sty m:val="p"/>
            </m:rPr>
            <w:rPr>
              <w:rFonts w:ascii="Cambria Math" w:hAnsi="Cambria Math"/>
            </w:rPr>
            <m:t xml:space="preserve">=-1.6 </m:t>
          </m:r>
          <m:r>
            <w:rPr>
              <w:rFonts w:ascii="Cambria Math" w:hAnsi="Cambria Math"/>
            </w:rPr>
            <m:t>dB</m:t>
          </m:r>
        </m:oMath>
      </m:oMathPara>
    </w:p>
    <w:p w:rsidR="00942DD3" w:rsidRDefault="00942DD3" w:rsidP="00942DD3">
      <w:r>
        <w:t xml:space="preserve">Using this methodology, </w:t>
      </w:r>
      <w:r w:rsidR="00FC1ACC">
        <w:fldChar w:fldCharType="begin"/>
      </w:r>
      <w:r w:rsidR="00FC1ACC">
        <w:instrText xml:space="preserve"> REF _Ref408930822 \h </w:instrText>
      </w:r>
      <w:r w:rsidR="00FC1ACC">
        <w:fldChar w:fldCharType="separate"/>
      </w:r>
      <w:r w:rsidR="006D21D6" w:rsidRPr="00D76484">
        <w:rPr>
          <w:lang w:val="en-US"/>
        </w:rPr>
        <w:t xml:space="preserve">Table </w:t>
      </w:r>
      <w:r w:rsidR="006D21D6">
        <w:rPr>
          <w:noProof/>
          <w:lang w:val="en-US"/>
        </w:rPr>
        <w:t>20</w:t>
      </w:r>
      <w:r w:rsidR="00FC1ACC">
        <w:fldChar w:fldCharType="end"/>
      </w:r>
      <w:r w:rsidR="00FC1ACC">
        <w:t xml:space="preserve"> </w:t>
      </w:r>
      <w:r>
        <w:t xml:space="preserve">shows the results considering various numbers of interferers. </w:t>
      </w:r>
      <w:r w:rsidR="00EF37E3">
        <w:t>The maximum I/N is -0.</w:t>
      </w:r>
      <w:r w:rsidR="00425361">
        <w:t>5</w:t>
      </w:r>
      <w:r w:rsidRPr="006A6ECF">
        <w:t xml:space="preserve"> dB in case the 4 dB attenuation</w:t>
      </w:r>
      <w:r>
        <w:t xml:space="preserve"> is not applied</w:t>
      </w:r>
      <w:r w:rsidR="00EF37E3">
        <w:t>, and -4.</w:t>
      </w:r>
      <w:r w:rsidR="00425361">
        <w:t>5</w:t>
      </w:r>
      <w:r w:rsidRPr="006A6ECF">
        <w:t xml:space="preserve"> dB </w:t>
      </w:r>
      <w:r>
        <w:t xml:space="preserve">in case </w:t>
      </w:r>
      <w:r w:rsidRPr="006A6ECF">
        <w:t>the 4 dB attenuation</w:t>
      </w:r>
      <w:r>
        <w:t xml:space="preserve"> is applied.</w:t>
      </w:r>
    </w:p>
    <w:p w:rsidR="00EF37E3" w:rsidRPr="00D76484" w:rsidRDefault="00FC1ACC" w:rsidP="006F389F">
      <w:pPr>
        <w:pStyle w:val="Caption"/>
        <w:rPr>
          <w:lang w:val="en-US"/>
        </w:rPr>
      </w:pPr>
      <w:bookmarkStart w:id="545" w:name="_Ref408930822"/>
      <w:r w:rsidRPr="00D76484">
        <w:rPr>
          <w:lang w:val="en-US"/>
        </w:rPr>
        <w:t xml:space="preserve">Table </w:t>
      </w:r>
      <w:r>
        <w:fldChar w:fldCharType="begin"/>
      </w:r>
      <w:r w:rsidRPr="00D76484">
        <w:rPr>
          <w:lang w:val="en-US"/>
        </w:rPr>
        <w:instrText xml:space="preserve"> SEQ Table \* ARABIC </w:instrText>
      </w:r>
      <w:r>
        <w:fldChar w:fldCharType="separate"/>
      </w:r>
      <w:r w:rsidR="006D21D6">
        <w:rPr>
          <w:noProof/>
          <w:lang w:val="en-US"/>
        </w:rPr>
        <w:t>20</w:t>
      </w:r>
      <w:r>
        <w:fldChar w:fldCharType="end"/>
      </w:r>
      <w:bookmarkEnd w:id="545"/>
      <w:r w:rsidR="00EF37E3" w:rsidRPr="00D76484">
        <w:rPr>
          <w:lang w:val="en-US"/>
        </w:rPr>
        <w:t>: Aggregate interference generated by aircraft</w:t>
      </w:r>
      <w:r w:rsidR="00425361" w:rsidRPr="00425361">
        <w:rPr>
          <w:lang w:val="en-US"/>
        </w:rPr>
        <w:t>s</w:t>
      </w:r>
      <w:r w:rsidR="00EF37E3" w:rsidRPr="00D76484">
        <w:rPr>
          <w:lang w:val="en-US"/>
        </w:rPr>
        <w:t xml:space="preserve"> at 1000 m altitude a.g.l.</w:t>
      </w:r>
    </w:p>
    <w:tbl>
      <w:tblPr>
        <w:tblStyle w:val="ECCTable-redheader"/>
        <w:tblW w:w="0" w:type="auto"/>
        <w:tblInd w:w="-343" w:type="dxa"/>
        <w:tblLook w:val="04A0" w:firstRow="1" w:lastRow="0" w:firstColumn="1" w:lastColumn="0" w:noHBand="0" w:noVBand="1"/>
      </w:tblPr>
      <w:tblGrid>
        <w:gridCol w:w="1843"/>
        <w:gridCol w:w="1813"/>
        <w:gridCol w:w="1843"/>
      </w:tblGrid>
      <w:tr w:rsidR="00EF37E3" w:rsidRPr="00C942BF" w:rsidTr="0019329B">
        <w:trPr>
          <w:cnfStyle w:val="100000000000" w:firstRow="1" w:lastRow="0" w:firstColumn="0" w:lastColumn="0" w:oddVBand="0" w:evenVBand="0" w:oddHBand="0" w:evenHBand="0" w:firstRowFirstColumn="0" w:firstRowLastColumn="0" w:lastRowFirstColumn="0" w:lastRowLastColumn="0"/>
          <w:trHeight w:val="315"/>
        </w:trPr>
        <w:tc>
          <w:tcPr>
            <w:tcW w:w="1843" w:type="dxa"/>
            <w:noWrap/>
            <w:hideMark/>
          </w:tcPr>
          <w:p w:rsidR="00EF37E3" w:rsidRPr="0019329B" w:rsidRDefault="00EF37E3" w:rsidP="00EF37E3">
            <w:pPr>
              <w:pStyle w:val="ECCTableHeaderwhitefont"/>
              <w:rPr>
                <w:b/>
              </w:rPr>
            </w:pPr>
          </w:p>
        </w:tc>
        <w:tc>
          <w:tcPr>
            <w:tcW w:w="1813" w:type="dxa"/>
            <w:noWrap/>
            <w:hideMark/>
          </w:tcPr>
          <w:p w:rsidR="00EF37E3" w:rsidRPr="0019329B" w:rsidRDefault="00EF37E3" w:rsidP="00EF37E3">
            <w:pPr>
              <w:pStyle w:val="ECCTableHeaderwhitefont"/>
              <w:rPr>
                <w:rStyle w:val="ECCHLbold"/>
                <w:b/>
              </w:rPr>
            </w:pPr>
            <w:r w:rsidRPr="0019329B">
              <w:rPr>
                <w:rStyle w:val="ECCHLbold"/>
                <w:b/>
              </w:rPr>
              <w:t>I/N without att. [dB]</w:t>
            </w:r>
          </w:p>
        </w:tc>
        <w:tc>
          <w:tcPr>
            <w:tcW w:w="1843" w:type="dxa"/>
            <w:noWrap/>
            <w:hideMark/>
          </w:tcPr>
          <w:p w:rsidR="00EF37E3" w:rsidRPr="0019329B" w:rsidRDefault="00EF37E3" w:rsidP="00EF37E3">
            <w:pPr>
              <w:pStyle w:val="ECCTableHeaderwhitefont"/>
              <w:rPr>
                <w:rStyle w:val="ECCHLbold"/>
                <w:b/>
              </w:rPr>
            </w:pPr>
            <w:r w:rsidRPr="0019329B">
              <w:rPr>
                <w:rStyle w:val="ECCHLbold"/>
                <w:b/>
              </w:rPr>
              <w:t>I/N with 4 dB att. [dB]</w:t>
            </w:r>
          </w:p>
        </w:tc>
      </w:tr>
      <w:tr w:rsidR="00EF37E3" w:rsidRPr="00C942BF" w:rsidTr="0019329B">
        <w:trPr>
          <w:trHeight w:val="300"/>
        </w:trPr>
        <w:tc>
          <w:tcPr>
            <w:tcW w:w="1843" w:type="dxa"/>
            <w:noWrap/>
          </w:tcPr>
          <w:p w:rsidR="00EF37E3" w:rsidRPr="00EF37E3" w:rsidRDefault="00EF37E3" w:rsidP="00EF37E3">
            <w:pPr>
              <w:pStyle w:val="ECCTabletext"/>
            </w:pPr>
            <w:r>
              <w:t>2 interferers</w:t>
            </w:r>
          </w:p>
        </w:tc>
        <w:tc>
          <w:tcPr>
            <w:tcW w:w="1813" w:type="dxa"/>
            <w:noWrap/>
          </w:tcPr>
          <w:p w:rsidR="00EF37E3" w:rsidRPr="00EF37E3" w:rsidRDefault="00EF37E3" w:rsidP="00EF37E3">
            <w:pPr>
              <w:pStyle w:val="ECCTabletext"/>
            </w:pPr>
            <w:r>
              <w:t>-1.6</w:t>
            </w:r>
          </w:p>
        </w:tc>
        <w:tc>
          <w:tcPr>
            <w:tcW w:w="1843" w:type="dxa"/>
            <w:noWrap/>
          </w:tcPr>
          <w:p w:rsidR="00EF37E3" w:rsidRPr="00EF37E3" w:rsidRDefault="00EF37E3" w:rsidP="00EF37E3">
            <w:pPr>
              <w:pStyle w:val="ECCTabletext"/>
            </w:pPr>
            <w:r>
              <w:t>-5.6</w:t>
            </w:r>
          </w:p>
        </w:tc>
      </w:tr>
      <w:tr w:rsidR="00EF37E3" w:rsidRPr="00C942BF" w:rsidTr="0019329B">
        <w:trPr>
          <w:trHeight w:val="300"/>
        </w:trPr>
        <w:tc>
          <w:tcPr>
            <w:tcW w:w="1843" w:type="dxa"/>
            <w:noWrap/>
          </w:tcPr>
          <w:p w:rsidR="00EF37E3" w:rsidRPr="00EF37E3" w:rsidRDefault="00EF37E3" w:rsidP="00EF37E3">
            <w:pPr>
              <w:pStyle w:val="ECCTabletext"/>
            </w:pPr>
            <w:r>
              <w:t>3 interferers</w:t>
            </w:r>
          </w:p>
        </w:tc>
        <w:tc>
          <w:tcPr>
            <w:tcW w:w="1813" w:type="dxa"/>
            <w:noWrap/>
          </w:tcPr>
          <w:p w:rsidR="00EF37E3" w:rsidRPr="00EF37E3" w:rsidRDefault="00EF37E3" w:rsidP="00EF37E3">
            <w:pPr>
              <w:pStyle w:val="ECCTabletext"/>
            </w:pPr>
            <w:r>
              <w:t>-1.3</w:t>
            </w:r>
          </w:p>
        </w:tc>
        <w:tc>
          <w:tcPr>
            <w:tcW w:w="1843" w:type="dxa"/>
            <w:noWrap/>
          </w:tcPr>
          <w:p w:rsidR="00EF37E3" w:rsidRPr="00EF37E3" w:rsidRDefault="00EF37E3" w:rsidP="00EF37E3">
            <w:pPr>
              <w:pStyle w:val="ECCTabletext"/>
            </w:pPr>
            <w:r>
              <w:t>-5.3</w:t>
            </w:r>
          </w:p>
        </w:tc>
      </w:tr>
      <w:tr w:rsidR="00EF37E3" w:rsidRPr="00C942BF" w:rsidTr="0019329B">
        <w:trPr>
          <w:trHeight w:val="300"/>
        </w:trPr>
        <w:tc>
          <w:tcPr>
            <w:tcW w:w="1843" w:type="dxa"/>
            <w:noWrap/>
          </w:tcPr>
          <w:p w:rsidR="00EF37E3" w:rsidRPr="00EF37E3" w:rsidRDefault="00EF37E3" w:rsidP="00EF37E3">
            <w:pPr>
              <w:pStyle w:val="ECCTabletext"/>
            </w:pPr>
            <w:r>
              <w:t>4 interferers</w:t>
            </w:r>
          </w:p>
        </w:tc>
        <w:tc>
          <w:tcPr>
            <w:tcW w:w="1813" w:type="dxa"/>
            <w:noWrap/>
          </w:tcPr>
          <w:p w:rsidR="00EF37E3" w:rsidRPr="00EF37E3" w:rsidRDefault="00EF37E3" w:rsidP="00EF37E3">
            <w:pPr>
              <w:pStyle w:val="ECCTabletext"/>
            </w:pPr>
            <w:r>
              <w:t>-1.1</w:t>
            </w:r>
          </w:p>
        </w:tc>
        <w:tc>
          <w:tcPr>
            <w:tcW w:w="1843" w:type="dxa"/>
            <w:noWrap/>
          </w:tcPr>
          <w:p w:rsidR="00EF37E3" w:rsidRPr="00EF37E3" w:rsidRDefault="00EF37E3" w:rsidP="00EF37E3">
            <w:pPr>
              <w:pStyle w:val="ECCTabletext"/>
            </w:pPr>
            <w:r>
              <w:t>-5.1</w:t>
            </w:r>
          </w:p>
        </w:tc>
      </w:tr>
      <w:tr w:rsidR="00EF37E3" w:rsidRPr="00C942BF" w:rsidTr="0019329B">
        <w:trPr>
          <w:trHeight w:val="300"/>
        </w:trPr>
        <w:tc>
          <w:tcPr>
            <w:tcW w:w="1843" w:type="dxa"/>
            <w:noWrap/>
          </w:tcPr>
          <w:p w:rsidR="00EF37E3" w:rsidRPr="00EF37E3" w:rsidRDefault="00EF37E3" w:rsidP="00EF37E3">
            <w:pPr>
              <w:pStyle w:val="ECCTabletext"/>
            </w:pPr>
            <w:r>
              <w:lastRenderedPageBreak/>
              <w:t>5 interferers</w:t>
            </w:r>
          </w:p>
        </w:tc>
        <w:tc>
          <w:tcPr>
            <w:tcW w:w="1813" w:type="dxa"/>
            <w:noWrap/>
          </w:tcPr>
          <w:p w:rsidR="00EF37E3" w:rsidRPr="00EF37E3" w:rsidRDefault="00EF37E3" w:rsidP="00EF37E3">
            <w:pPr>
              <w:pStyle w:val="ECCTabletext"/>
            </w:pPr>
            <w:r>
              <w:t>-0.9</w:t>
            </w:r>
          </w:p>
        </w:tc>
        <w:tc>
          <w:tcPr>
            <w:tcW w:w="1843" w:type="dxa"/>
            <w:noWrap/>
          </w:tcPr>
          <w:p w:rsidR="00EF37E3" w:rsidRPr="00EF37E3" w:rsidRDefault="00EF37E3" w:rsidP="00EF37E3">
            <w:pPr>
              <w:pStyle w:val="ECCTabletext"/>
            </w:pPr>
            <w:r>
              <w:t>-4.9</w:t>
            </w:r>
          </w:p>
        </w:tc>
      </w:tr>
      <w:tr w:rsidR="00EF37E3" w:rsidRPr="00C942BF" w:rsidTr="0019329B">
        <w:trPr>
          <w:trHeight w:val="300"/>
        </w:trPr>
        <w:tc>
          <w:tcPr>
            <w:tcW w:w="1843" w:type="dxa"/>
            <w:noWrap/>
          </w:tcPr>
          <w:p w:rsidR="00EF37E3" w:rsidRPr="00EF37E3" w:rsidRDefault="00EF37E3" w:rsidP="00EF37E3">
            <w:pPr>
              <w:pStyle w:val="ECCTabletext"/>
            </w:pPr>
            <w:r>
              <w:t>10 interferers</w:t>
            </w:r>
          </w:p>
        </w:tc>
        <w:tc>
          <w:tcPr>
            <w:tcW w:w="1813" w:type="dxa"/>
            <w:noWrap/>
          </w:tcPr>
          <w:p w:rsidR="00EF37E3" w:rsidRPr="00EF37E3" w:rsidRDefault="00EF37E3" w:rsidP="00EF37E3">
            <w:pPr>
              <w:pStyle w:val="ECCTabletext"/>
            </w:pPr>
            <w:r>
              <w:t>-0.6</w:t>
            </w:r>
          </w:p>
        </w:tc>
        <w:tc>
          <w:tcPr>
            <w:tcW w:w="1843" w:type="dxa"/>
            <w:noWrap/>
          </w:tcPr>
          <w:p w:rsidR="00EF37E3" w:rsidRPr="00EF37E3" w:rsidRDefault="00EF37E3" w:rsidP="00EF37E3">
            <w:pPr>
              <w:pStyle w:val="ECCTabletext"/>
            </w:pPr>
            <w:r>
              <w:t>-4.6</w:t>
            </w:r>
          </w:p>
        </w:tc>
      </w:tr>
      <w:tr w:rsidR="00EF37E3" w:rsidRPr="00C942BF" w:rsidTr="0019329B">
        <w:trPr>
          <w:trHeight w:val="300"/>
        </w:trPr>
        <w:tc>
          <w:tcPr>
            <w:tcW w:w="1843" w:type="dxa"/>
            <w:noWrap/>
          </w:tcPr>
          <w:p w:rsidR="00EF37E3" w:rsidRPr="00EF37E3" w:rsidRDefault="00EF37E3" w:rsidP="00EF37E3">
            <w:pPr>
              <w:pStyle w:val="ECCTabletext"/>
            </w:pPr>
            <w:r>
              <w:t>12 interferers</w:t>
            </w:r>
          </w:p>
        </w:tc>
        <w:tc>
          <w:tcPr>
            <w:tcW w:w="1813" w:type="dxa"/>
            <w:noWrap/>
          </w:tcPr>
          <w:p w:rsidR="00EF37E3" w:rsidRPr="00EF37E3" w:rsidRDefault="00EF37E3" w:rsidP="00EF37E3">
            <w:pPr>
              <w:pStyle w:val="ECCTabletext"/>
            </w:pPr>
            <w:r>
              <w:t>-0.5</w:t>
            </w:r>
          </w:p>
        </w:tc>
        <w:tc>
          <w:tcPr>
            <w:tcW w:w="1843" w:type="dxa"/>
            <w:noWrap/>
          </w:tcPr>
          <w:p w:rsidR="00EF37E3" w:rsidRPr="00EF37E3" w:rsidRDefault="00EF37E3" w:rsidP="00EF37E3">
            <w:pPr>
              <w:pStyle w:val="ECCTabletext"/>
            </w:pPr>
            <w:r>
              <w:t>-4.5</w:t>
            </w:r>
          </w:p>
        </w:tc>
      </w:tr>
    </w:tbl>
    <w:p w:rsidR="00EF37E3" w:rsidRDefault="00EF37E3" w:rsidP="000023B4"/>
    <w:p w:rsidR="00B50A52" w:rsidRDefault="00B50A52" w:rsidP="00B50A52">
      <w:r>
        <w:fldChar w:fldCharType="begin"/>
      </w:r>
      <w:r>
        <w:instrText xml:space="preserve"> REF _Ref408930822 \h </w:instrText>
      </w:r>
      <w:r>
        <w:fldChar w:fldCharType="separate"/>
      </w:r>
      <w:r w:rsidR="006D21D6" w:rsidRPr="00D76484">
        <w:rPr>
          <w:lang w:val="en-US"/>
        </w:rPr>
        <w:t xml:space="preserve">Table </w:t>
      </w:r>
      <w:r w:rsidR="006D21D6">
        <w:rPr>
          <w:noProof/>
          <w:lang w:val="en-US"/>
        </w:rPr>
        <w:t>20</w:t>
      </w:r>
      <w:r>
        <w:fldChar w:fldCharType="end"/>
      </w:r>
      <w:r>
        <w:t xml:space="preserve"> shows that for this scenario, the I/N may be exceeded by 5.5 dB in case the 4 dB additional attenuation described in </w:t>
      </w:r>
      <w:r>
        <w:fldChar w:fldCharType="begin"/>
      </w:r>
      <w:r>
        <w:instrText xml:space="preserve"> REF _Ref404280570 \h </w:instrText>
      </w:r>
      <w:r>
        <w:fldChar w:fldCharType="separate"/>
      </w:r>
      <w:r w:rsidR="006D21D6" w:rsidRPr="000D2E29">
        <w:t xml:space="preserve">Table </w:t>
      </w:r>
      <w:r w:rsidR="006D21D6">
        <w:rPr>
          <w:noProof/>
        </w:rPr>
        <w:t>15</w:t>
      </w:r>
      <w:r>
        <w:fldChar w:fldCharType="end"/>
      </w:r>
      <w:r>
        <w:t xml:space="preserve"> is not applied, and by 1.5 dB in case this attenuation is applied. </w:t>
      </w:r>
    </w:p>
    <w:p w:rsidR="000023B4" w:rsidRPr="00C942BF" w:rsidRDefault="00167F51">
      <w:r>
        <w:t>Considering</w:t>
      </w:r>
      <w:r w:rsidR="00174C43">
        <w:t xml:space="preserve"> the pessimistic</w:t>
      </w:r>
      <w:r>
        <w:t xml:space="preserve"> </w:t>
      </w:r>
      <w:r w:rsidR="006F389F">
        <w:t>assumptions for this assessment</w:t>
      </w:r>
      <w:r w:rsidR="00174C43">
        <w:t xml:space="preserve"> described in the bullet points above</w:t>
      </w:r>
      <w:r>
        <w:t xml:space="preserve">, the </w:t>
      </w:r>
      <w:r w:rsidR="00174C43">
        <w:t xml:space="preserve">actual </w:t>
      </w:r>
      <w:r>
        <w:t xml:space="preserve">I/N estimation will be lower than the values shown in </w:t>
      </w:r>
      <w:r w:rsidR="00F625DD">
        <w:fldChar w:fldCharType="begin"/>
      </w:r>
      <w:r w:rsidR="00F625DD">
        <w:instrText xml:space="preserve"> REF _Ref408930822 \h </w:instrText>
      </w:r>
      <w:r w:rsidR="00F625DD">
        <w:fldChar w:fldCharType="separate"/>
      </w:r>
      <w:r w:rsidR="006D21D6" w:rsidRPr="00D76484">
        <w:rPr>
          <w:lang w:val="en-US"/>
        </w:rPr>
        <w:t xml:space="preserve">Table </w:t>
      </w:r>
      <w:r w:rsidR="006D21D6">
        <w:rPr>
          <w:noProof/>
          <w:lang w:val="en-US"/>
        </w:rPr>
        <w:t>20</w:t>
      </w:r>
      <w:r w:rsidR="00F625DD">
        <w:fldChar w:fldCharType="end"/>
      </w:r>
      <w:r w:rsidR="00F625DD">
        <w:t xml:space="preserve"> </w:t>
      </w:r>
      <w:r>
        <w:t>by some dBs. Nevertheless, this shows that in order to minimise the impact of the aggregate interference, the aeronautical terminals transmitting below 3000 m a.g.l. should implement the additional attenuation of the out-of-band emissions shown in</w:t>
      </w:r>
      <w:r w:rsidR="00F625DD">
        <w:t xml:space="preserve"> </w:t>
      </w:r>
      <w:r w:rsidR="00F625DD">
        <w:fldChar w:fldCharType="begin"/>
      </w:r>
      <w:r w:rsidR="00F625DD">
        <w:instrText xml:space="preserve"> REF _Ref404280570 \h </w:instrText>
      </w:r>
      <w:r w:rsidR="00F625DD">
        <w:fldChar w:fldCharType="separate"/>
      </w:r>
      <w:r w:rsidR="006D21D6" w:rsidRPr="000D2E29">
        <w:t xml:space="preserve">Table </w:t>
      </w:r>
      <w:r w:rsidR="006D21D6">
        <w:rPr>
          <w:noProof/>
        </w:rPr>
        <w:t>15</w:t>
      </w:r>
      <w:r w:rsidR="00F625DD">
        <w:fldChar w:fldCharType="end"/>
      </w:r>
      <w:r>
        <w:t xml:space="preserve"> this attenuation can be achieved by decreasing the power transmitted by the aeronautical terminals in the band 1980-2010 MHz or improving the emission mask.</w:t>
      </w:r>
    </w:p>
    <w:p w:rsidR="00DA59B6" w:rsidRPr="000D2E29" w:rsidRDefault="00DA59B6" w:rsidP="000D2E29">
      <w:pPr>
        <w:pStyle w:val="ECCAnnexheading1"/>
        <w:rPr>
          <w:rStyle w:val="ECCHLcyan"/>
        </w:rPr>
      </w:pPr>
      <w:bookmarkStart w:id="546" w:name="_Toc419377182"/>
      <w:bookmarkStart w:id="547" w:name="_Toc396383876"/>
      <w:bookmarkStart w:id="548" w:name="_Toc396917309"/>
      <w:bookmarkStart w:id="549" w:name="_Toc396917420"/>
      <w:bookmarkStart w:id="550" w:name="_Toc396917640"/>
      <w:bookmarkStart w:id="551" w:name="_Toc396917655"/>
      <w:bookmarkStart w:id="552" w:name="_Toc396917760"/>
      <w:bookmarkStart w:id="553" w:name="_Toc401925239"/>
      <w:r w:rsidRPr="00C942BF">
        <w:rPr>
          <w:lang w:val="en-GB"/>
        </w:rPr>
        <w:lastRenderedPageBreak/>
        <w:t>L</w:t>
      </w:r>
      <w:r w:rsidR="00DC3628">
        <w:t>IST OF REFERENCES</w:t>
      </w:r>
      <w:bookmarkEnd w:id="546"/>
      <w:r w:rsidR="00DC3628">
        <w:t xml:space="preserve"> </w:t>
      </w:r>
      <w:bookmarkEnd w:id="547"/>
      <w:bookmarkEnd w:id="548"/>
      <w:bookmarkEnd w:id="549"/>
      <w:bookmarkEnd w:id="550"/>
      <w:bookmarkEnd w:id="551"/>
      <w:bookmarkEnd w:id="552"/>
      <w:bookmarkEnd w:id="553"/>
    </w:p>
    <w:p w:rsidR="005B71D0" w:rsidRPr="000D2E29" w:rsidRDefault="005B71D0" w:rsidP="000D2E29">
      <w:pPr>
        <w:pStyle w:val="ECCReference"/>
        <w:rPr>
          <w:rStyle w:val="ECCHLcyan"/>
          <w:shd w:val="clear" w:color="auto" w:fill="auto"/>
        </w:rPr>
      </w:pPr>
      <w:r w:rsidRPr="000D2E29">
        <w:rPr>
          <w:rStyle w:val="ECCHLcyan"/>
          <w:shd w:val="clear" w:color="auto" w:fill="auto"/>
        </w:rPr>
        <w:t xml:space="preserve">ECC Decision </w:t>
      </w:r>
      <w:r w:rsidR="0019329B">
        <w:rPr>
          <w:rStyle w:val="ECCHLcyan"/>
          <w:shd w:val="clear" w:color="auto" w:fill="auto"/>
        </w:rPr>
        <w:t>(</w:t>
      </w:r>
      <w:r w:rsidRPr="000D2E29">
        <w:rPr>
          <w:rStyle w:val="ECCHLcyan"/>
          <w:shd w:val="clear" w:color="auto" w:fill="auto"/>
        </w:rPr>
        <w:t xml:space="preserve">06)09: ECC Decision of 1 December 2006 on the designation of the bands 1980-2010 MHz and 2170-2200 MHz for use by systems in the Mobile-Satellite Service including those supplemented by a Complementary Ground Component (CGC) </w:t>
      </w:r>
    </w:p>
    <w:p w:rsidR="005B71D0" w:rsidRPr="000D2E29" w:rsidRDefault="005B71D0" w:rsidP="000D2E29">
      <w:pPr>
        <w:pStyle w:val="ECCReference"/>
        <w:rPr>
          <w:rStyle w:val="ECCHLcyan"/>
          <w:shd w:val="clear" w:color="auto" w:fill="auto"/>
        </w:rPr>
      </w:pPr>
      <w:r w:rsidRPr="000D2E29">
        <w:rPr>
          <w:rStyle w:val="ECCHLcyan"/>
          <w:shd w:val="clear" w:color="auto" w:fill="auto"/>
        </w:rPr>
        <w:t>CEPT Report 13: Harmonised technical conditions for the use of the 2 GHz bands for Mobile Satellite Services in the European Union</w:t>
      </w:r>
    </w:p>
    <w:p w:rsidR="005B71D0" w:rsidRPr="000D2E29" w:rsidRDefault="005B71D0" w:rsidP="000D2E29">
      <w:pPr>
        <w:pStyle w:val="ECCReference"/>
        <w:rPr>
          <w:rStyle w:val="ECCHLcyan"/>
          <w:shd w:val="clear" w:color="auto" w:fill="auto"/>
        </w:rPr>
      </w:pPr>
      <w:bookmarkStart w:id="554" w:name="_Ref410205396"/>
      <w:r w:rsidRPr="000D2E29">
        <w:rPr>
          <w:rStyle w:val="ECCHLcyan"/>
          <w:shd w:val="clear" w:color="auto" w:fill="auto"/>
        </w:rPr>
        <w:t>ECC Report 197: Compatibility studies – MSS terminals transmitting to a satellite in the band 1980 - 2010 MHz and adjacent channel UMTS services</w:t>
      </w:r>
      <w:bookmarkEnd w:id="554"/>
    </w:p>
    <w:p w:rsidR="00895DE8" w:rsidRPr="00895DE8" w:rsidRDefault="005B71D0" w:rsidP="006C19E1">
      <w:pPr>
        <w:pStyle w:val="ECCReference"/>
        <w:rPr>
          <w:rStyle w:val="ECCHLcyan"/>
          <w:shd w:val="clear" w:color="auto" w:fill="auto"/>
        </w:rPr>
      </w:pPr>
      <w:r w:rsidRPr="000D2E29">
        <w:rPr>
          <w:rStyle w:val="ECCHLcyan"/>
          <w:shd w:val="clear" w:color="auto" w:fill="auto"/>
        </w:rPr>
        <w:t>Eurocontrol, European Air Traffic in 2035:</w:t>
      </w:r>
      <w:r w:rsidR="00895DE8">
        <w:rPr>
          <w:rStyle w:val="ECCHLcyan"/>
        </w:rPr>
        <w:t xml:space="preserve"> </w:t>
      </w:r>
    </w:p>
    <w:p w:rsidR="005B71D0" w:rsidRPr="000D2E29" w:rsidRDefault="000C47C4" w:rsidP="00895DE8">
      <w:pPr>
        <w:pStyle w:val="ECCReference"/>
        <w:numPr>
          <w:ilvl w:val="0"/>
          <w:numId w:val="0"/>
        </w:numPr>
        <w:ind w:left="397"/>
        <w:rPr>
          <w:rStyle w:val="ECCHLcyan"/>
          <w:shd w:val="clear" w:color="auto" w:fill="auto"/>
        </w:rPr>
      </w:pPr>
      <w:hyperlink r:id="rId82" w:history="1">
        <w:r w:rsidR="00AC195B" w:rsidRPr="00AC195B">
          <w:rPr>
            <w:rStyle w:val="Hyperlink"/>
          </w:rPr>
          <w:t>http://www.eurocontrol.int/sites/default/files/article/content/documents/official-documents/reports/201306-challenges-of-growth-2013-task-4.pdf</w:t>
        </w:r>
      </w:hyperlink>
      <w:r w:rsidR="006C19E1">
        <w:t xml:space="preserve"> </w:t>
      </w:r>
    </w:p>
    <w:p w:rsidR="005B71D0" w:rsidRPr="000D2E29" w:rsidRDefault="005B71D0" w:rsidP="000D2E29">
      <w:pPr>
        <w:pStyle w:val="ECCReference"/>
        <w:rPr>
          <w:rStyle w:val="ECCHLcyan"/>
          <w:shd w:val="clear" w:color="auto" w:fill="auto"/>
        </w:rPr>
      </w:pPr>
      <w:r w:rsidRPr="000D2E29">
        <w:rPr>
          <w:rStyle w:val="ECCHLcyan"/>
          <w:shd w:val="clear" w:color="auto" w:fill="auto"/>
        </w:rPr>
        <w:t>Boeing, Long-Term market: http://www.boeing.com/boeing/commercial/cmo/</w:t>
      </w:r>
    </w:p>
    <w:p w:rsidR="005B71D0" w:rsidRPr="000D2E29" w:rsidRDefault="005B71D0" w:rsidP="000D2E29">
      <w:pPr>
        <w:pStyle w:val="ECCReference"/>
        <w:rPr>
          <w:rStyle w:val="ECCHLcyan"/>
          <w:shd w:val="clear" w:color="auto" w:fill="auto"/>
        </w:rPr>
      </w:pPr>
      <w:r w:rsidRPr="000D2E29">
        <w:rPr>
          <w:rStyle w:val="ECCHLcyan"/>
          <w:shd w:val="clear" w:color="auto" w:fill="auto"/>
        </w:rPr>
        <w:t>Airbus, Global Market Forecast 2014-2033: http://www.airbus.com/company/market/forecast/</w:t>
      </w:r>
    </w:p>
    <w:p w:rsidR="005B71D0" w:rsidRPr="000D2E29" w:rsidRDefault="005B71D0" w:rsidP="000D2E29">
      <w:pPr>
        <w:pStyle w:val="ECCReference"/>
        <w:rPr>
          <w:rStyle w:val="ECCHLcyan"/>
          <w:shd w:val="clear" w:color="auto" w:fill="auto"/>
        </w:rPr>
      </w:pPr>
      <w:r w:rsidRPr="000D2E29">
        <w:rPr>
          <w:rStyle w:val="ECCHLcyan"/>
          <w:shd w:val="clear" w:color="auto" w:fill="auto"/>
        </w:rPr>
        <w:t>ECC Recommendation (10)01: On guidelines for compatibility between complementary ground component</w:t>
      </w:r>
      <w:r w:rsidR="0019329B">
        <w:rPr>
          <w:rStyle w:val="ECCHLcyan"/>
          <w:shd w:val="clear" w:color="auto" w:fill="auto"/>
        </w:rPr>
        <w:t>s (CGC) operating in the band 2</w:t>
      </w:r>
      <w:r w:rsidRPr="000D2E29">
        <w:rPr>
          <w:rStyle w:val="ECCHLcyan"/>
          <w:shd w:val="clear" w:color="auto" w:fill="auto"/>
        </w:rPr>
        <w:t>170</w:t>
      </w:r>
      <w:r w:rsidR="0019329B">
        <w:rPr>
          <w:rStyle w:val="ECCHLcyan"/>
          <w:shd w:val="clear" w:color="auto" w:fill="auto"/>
        </w:rPr>
        <w:t>-</w:t>
      </w:r>
      <w:r w:rsidRPr="000D2E29">
        <w:rPr>
          <w:rStyle w:val="ECCHLcyan"/>
          <w:shd w:val="clear" w:color="auto" w:fill="auto"/>
        </w:rPr>
        <w:t>2200 MHz and EESS/SOS/SRS Earth stations operating in the band 2 200 - 2 290 MHz</w:t>
      </w:r>
    </w:p>
    <w:p w:rsidR="005B71D0" w:rsidRPr="000D2E29" w:rsidRDefault="005B71D0" w:rsidP="000D2E29">
      <w:pPr>
        <w:pStyle w:val="ECCReference"/>
        <w:rPr>
          <w:rStyle w:val="ECCHLcyan"/>
          <w:shd w:val="clear" w:color="auto" w:fill="auto"/>
        </w:rPr>
      </w:pPr>
      <w:r w:rsidRPr="000D2E29">
        <w:rPr>
          <w:rStyle w:val="ECCHLcyan"/>
          <w:shd w:val="clear" w:color="auto" w:fill="auto"/>
        </w:rPr>
        <w:t xml:space="preserve">ETSI TS 136 104 V11.6.0 (2013-10): LTE; Evolved Universal Terrestrial Radio Access (E-UTRA); Base Station (BS) radio transmission and reception (3GPP TS 36.104 version 11.6.0 Release 11) </w:t>
      </w:r>
    </w:p>
    <w:p w:rsidR="005B71D0" w:rsidRPr="000D2E29" w:rsidRDefault="005B71D0" w:rsidP="000D2E29">
      <w:pPr>
        <w:pStyle w:val="ECCReference"/>
        <w:rPr>
          <w:rStyle w:val="ECCHLcyan"/>
          <w:shd w:val="clear" w:color="auto" w:fill="auto"/>
        </w:rPr>
      </w:pPr>
      <w:r w:rsidRPr="000D2E29">
        <w:rPr>
          <w:rStyle w:val="ECCHLcyan"/>
          <w:shd w:val="clear" w:color="auto" w:fill="auto"/>
        </w:rPr>
        <w:t>ETSI EN 301 908-14 V6.2.1 (2013-10): IMT cellular networks; Harmonized EN covering the essential requirements of article 3.2 of the R&amp;TTE Directive; Part 14: Evolved Universal Terrestrial Radio Access (E-UTRA) Base Stations (BS)</w:t>
      </w:r>
    </w:p>
    <w:p w:rsidR="005B71D0" w:rsidRPr="000D2E29" w:rsidRDefault="005B71D0" w:rsidP="000D2E29">
      <w:pPr>
        <w:pStyle w:val="ECCReference"/>
        <w:rPr>
          <w:rStyle w:val="ECCHLcyan"/>
          <w:shd w:val="clear" w:color="auto" w:fill="auto"/>
        </w:rPr>
      </w:pPr>
      <w:r w:rsidRPr="000D2E29">
        <w:rPr>
          <w:rStyle w:val="ECCHLcyan"/>
          <w:shd w:val="clear" w:color="auto" w:fill="auto"/>
        </w:rPr>
        <w:t>Rec</w:t>
      </w:r>
      <w:r w:rsidR="0019329B">
        <w:rPr>
          <w:rStyle w:val="ECCHLcyan"/>
          <w:shd w:val="clear" w:color="auto" w:fill="auto"/>
        </w:rPr>
        <w:t>ommendation</w:t>
      </w:r>
      <w:r w:rsidRPr="000D2E29">
        <w:rPr>
          <w:rStyle w:val="ECCHLcyan"/>
          <w:shd w:val="clear" w:color="auto" w:fill="auto"/>
        </w:rPr>
        <w:t xml:space="preserve"> ITU-R F.1336-4: Reference radiation patterns of omnidirectional, sectoral and other antennas for the fixed and mobile services for use in sharing studies in the frequency range from 400 MHz to about 70 GHz </w:t>
      </w:r>
    </w:p>
    <w:p w:rsidR="005B71D0" w:rsidRPr="000D2E29" w:rsidRDefault="005B71D0" w:rsidP="000D2E29">
      <w:pPr>
        <w:pStyle w:val="ECCReference"/>
        <w:rPr>
          <w:rStyle w:val="ECCHLcyan"/>
          <w:shd w:val="clear" w:color="auto" w:fill="auto"/>
        </w:rPr>
      </w:pPr>
      <w:r w:rsidRPr="000D2E29">
        <w:rPr>
          <w:rStyle w:val="ECCHLcyan"/>
          <w:shd w:val="clear" w:color="auto" w:fill="auto"/>
        </w:rPr>
        <w:t>ECC Report 209: Compatibility/sharing studies related to Broadband Direct-Air-to-Ground Communications (DA2GC) in the frequency bands 1900-1920 MHz / 2010-2025 MHz and services/applications in the adjacent bands</w:t>
      </w:r>
    </w:p>
    <w:p w:rsidR="005B71D0" w:rsidRPr="000D2E29" w:rsidRDefault="005B71D0" w:rsidP="000D2E29">
      <w:pPr>
        <w:pStyle w:val="ECCReference"/>
        <w:rPr>
          <w:rStyle w:val="ECCHLcyan"/>
          <w:shd w:val="clear" w:color="auto" w:fill="auto"/>
        </w:rPr>
      </w:pPr>
      <w:r w:rsidRPr="000D2E29">
        <w:rPr>
          <w:rStyle w:val="ECCHLcyan"/>
          <w:shd w:val="clear" w:color="auto" w:fill="auto"/>
        </w:rPr>
        <w:t>ETSI TR 103 054:  Electromagnetic compatibility and Radio spectrum Matters (ERM); System Reference Document; Broadband Direct-Air-to-Ground Communications operating in part of the frequency range from 790 MHz to 5 150 MHz</w:t>
      </w:r>
    </w:p>
    <w:p w:rsidR="005B71D0" w:rsidRPr="000D2E29" w:rsidRDefault="005B71D0" w:rsidP="000D2E29">
      <w:pPr>
        <w:pStyle w:val="ECCReference"/>
        <w:rPr>
          <w:rStyle w:val="ECCHLcyan"/>
          <w:shd w:val="clear" w:color="auto" w:fill="auto"/>
        </w:rPr>
      </w:pPr>
      <w:r w:rsidRPr="000D2E29">
        <w:rPr>
          <w:rStyle w:val="ECCHLcyan"/>
          <w:shd w:val="clear" w:color="auto" w:fill="auto"/>
        </w:rPr>
        <w:t>CEPT Report 52: Report from CEPT to the European Commission in response to the Mandate “To undertake studies on the harmonised technical conditions for the 1900-1920 MHz and 2010-2025 MHz frequency bands (“Unpaired terrestrial 2 GHz bands”) in the EU”</w:t>
      </w:r>
    </w:p>
    <w:p w:rsidR="005B71D0" w:rsidRPr="000D2E29" w:rsidRDefault="005B71D0" w:rsidP="000D2E29">
      <w:pPr>
        <w:pStyle w:val="ECCReference"/>
        <w:rPr>
          <w:rStyle w:val="ECCHLcyan"/>
          <w:shd w:val="clear" w:color="auto" w:fill="auto"/>
        </w:rPr>
      </w:pPr>
      <w:r w:rsidRPr="000D2E29">
        <w:rPr>
          <w:rStyle w:val="ECCHLcyan"/>
          <w:shd w:val="clear" w:color="auto" w:fill="auto"/>
        </w:rPr>
        <w:t>ERC Report 38: Handbook on radio equipment and systems video links for ENG/OB use</w:t>
      </w:r>
    </w:p>
    <w:p w:rsidR="005B71D0" w:rsidRPr="000D2E29" w:rsidRDefault="005B71D0" w:rsidP="000D2E29">
      <w:pPr>
        <w:pStyle w:val="ECCReference"/>
        <w:rPr>
          <w:rStyle w:val="ECCHLcyan"/>
          <w:shd w:val="clear" w:color="auto" w:fill="auto"/>
        </w:rPr>
      </w:pPr>
      <w:r w:rsidRPr="000D2E29">
        <w:rPr>
          <w:rStyle w:val="ECCHLcyan"/>
          <w:shd w:val="clear" w:color="auto" w:fill="auto"/>
        </w:rPr>
        <w:t>ECC Report 220: Compatibility/sharing studies related to PMSE, DECT and SRD with DA2GC in the 2 GHz unpaired bands and MFCN in the adjacent 2 GHz paired band</w:t>
      </w:r>
    </w:p>
    <w:p w:rsidR="005B71D0" w:rsidRPr="000D2E29" w:rsidRDefault="0019329B" w:rsidP="000D2E29">
      <w:pPr>
        <w:pStyle w:val="ECCReference"/>
        <w:rPr>
          <w:rStyle w:val="ECCHLcyan"/>
          <w:shd w:val="clear" w:color="auto" w:fill="auto"/>
        </w:rPr>
      </w:pPr>
      <w:r>
        <w:rPr>
          <w:rStyle w:val="ECCHLcyan"/>
          <w:shd w:val="clear" w:color="auto" w:fill="auto"/>
        </w:rPr>
        <w:t xml:space="preserve">ECC </w:t>
      </w:r>
      <w:r w:rsidR="005B71D0" w:rsidRPr="000D2E29">
        <w:rPr>
          <w:rStyle w:val="ECCHLcyan"/>
          <w:shd w:val="clear" w:color="auto" w:fill="auto"/>
        </w:rPr>
        <w:t>Decision (06)07: The harmonised use of airborne GSM and LTE systems in the frequency bands 1710-1785 MHz and 1805-1880 MHz, and airborne UMTS systems in the frequency bands 1920-1980 MHz and 2110-2170 MHz</w:t>
      </w:r>
    </w:p>
    <w:p w:rsidR="005B71D0" w:rsidRPr="000D2E29" w:rsidRDefault="005B71D0" w:rsidP="000D2E29">
      <w:pPr>
        <w:pStyle w:val="ECCReference"/>
        <w:rPr>
          <w:rStyle w:val="ECCHLcyan"/>
          <w:shd w:val="clear" w:color="auto" w:fill="auto"/>
        </w:rPr>
      </w:pPr>
      <w:bookmarkStart w:id="555" w:name="_Ref417071298"/>
      <w:r w:rsidRPr="000D2E29">
        <w:rPr>
          <w:rStyle w:val="ECCHLcyan"/>
          <w:shd w:val="clear" w:color="auto" w:fill="auto"/>
        </w:rPr>
        <w:t>ECC Report 93: Compatibility between GSM equipment on board aircraft and terrestrial networks</w:t>
      </w:r>
      <w:bookmarkEnd w:id="555"/>
      <w:r w:rsidRPr="000D2E29">
        <w:rPr>
          <w:rStyle w:val="ECCHLcyan"/>
          <w:shd w:val="clear" w:color="auto" w:fill="auto"/>
        </w:rPr>
        <w:t xml:space="preserve"> </w:t>
      </w:r>
    </w:p>
    <w:p w:rsidR="005B71D0" w:rsidRPr="000D2E29" w:rsidRDefault="005B71D0" w:rsidP="000D2E29">
      <w:pPr>
        <w:pStyle w:val="ECCReference"/>
        <w:rPr>
          <w:rStyle w:val="ECCHLcyan"/>
          <w:shd w:val="clear" w:color="auto" w:fill="auto"/>
        </w:rPr>
      </w:pPr>
      <w:r w:rsidRPr="000D2E29">
        <w:rPr>
          <w:rStyle w:val="ECCHLcyan"/>
          <w:shd w:val="clear" w:color="auto" w:fill="auto"/>
        </w:rPr>
        <w:t>ECC Report 187: Compatibility study between mobile communication services on board aircraft (MCA) and ground based systems</w:t>
      </w:r>
    </w:p>
    <w:p w:rsidR="005B71D0" w:rsidRPr="000D2E29" w:rsidRDefault="005B71D0" w:rsidP="000D2E29">
      <w:pPr>
        <w:pStyle w:val="ECCReference"/>
        <w:rPr>
          <w:rStyle w:val="ECCHLcyan"/>
          <w:shd w:val="clear" w:color="auto" w:fill="auto"/>
        </w:rPr>
      </w:pPr>
      <w:r w:rsidRPr="000D2E29">
        <w:rPr>
          <w:rStyle w:val="ECCHLcyan"/>
          <w:shd w:val="clear" w:color="auto" w:fill="auto"/>
        </w:rPr>
        <w:t xml:space="preserve"> 3GPP TR.136.931: 3GPP Specification detail</w:t>
      </w:r>
    </w:p>
    <w:p w:rsidR="005B71D0" w:rsidRPr="00D042FC" w:rsidRDefault="005B71D0" w:rsidP="000D2E29">
      <w:pPr>
        <w:pStyle w:val="ECCReference"/>
        <w:rPr>
          <w:rStyle w:val="ECCParagraph"/>
        </w:rPr>
      </w:pPr>
      <w:bookmarkStart w:id="556" w:name="_Ref419365126"/>
      <w:r w:rsidRPr="000D2E29">
        <w:rPr>
          <w:rStyle w:val="ECCHLcyan"/>
          <w:shd w:val="clear" w:color="auto" w:fill="auto"/>
        </w:rPr>
        <w:t>ITU-R Report M.2039: Characteristics of terrestrial IMT-2000 systems for frequency sharing/interference analyses</w:t>
      </w:r>
      <w:bookmarkEnd w:id="556"/>
    </w:p>
    <w:p w:rsidR="0019329B" w:rsidRDefault="0019329B" w:rsidP="00D042FC">
      <w:pPr>
        <w:pStyle w:val="ECCReference"/>
      </w:pPr>
      <w:bookmarkStart w:id="557" w:name="_Ref410203138"/>
      <w:bookmarkStart w:id="558" w:name="_Ref410295191"/>
      <w:r w:rsidRPr="00D042FC">
        <w:rPr>
          <w:rStyle w:val="ECCParagraph"/>
        </w:rPr>
        <w:t>Commission</w:t>
      </w:r>
      <w:r w:rsidR="00D042FC">
        <w:rPr>
          <w:rStyle w:val="ECCParagraph"/>
        </w:rPr>
        <w:t xml:space="preserve"> </w:t>
      </w:r>
      <w:r w:rsidR="00D042FC" w:rsidRPr="00D042FC">
        <w:rPr>
          <w:rStyle w:val="ECCParagraph"/>
        </w:rPr>
        <w:t>Decision 2009/449/EC</w:t>
      </w:r>
      <w:bookmarkEnd w:id="557"/>
      <w:r w:rsidR="00D042FC">
        <w:rPr>
          <w:rStyle w:val="ECCParagraph"/>
        </w:rPr>
        <w:t xml:space="preserve"> </w:t>
      </w:r>
      <w:r w:rsidR="00D042FC" w:rsidRPr="00D042FC">
        <w:rPr>
          <w:rStyle w:val="ECCParagraph"/>
        </w:rPr>
        <w:t>on</w:t>
      </w:r>
      <w:r w:rsidR="00D042FC" w:rsidRPr="00D042FC">
        <w:t xml:space="preserve"> the selection of operators of pan-European systems providing mobile satellite services (MSS)</w:t>
      </w:r>
      <w:bookmarkEnd w:id="558"/>
    </w:p>
    <w:p w:rsidR="0019329B" w:rsidRPr="00DD1F55" w:rsidRDefault="0019329B" w:rsidP="000D2E29">
      <w:pPr>
        <w:pStyle w:val="ECCReference"/>
        <w:rPr>
          <w:rStyle w:val="ECCHLcyan"/>
          <w:rFonts w:cs="Arial"/>
          <w:shd w:val="clear" w:color="auto" w:fill="auto"/>
        </w:rPr>
      </w:pPr>
      <w:bookmarkStart w:id="559" w:name="_Ref410203929"/>
      <w:r>
        <w:t>CEPT Report 39</w:t>
      </w:r>
      <w:bookmarkEnd w:id="559"/>
      <w:r w:rsidR="00DD1F55">
        <w:t xml:space="preserve">: </w:t>
      </w:r>
      <w:r w:rsidR="00DD1F55" w:rsidRPr="00DD1F55">
        <w:rPr>
          <w:rFonts w:cs="Arial"/>
          <w:szCs w:val="20"/>
        </w:rPr>
        <w:t>Report from CEPT to the European Commission in response to the Mandate to develop least restrictive technical conditions for 2 GHz bands</w:t>
      </w:r>
    </w:p>
    <w:p w:rsidR="00391F11" w:rsidRPr="00DD1F55" w:rsidRDefault="00391F11" w:rsidP="000D2E29">
      <w:pPr>
        <w:pStyle w:val="ECCReference"/>
        <w:numPr>
          <w:ilvl w:val="0"/>
          <w:numId w:val="0"/>
        </w:numPr>
        <w:ind w:left="397"/>
        <w:rPr>
          <w:rFonts w:cs="Arial"/>
        </w:rPr>
      </w:pPr>
    </w:p>
    <w:sectPr w:rsidR="00391F11" w:rsidRPr="00DD1F55" w:rsidSect="00DE1B4C">
      <w:headerReference w:type="even" r:id="rId83"/>
      <w:headerReference w:type="default" r:id="rId84"/>
      <w:footerReference w:type="even" r:id="rId85"/>
      <w:footerReference w:type="default" r:id="rId86"/>
      <w:headerReference w:type="first" r:id="rId87"/>
      <w:footerReference w:type="first" r:id="rId88"/>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B92" w:rsidRDefault="00F01B92" w:rsidP="008A54FC">
      <w:r>
        <w:separator/>
      </w:r>
    </w:p>
  </w:endnote>
  <w:endnote w:type="continuationSeparator" w:id="0">
    <w:p w:rsidR="00F01B92" w:rsidRDefault="00F01B9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060" w:rsidRDefault="00172060">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060" w:rsidRDefault="00172060">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060" w:rsidRDefault="00172060">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B92" w:rsidRDefault="00F01B92" w:rsidP="008A54FC">
      <w:r>
        <w:separator/>
      </w:r>
    </w:p>
  </w:footnote>
  <w:footnote w:type="continuationSeparator" w:id="0">
    <w:p w:rsidR="00F01B92" w:rsidRDefault="00F01B92"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060" w:rsidRPr="0056781F" w:rsidRDefault="00172060" w:rsidP="0056781F">
    <w:pPr>
      <w:pStyle w:val="Header"/>
    </w:pPr>
    <w:r w:rsidRPr="00DE1B4C">
      <w:t xml:space="preserve">ECC REPORT </w:t>
    </w:r>
    <w:r w:rsidRPr="00DE1B4C">
      <w:rPr>
        <w:rStyle w:val="IntenseReference"/>
        <w:b/>
        <w:color w:val="auto"/>
      </w:rPr>
      <w:t>233</w:t>
    </w:r>
    <w:r w:rsidRPr="00DE1B4C">
      <w:rPr>
        <w:b w:val="0"/>
      </w:rPr>
      <w:t xml:space="preserve"> </w:t>
    </w:r>
    <w:r w:rsidRPr="00DE1B4C">
      <w:t xml:space="preserve">- Page </w:t>
    </w:r>
    <w:r w:rsidRPr="00DE1B4C">
      <w:fldChar w:fldCharType="begin"/>
    </w:r>
    <w:r w:rsidRPr="00DE1B4C">
      <w:instrText xml:space="preserve"> PAGE  \* Arabic  \* MERGEFORMAT </w:instrText>
    </w:r>
    <w:r w:rsidRPr="00DE1B4C">
      <w:fldChar w:fldCharType="separate"/>
    </w:r>
    <w:r w:rsidR="000C47C4">
      <w:rPr>
        <w:noProof/>
      </w:rPr>
      <w:t>72</w:t>
    </w:r>
    <w:r w:rsidRPr="00DE1B4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060" w:rsidRPr="001127D4" w:rsidRDefault="00172060" w:rsidP="00DE1B4C">
    <w:pPr>
      <w:pStyle w:val="ECCpageHeader"/>
      <w:jc w:val="right"/>
      <w:rPr>
        <w:lang w:val="en-GB"/>
      </w:rPr>
    </w:pPr>
    <w:r>
      <w:t>ECC</w:t>
    </w:r>
    <w:r w:rsidRPr="00DE1B4C">
      <w:rPr>
        <w:lang w:val="en-GB"/>
      </w:rPr>
      <w:t xml:space="preserve"> REPORT </w:t>
    </w:r>
    <w:r w:rsidRPr="00DE1B4C">
      <w:rPr>
        <w:rStyle w:val="IntenseReference"/>
        <w:b/>
        <w:color w:val="auto"/>
        <w:lang w:val="en-GB"/>
      </w:rPr>
      <w:t>233</w:t>
    </w:r>
    <w:r w:rsidRPr="00DE1B4C">
      <w:rPr>
        <w:b w:val="0"/>
        <w:lang w:val="en-GB"/>
      </w:rPr>
      <w:t xml:space="preserve"> </w:t>
    </w:r>
    <w:r w:rsidRPr="00DE1B4C">
      <w:rPr>
        <w:lang w:val="en-GB"/>
      </w:rPr>
      <w:t xml:space="preserve">- Page </w:t>
    </w:r>
    <w:r w:rsidRPr="00DE1B4C">
      <w:fldChar w:fldCharType="begin"/>
    </w:r>
    <w:r w:rsidRPr="00DE1B4C">
      <w:rPr>
        <w:lang w:val="en-GB"/>
      </w:rPr>
      <w:instrText xml:space="preserve"> PAGE  \* Arabic  \* MERGEFORMAT </w:instrText>
    </w:r>
    <w:r w:rsidRPr="00DE1B4C">
      <w:fldChar w:fldCharType="separate"/>
    </w:r>
    <w:r w:rsidR="000C47C4">
      <w:rPr>
        <w:noProof/>
        <w:lang w:val="en-GB"/>
      </w:rPr>
      <w:t>71</w:t>
    </w:r>
    <w:r w:rsidRPr="00DE1B4C">
      <w:fldChar w:fldCharType="end"/>
    </w:r>
  </w:p>
  <w:p w:rsidR="00172060" w:rsidRDefault="00172060">
    <w:pPr>
      <w:spacing w:before="0"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060" w:rsidRDefault="00172060">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B41B70"/>
    <w:lvl w:ilvl="0">
      <w:start w:val="1"/>
      <w:numFmt w:val="decimal"/>
      <w:lvlText w:val="%1."/>
      <w:lvlJc w:val="left"/>
      <w:pPr>
        <w:tabs>
          <w:tab w:val="num" w:pos="1492"/>
        </w:tabs>
        <w:ind w:left="1492" w:hanging="360"/>
      </w:pPr>
    </w:lvl>
  </w:abstractNum>
  <w:abstractNum w:abstractNumId="1">
    <w:nsid w:val="FFFFFF7D"/>
    <w:multiLevelType w:val="singleLevel"/>
    <w:tmpl w:val="1138D498"/>
    <w:lvl w:ilvl="0">
      <w:start w:val="1"/>
      <w:numFmt w:val="decimal"/>
      <w:lvlText w:val="%1."/>
      <w:lvlJc w:val="left"/>
      <w:pPr>
        <w:tabs>
          <w:tab w:val="num" w:pos="1209"/>
        </w:tabs>
        <w:ind w:left="1209" w:hanging="360"/>
      </w:pPr>
    </w:lvl>
  </w:abstractNum>
  <w:abstractNum w:abstractNumId="2">
    <w:nsid w:val="FFFFFF7E"/>
    <w:multiLevelType w:val="singleLevel"/>
    <w:tmpl w:val="1E1EBDD4"/>
    <w:lvl w:ilvl="0">
      <w:start w:val="1"/>
      <w:numFmt w:val="decimal"/>
      <w:lvlText w:val="%1."/>
      <w:lvlJc w:val="left"/>
      <w:pPr>
        <w:tabs>
          <w:tab w:val="num" w:pos="926"/>
        </w:tabs>
        <w:ind w:left="926" w:hanging="360"/>
      </w:pPr>
    </w:lvl>
  </w:abstractNum>
  <w:abstractNum w:abstractNumId="3">
    <w:nsid w:val="FFFFFF7F"/>
    <w:multiLevelType w:val="singleLevel"/>
    <w:tmpl w:val="121E744C"/>
    <w:lvl w:ilvl="0">
      <w:start w:val="1"/>
      <w:numFmt w:val="decimal"/>
      <w:lvlText w:val="%1."/>
      <w:lvlJc w:val="left"/>
      <w:pPr>
        <w:tabs>
          <w:tab w:val="num" w:pos="643"/>
        </w:tabs>
        <w:ind w:left="643" w:hanging="360"/>
      </w:pPr>
    </w:lvl>
  </w:abstractNum>
  <w:abstractNum w:abstractNumId="4">
    <w:nsid w:val="FFFFFF80"/>
    <w:multiLevelType w:val="singleLevel"/>
    <w:tmpl w:val="CAEC43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2EE6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38AB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864C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44679A"/>
    <w:lvl w:ilvl="0">
      <w:start w:val="1"/>
      <w:numFmt w:val="decimal"/>
      <w:lvlText w:val="%1."/>
      <w:lvlJc w:val="left"/>
      <w:pPr>
        <w:tabs>
          <w:tab w:val="num" w:pos="360"/>
        </w:tabs>
        <w:ind w:left="360" w:hanging="360"/>
      </w:pPr>
    </w:lvl>
  </w:abstractNum>
  <w:abstractNum w:abstractNumId="9">
    <w:nsid w:val="FFFFFF89"/>
    <w:multiLevelType w:val="singleLevel"/>
    <w:tmpl w:val="51907CCA"/>
    <w:lvl w:ilvl="0">
      <w:start w:val="1"/>
      <w:numFmt w:val="bullet"/>
      <w:lvlText w:val=""/>
      <w:lvlJc w:val="left"/>
      <w:pPr>
        <w:tabs>
          <w:tab w:val="num" w:pos="360"/>
        </w:tabs>
        <w:ind w:left="360" w:hanging="360"/>
      </w:pPr>
      <w:rPr>
        <w:rFonts w:ascii="Symbol" w:hAnsi="Symbol" w:hint="default"/>
      </w:rPr>
    </w:lvl>
  </w:abstractNum>
  <w:abstractNum w:abstractNumId="10">
    <w:nsid w:val="0C48601C"/>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1">
    <w:nsid w:val="0FEB4A7C"/>
    <w:multiLevelType w:val="hybridMultilevel"/>
    <w:tmpl w:val="3A1E06F6"/>
    <w:lvl w:ilvl="0" w:tplc="62F6DE3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9A16142"/>
    <w:multiLevelType w:val="hybridMultilevel"/>
    <w:tmpl w:val="E610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001686"/>
    <w:multiLevelType w:val="hybridMultilevel"/>
    <w:tmpl w:val="3B0E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A87A02"/>
    <w:multiLevelType w:val="hybridMultilevel"/>
    <w:tmpl w:val="31F01982"/>
    <w:lvl w:ilvl="0" w:tplc="ED126E1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5">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DDC0EA5"/>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nsid w:val="2FD300BD"/>
    <w:multiLevelType w:val="hybridMultilevel"/>
    <w:tmpl w:val="40E05802"/>
    <w:lvl w:ilvl="0" w:tplc="041D000F">
      <w:start w:val="1"/>
      <w:numFmt w:val="decimal"/>
      <w:lvlText w:val="%1."/>
      <w:lvlJc w:val="left"/>
      <w:pPr>
        <w:ind w:left="360" w:hanging="360"/>
      </w:pPr>
      <w:rPr>
        <w:rFont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nsid w:val="329361C5"/>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1">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2">
    <w:nsid w:val="3D163F7A"/>
    <w:multiLevelType w:val="multilevel"/>
    <w:tmpl w:val="BF1AB8F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717"/>
        </w:tabs>
        <w:ind w:left="717" w:hanging="576"/>
      </w:pPr>
      <w:rPr>
        <w:rFonts w:ascii="Arial" w:hAnsi="Arial" w:hint="default"/>
        <w:b/>
        <w:i w:val="0"/>
        <w:sz w:val="20"/>
      </w:rPr>
    </w:lvl>
    <w:lvl w:ilvl="2">
      <w:start w:val="1"/>
      <w:numFmt w:val="decimal"/>
      <w:pStyle w:val="Heading3"/>
      <w:lvlText w:val="%1.%2.%3"/>
      <w:lvlJc w:val="left"/>
      <w:pPr>
        <w:tabs>
          <w:tab w:val="num" w:pos="862"/>
        </w:tabs>
        <w:ind w:left="86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5">
    <w:nsid w:val="499B11C1"/>
    <w:multiLevelType w:val="multilevel"/>
    <w:tmpl w:val="CF28CB36"/>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nsid w:val="54B457E2"/>
    <w:multiLevelType w:val="multilevel"/>
    <w:tmpl w:val="FC8404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9">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0">
    <w:nsid w:val="604C0B08"/>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1">
    <w:nsid w:val="67E22320"/>
    <w:multiLevelType w:val="hybridMultilevel"/>
    <w:tmpl w:val="889C3D7C"/>
    <w:lvl w:ilvl="0" w:tplc="47F622F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2">
    <w:nsid w:val="68820199"/>
    <w:multiLevelType w:val="hybridMultilevel"/>
    <w:tmpl w:val="690671FA"/>
    <w:lvl w:ilvl="0" w:tplc="56F0D0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71F7597F"/>
    <w:multiLevelType w:val="hybridMultilevel"/>
    <w:tmpl w:val="1A186790"/>
    <w:lvl w:ilvl="0" w:tplc="B22CDC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9BC7918"/>
    <w:multiLevelType w:val="hybridMultilevel"/>
    <w:tmpl w:val="3662A148"/>
    <w:lvl w:ilvl="0" w:tplc="79CE31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E9F6E0C"/>
    <w:multiLevelType w:val="hybridMultilevel"/>
    <w:tmpl w:val="48204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6"/>
  </w:num>
  <w:num w:numId="4">
    <w:abstractNumId w:val="25"/>
  </w:num>
  <w:num w:numId="5">
    <w:abstractNumId w:val="15"/>
  </w:num>
  <w:num w:numId="6">
    <w:abstractNumId w:val="23"/>
  </w:num>
  <w:num w:numId="7">
    <w:abstractNumId w:val="23"/>
    <w:lvlOverride w:ilvl="0">
      <w:startOverride w:val="1"/>
    </w:lvlOverride>
  </w:num>
  <w:num w:numId="8">
    <w:abstractNumId w:val="10"/>
  </w:num>
  <w:num w:numId="9">
    <w:abstractNumId w:val="17"/>
  </w:num>
  <w:num w:numId="10">
    <w:abstractNumId w:val="28"/>
  </w:num>
  <w:num w:numId="11">
    <w:abstractNumId w:val="24"/>
  </w:num>
  <w:num w:numId="12">
    <w:abstractNumId w:val="21"/>
  </w:num>
  <w:num w:numId="13">
    <w:abstractNumId w:val="29"/>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14"/>
  </w:num>
  <w:num w:numId="20">
    <w:abstractNumId w:val="14"/>
  </w:num>
  <w:num w:numId="21">
    <w:abstractNumId w:val="14"/>
  </w:num>
  <w:num w:numId="22">
    <w:abstractNumId w:val="26"/>
  </w:num>
  <w:num w:numId="23">
    <w:abstractNumId w:val="20"/>
  </w:num>
  <w:num w:numId="24">
    <w:abstractNumId w:val="2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2"/>
  </w:num>
  <w:num w:numId="36">
    <w:abstractNumId w:val="20"/>
  </w:num>
  <w:num w:numId="37">
    <w:abstractNumId w:val="27"/>
  </w:num>
  <w:num w:numId="38">
    <w:abstractNumId w:val="34"/>
  </w:num>
  <w:num w:numId="39">
    <w:abstractNumId w:val="35"/>
  </w:num>
  <w:num w:numId="40">
    <w:abstractNumId w:val="31"/>
  </w:num>
  <w:num w:numId="41">
    <w:abstractNumId w:val="37"/>
  </w:num>
  <w:num w:numId="42">
    <w:abstractNumId w:val="13"/>
  </w:num>
  <w:num w:numId="43">
    <w:abstractNumId w:val="12"/>
  </w:num>
  <w:num w:numId="44">
    <w:abstractNumId w:val="32"/>
  </w:num>
  <w:num w:numId="45">
    <w:abstractNumId w:val="15"/>
  </w:num>
  <w:num w:numId="46">
    <w:abstractNumId w:val="15"/>
  </w:num>
  <w:num w:numId="47">
    <w:abstractNumId w:val="15"/>
  </w:num>
  <w:num w:numId="48">
    <w:abstractNumId w:val="15"/>
  </w:num>
  <w:num w:numId="49">
    <w:abstractNumId w:val="11"/>
  </w:num>
  <w:num w:numId="50">
    <w:abstractNumId w:val="11"/>
  </w:num>
  <w:num w:numId="51">
    <w:abstractNumId w:val="11"/>
  </w:num>
  <w:num w:numId="52">
    <w:abstractNumId w:val="16"/>
  </w:num>
  <w:num w:numId="53">
    <w:abstractNumId w:val="26"/>
  </w:num>
  <w:num w:numId="54">
    <w:abstractNumId w:val="20"/>
  </w:num>
  <w:num w:numId="55">
    <w:abstractNumId w:val="23"/>
  </w:num>
  <w:num w:numId="56">
    <w:abstractNumId w:val="22"/>
  </w:num>
  <w:num w:numId="57">
    <w:abstractNumId w:val="22"/>
  </w:num>
  <w:num w:numId="58">
    <w:abstractNumId w:val="22"/>
  </w:num>
  <w:num w:numId="59">
    <w:abstractNumId w:val="22"/>
  </w:num>
  <w:num w:numId="60">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w8QlRrWqDAZq+pwIUj4JCj1ZMTc=" w:salt="nTAGndwdVy+9XPTGJBTPrw=="/>
  <w:defaultTabStop w:val="567"/>
  <w:hyphenationZone w:val="425"/>
  <w:evenAndOddHeaders/>
  <w:characterSpacingControl w:val="doNotCompress"/>
  <w:hdrShapeDefaults>
    <o:shapedefaults v:ext="edit" spidmax="4097">
      <o:colormru v:ext="edit" colors="#7b6c58,#887e6e,#b0a69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76A"/>
    <w:rsid w:val="00000B1E"/>
    <w:rsid w:val="00001586"/>
    <w:rsid w:val="00001AF0"/>
    <w:rsid w:val="000023B4"/>
    <w:rsid w:val="0000265D"/>
    <w:rsid w:val="0000764F"/>
    <w:rsid w:val="0001490C"/>
    <w:rsid w:val="00020CF9"/>
    <w:rsid w:val="00021F73"/>
    <w:rsid w:val="00022812"/>
    <w:rsid w:val="00023ACC"/>
    <w:rsid w:val="000252D8"/>
    <w:rsid w:val="0002593D"/>
    <w:rsid w:val="00030868"/>
    <w:rsid w:val="00033DAA"/>
    <w:rsid w:val="000345DA"/>
    <w:rsid w:val="00034EF0"/>
    <w:rsid w:val="00035C78"/>
    <w:rsid w:val="0004099B"/>
    <w:rsid w:val="00041A18"/>
    <w:rsid w:val="00046579"/>
    <w:rsid w:val="00047D07"/>
    <w:rsid w:val="0005092C"/>
    <w:rsid w:val="000530FB"/>
    <w:rsid w:val="00055DD2"/>
    <w:rsid w:val="00056B61"/>
    <w:rsid w:val="00062C97"/>
    <w:rsid w:val="00064B2C"/>
    <w:rsid w:val="00064BCC"/>
    <w:rsid w:val="00066F82"/>
    <w:rsid w:val="00067793"/>
    <w:rsid w:val="0007088F"/>
    <w:rsid w:val="00071775"/>
    <w:rsid w:val="000721DB"/>
    <w:rsid w:val="00072617"/>
    <w:rsid w:val="00072F6B"/>
    <w:rsid w:val="00075FB2"/>
    <w:rsid w:val="000769B5"/>
    <w:rsid w:val="00080D4D"/>
    <w:rsid w:val="00082DD7"/>
    <w:rsid w:val="000865E9"/>
    <w:rsid w:val="00087483"/>
    <w:rsid w:val="00095620"/>
    <w:rsid w:val="00097BFE"/>
    <w:rsid w:val="000A11F9"/>
    <w:rsid w:val="000A3940"/>
    <w:rsid w:val="000A45B1"/>
    <w:rsid w:val="000B0F07"/>
    <w:rsid w:val="000B1020"/>
    <w:rsid w:val="000B5CBC"/>
    <w:rsid w:val="000B7BFB"/>
    <w:rsid w:val="000C028F"/>
    <w:rsid w:val="000C12AE"/>
    <w:rsid w:val="000C2674"/>
    <w:rsid w:val="000C270A"/>
    <w:rsid w:val="000C47C4"/>
    <w:rsid w:val="000C750A"/>
    <w:rsid w:val="000D0D1E"/>
    <w:rsid w:val="000D13DC"/>
    <w:rsid w:val="000D1710"/>
    <w:rsid w:val="000D2368"/>
    <w:rsid w:val="000D24CA"/>
    <w:rsid w:val="000D2818"/>
    <w:rsid w:val="000D2E29"/>
    <w:rsid w:val="000D3E16"/>
    <w:rsid w:val="000D47B8"/>
    <w:rsid w:val="000D7FF8"/>
    <w:rsid w:val="000E42F5"/>
    <w:rsid w:val="000E49CE"/>
    <w:rsid w:val="000E4CCB"/>
    <w:rsid w:val="000E545E"/>
    <w:rsid w:val="000E6564"/>
    <w:rsid w:val="000F051D"/>
    <w:rsid w:val="000F0594"/>
    <w:rsid w:val="000F0E03"/>
    <w:rsid w:val="000F24F5"/>
    <w:rsid w:val="000F28E4"/>
    <w:rsid w:val="001006CA"/>
    <w:rsid w:val="00100F8B"/>
    <w:rsid w:val="001031D9"/>
    <w:rsid w:val="00103BA4"/>
    <w:rsid w:val="00105612"/>
    <w:rsid w:val="001061EB"/>
    <w:rsid w:val="001063F1"/>
    <w:rsid w:val="00107A67"/>
    <w:rsid w:val="00110FAA"/>
    <w:rsid w:val="00111AAA"/>
    <w:rsid w:val="001127D4"/>
    <w:rsid w:val="00113AA5"/>
    <w:rsid w:val="00114F0D"/>
    <w:rsid w:val="00115560"/>
    <w:rsid w:val="00115EF9"/>
    <w:rsid w:val="0011682E"/>
    <w:rsid w:val="00124DC0"/>
    <w:rsid w:val="00125158"/>
    <w:rsid w:val="00125194"/>
    <w:rsid w:val="00130271"/>
    <w:rsid w:val="00130F16"/>
    <w:rsid w:val="00133D05"/>
    <w:rsid w:val="0013435D"/>
    <w:rsid w:val="001359E1"/>
    <w:rsid w:val="00137C59"/>
    <w:rsid w:val="00140817"/>
    <w:rsid w:val="00144EAA"/>
    <w:rsid w:val="00144F47"/>
    <w:rsid w:val="001502C2"/>
    <w:rsid w:val="00151F5D"/>
    <w:rsid w:val="001533BC"/>
    <w:rsid w:val="00153BAC"/>
    <w:rsid w:val="0015416B"/>
    <w:rsid w:val="001563D7"/>
    <w:rsid w:val="0016051A"/>
    <w:rsid w:val="0016181F"/>
    <w:rsid w:val="00161E79"/>
    <w:rsid w:val="001654EF"/>
    <w:rsid w:val="00167F51"/>
    <w:rsid w:val="001707BA"/>
    <w:rsid w:val="00170DD6"/>
    <w:rsid w:val="00172060"/>
    <w:rsid w:val="00173DD1"/>
    <w:rsid w:val="00174044"/>
    <w:rsid w:val="00174C43"/>
    <w:rsid w:val="00177ADF"/>
    <w:rsid w:val="00181847"/>
    <w:rsid w:val="00183FE0"/>
    <w:rsid w:val="0018553F"/>
    <w:rsid w:val="0018686B"/>
    <w:rsid w:val="00186BE8"/>
    <w:rsid w:val="00190471"/>
    <w:rsid w:val="0019062A"/>
    <w:rsid w:val="0019329B"/>
    <w:rsid w:val="001947D5"/>
    <w:rsid w:val="00197EE5"/>
    <w:rsid w:val="001A1764"/>
    <w:rsid w:val="001B1E33"/>
    <w:rsid w:val="001B27C1"/>
    <w:rsid w:val="001B45DB"/>
    <w:rsid w:val="001B724F"/>
    <w:rsid w:val="001C0D3B"/>
    <w:rsid w:val="001C1C87"/>
    <w:rsid w:val="001C29D9"/>
    <w:rsid w:val="001C7ADA"/>
    <w:rsid w:val="001C7E0A"/>
    <w:rsid w:val="001D0B60"/>
    <w:rsid w:val="001D156F"/>
    <w:rsid w:val="001D5D4F"/>
    <w:rsid w:val="001E29DB"/>
    <w:rsid w:val="001E43BB"/>
    <w:rsid w:val="001E62E4"/>
    <w:rsid w:val="001E6347"/>
    <w:rsid w:val="001E6701"/>
    <w:rsid w:val="001E6C79"/>
    <w:rsid w:val="001E6F3F"/>
    <w:rsid w:val="001F07A8"/>
    <w:rsid w:val="001F1451"/>
    <w:rsid w:val="001F1FCE"/>
    <w:rsid w:val="001F22E9"/>
    <w:rsid w:val="001F358A"/>
    <w:rsid w:val="001F4AB3"/>
    <w:rsid w:val="001F4EC0"/>
    <w:rsid w:val="0020079A"/>
    <w:rsid w:val="00200C81"/>
    <w:rsid w:val="00200DF6"/>
    <w:rsid w:val="00201ED8"/>
    <w:rsid w:val="002027D3"/>
    <w:rsid w:val="00204180"/>
    <w:rsid w:val="002056E9"/>
    <w:rsid w:val="00205B28"/>
    <w:rsid w:val="00207406"/>
    <w:rsid w:val="002108BD"/>
    <w:rsid w:val="0021225F"/>
    <w:rsid w:val="00212543"/>
    <w:rsid w:val="00214043"/>
    <w:rsid w:val="00215DF8"/>
    <w:rsid w:val="00217223"/>
    <w:rsid w:val="002174F4"/>
    <w:rsid w:val="00220FED"/>
    <w:rsid w:val="002273FE"/>
    <w:rsid w:val="00235614"/>
    <w:rsid w:val="0023668C"/>
    <w:rsid w:val="002370B3"/>
    <w:rsid w:val="002408B5"/>
    <w:rsid w:val="00240D8B"/>
    <w:rsid w:val="0024520E"/>
    <w:rsid w:val="00246554"/>
    <w:rsid w:val="00250F77"/>
    <w:rsid w:val="00251809"/>
    <w:rsid w:val="002525C6"/>
    <w:rsid w:val="00252C95"/>
    <w:rsid w:val="00256073"/>
    <w:rsid w:val="00260249"/>
    <w:rsid w:val="00266E47"/>
    <w:rsid w:val="00271554"/>
    <w:rsid w:val="00272986"/>
    <w:rsid w:val="00274F84"/>
    <w:rsid w:val="00275D17"/>
    <w:rsid w:val="00276295"/>
    <w:rsid w:val="0028051E"/>
    <w:rsid w:val="0028060B"/>
    <w:rsid w:val="0028120C"/>
    <w:rsid w:val="002818EC"/>
    <w:rsid w:val="00282EB1"/>
    <w:rsid w:val="00285798"/>
    <w:rsid w:val="00285D95"/>
    <w:rsid w:val="002936B2"/>
    <w:rsid w:val="00294381"/>
    <w:rsid w:val="00295827"/>
    <w:rsid w:val="00295F16"/>
    <w:rsid w:val="00295FBE"/>
    <w:rsid w:val="002965C8"/>
    <w:rsid w:val="00297DD1"/>
    <w:rsid w:val="002A093E"/>
    <w:rsid w:val="002A1488"/>
    <w:rsid w:val="002A3AC4"/>
    <w:rsid w:val="002A783C"/>
    <w:rsid w:val="002B7B01"/>
    <w:rsid w:val="002C1028"/>
    <w:rsid w:val="002C1D8B"/>
    <w:rsid w:val="002C1F26"/>
    <w:rsid w:val="002C22A9"/>
    <w:rsid w:val="002C27F2"/>
    <w:rsid w:val="002C38FE"/>
    <w:rsid w:val="002D50A3"/>
    <w:rsid w:val="002D66D5"/>
    <w:rsid w:val="002E47C8"/>
    <w:rsid w:val="002E5D89"/>
    <w:rsid w:val="002E70FB"/>
    <w:rsid w:val="002E74CB"/>
    <w:rsid w:val="002F2702"/>
    <w:rsid w:val="002F28C6"/>
    <w:rsid w:val="002F2C37"/>
    <w:rsid w:val="002F3331"/>
    <w:rsid w:val="002F7886"/>
    <w:rsid w:val="0030101F"/>
    <w:rsid w:val="00301596"/>
    <w:rsid w:val="003025FA"/>
    <w:rsid w:val="00302DB1"/>
    <w:rsid w:val="00304A13"/>
    <w:rsid w:val="00305857"/>
    <w:rsid w:val="00305F0F"/>
    <w:rsid w:val="0030621F"/>
    <w:rsid w:val="00307214"/>
    <w:rsid w:val="00307A79"/>
    <w:rsid w:val="00312EB2"/>
    <w:rsid w:val="003148FB"/>
    <w:rsid w:val="00315EE8"/>
    <w:rsid w:val="00320470"/>
    <w:rsid w:val="00320DB6"/>
    <w:rsid w:val="00322E6A"/>
    <w:rsid w:val="003257D7"/>
    <w:rsid w:val="003261CC"/>
    <w:rsid w:val="00330AA6"/>
    <w:rsid w:val="00330F19"/>
    <w:rsid w:val="003314A0"/>
    <w:rsid w:val="00331E60"/>
    <w:rsid w:val="00333CD5"/>
    <w:rsid w:val="00335B97"/>
    <w:rsid w:val="00336255"/>
    <w:rsid w:val="00340B07"/>
    <w:rsid w:val="003412C9"/>
    <w:rsid w:val="00341A57"/>
    <w:rsid w:val="0034287C"/>
    <w:rsid w:val="00344213"/>
    <w:rsid w:val="00350028"/>
    <w:rsid w:val="00350FFD"/>
    <w:rsid w:val="00351952"/>
    <w:rsid w:val="0035306D"/>
    <w:rsid w:val="0035534E"/>
    <w:rsid w:val="00356A6D"/>
    <w:rsid w:val="0036058D"/>
    <w:rsid w:val="00360DDB"/>
    <w:rsid w:val="00361387"/>
    <w:rsid w:val="00361592"/>
    <w:rsid w:val="00361FAA"/>
    <w:rsid w:val="00363458"/>
    <w:rsid w:val="0036485F"/>
    <w:rsid w:val="003650A3"/>
    <w:rsid w:val="00365A52"/>
    <w:rsid w:val="00371E7F"/>
    <w:rsid w:val="0037403F"/>
    <w:rsid w:val="00375D26"/>
    <w:rsid w:val="00376A07"/>
    <w:rsid w:val="003777D6"/>
    <w:rsid w:val="0038265A"/>
    <w:rsid w:val="00382F3C"/>
    <w:rsid w:val="0038358E"/>
    <w:rsid w:val="00383C16"/>
    <w:rsid w:val="0038442B"/>
    <w:rsid w:val="00384C7B"/>
    <w:rsid w:val="00391A01"/>
    <w:rsid w:val="00391F11"/>
    <w:rsid w:val="00393EDE"/>
    <w:rsid w:val="003950CF"/>
    <w:rsid w:val="003977D4"/>
    <w:rsid w:val="003A2EDE"/>
    <w:rsid w:val="003A5711"/>
    <w:rsid w:val="003A6901"/>
    <w:rsid w:val="003A6B51"/>
    <w:rsid w:val="003A6DE3"/>
    <w:rsid w:val="003B0E71"/>
    <w:rsid w:val="003B11D9"/>
    <w:rsid w:val="003B491C"/>
    <w:rsid w:val="003C64D9"/>
    <w:rsid w:val="003C7114"/>
    <w:rsid w:val="003D1AFC"/>
    <w:rsid w:val="003D2B4D"/>
    <w:rsid w:val="003D3639"/>
    <w:rsid w:val="003D3D0E"/>
    <w:rsid w:val="003D6DA4"/>
    <w:rsid w:val="003D707C"/>
    <w:rsid w:val="003D731A"/>
    <w:rsid w:val="003E0516"/>
    <w:rsid w:val="003E1AE9"/>
    <w:rsid w:val="003E3273"/>
    <w:rsid w:val="003E3B30"/>
    <w:rsid w:val="003E45F2"/>
    <w:rsid w:val="003E5376"/>
    <w:rsid w:val="003E5897"/>
    <w:rsid w:val="003E5ADA"/>
    <w:rsid w:val="003E6122"/>
    <w:rsid w:val="003E70E0"/>
    <w:rsid w:val="003E7AA4"/>
    <w:rsid w:val="003F1D70"/>
    <w:rsid w:val="003F45B9"/>
    <w:rsid w:val="003F7747"/>
    <w:rsid w:val="00402A48"/>
    <w:rsid w:val="004032BC"/>
    <w:rsid w:val="00403CE6"/>
    <w:rsid w:val="00406142"/>
    <w:rsid w:val="0041086E"/>
    <w:rsid w:val="00410E6F"/>
    <w:rsid w:val="004110CA"/>
    <w:rsid w:val="0041469D"/>
    <w:rsid w:val="00414712"/>
    <w:rsid w:val="00414713"/>
    <w:rsid w:val="0041580C"/>
    <w:rsid w:val="00415EA2"/>
    <w:rsid w:val="004164A7"/>
    <w:rsid w:val="00421F85"/>
    <w:rsid w:val="004248F3"/>
    <w:rsid w:val="00425361"/>
    <w:rsid w:val="004303F4"/>
    <w:rsid w:val="00431AA6"/>
    <w:rsid w:val="00434395"/>
    <w:rsid w:val="004366B7"/>
    <w:rsid w:val="00436805"/>
    <w:rsid w:val="004419B1"/>
    <w:rsid w:val="00443482"/>
    <w:rsid w:val="00443805"/>
    <w:rsid w:val="00451894"/>
    <w:rsid w:val="00457AD1"/>
    <w:rsid w:val="00460B0A"/>
    <w:rsid w:val="00461610"/>
    <w:rsid w:val="00463E04"/>
    <w:rsid w:val="00463F7F"/>
    <w:rsid w:val="0046427F"/>
    <w:rsid w:val="004642DA"/>
    <w:rsid w:val="00464FAC"/>
    <w:rsid w:val="00470E57"/>
    <w:rsid w:val="004715C4"/>
    <w:rsid w:val="00472563"/>
    <w:rsid w:val="00472BCD"/>
    <w:rsid w:val="004817C8"/>
    <w:rsid w:val="00482B71"/>
    <w:rsid w:val="0048412C"/>
    <w:rsid w:val="00484C27"/>
    <w:rsid w:val="00485153"/>
    <w:rsid w:val="00486F89"/>
    <w:rsid w:val="00490E14"/>
    <w:rsid w:val="004913F4"/>
    <w:rsid w:val="00491977"/>
    <w:rsid w:val="00493AFA"/>
    <w:rsid w:val="00493E26"/>
    <w:rsid w:val="0049651B"/>
    <w:rsid w:val="00497D6C"/>
    <w:rsid w:val="004A1191"/>
    <w:rsid w:val="004A1329"/>
    <w:rsid w:val="004A359E"/>
    <w:rsid w:val="004A5EF7"/>
    <w:rsid w:val="004A7CF8"/>
    <w:rsid w:val="004A7E93"/>
    <w:rsid w:val="004B0932"/>
    <w:rsid w:val="004B16B5"/>
    <w:rsid w:val="004B20A4"/>
    <w:rsid w:val="004B2ADA"/>
    <w:rsid w:val="004B2FB9"/>
    <w:rsid w:val="004B6ED8"/>
    <w:rsid w:val="004B7017"/>
    <w:rsid w:val="004B74F9"/>
    <w:rsid w:val="004C272D"/>
    <w:rsid w:val="004C31D2"/>
    <w:rsid w:val="004C4A2E"/>
    <w:rsid w:val="004D21AB"/>
    <w:rsid w:val="004D3E44"/>
    <w:rsid w:val="004D4886"/>
    <w:rsid w:val="004D50B8"/>
    <w:rsid w:val="004D6689"/>
    <w:rsid w:val="004D7546"/>
    <w:rsid w:val="004D7CDF"/>
    <w:rsid w:val="004E2D8B"/>
    <w:rsid w:val="004E44C8"/>
    <w:rsid w:val="004E53BE"/>
    <w:rsid w:val="004E6B54"/>
    <w:rsid w:val="004F057A"/>
    <w:rsid w:val="004F0C15"/>
    <w:rsid w:val="004F30A0"/>
    <w:rsid w:val="004F3837"/>
    <w:rsid w:val="004F6B29"/>
    <w:rsid w:val="00504725"/>
    <w:rsid w:val="00507586"/>
    <w:rsid w:val="00507935"/>
    <w:rsid w:val="00507C4F"/>
    <w:rsid w:val="00510989"/>
    <w:rsid w:val="0051152C"/>
    <w:rsid w:val="00512612"/>
    <w:rsid w:val="00513860"/>
    <w:rsid w:val="00514421"/>
    <w:rsid w:val="00514EB6"/>
    <w:rsid w:val="00515186"/>
    <w:rsid w:val="005154CE"/>
    <w:rsid w:val="00516942"/>
    <w:rsid w:val="00520368"/>
    <w:rsid w:val="00523C60"/>
    <w:rsid w:val="00524FEC"/>
    <w:rsid w:val="005262F3"/>
    <w:rsid w:val="0052657B"/>
    <w:rsid w:val="00526A54"/>
    <w:rsid w:val="005279DE"/>
    <w:rsid w:val="00530D71"/>
    <w:rsid w:val="00531826"/>
    <w:rsid w:val="00535050"/>
    <w:rsid w:val="00536F3C"/>
    <w:rsid w:val="00537123"/>
    <w:rsid w:val="005377F8"/>
    <w:rsid w:val="00540DE4"/>
    <w:rsid w:val="00541574"/>
    <w:rsid w:val="0054157E"/>
    <w:rsid w:val="0054260E"/>
    <w:rsid w:val="00543FDF"/>
    <w:rsid w:val="005440E3"/>
    <w:rsid w:val="0054540D"/>
    <w:rsid w:val="00547303"/>
    <w:rsid w:val="00550D79"/>
    <w:rsid w:val="00552174"/>
    <w:rsid w:val="00554EF3"/>
    <w:rsid w:val="0055591D"/>
    <w:rsid w:val="005559AC"/>
    <w:rsid w:val="00555FE1"/>
    <w:rsid w:val="00557B5A"/>
    <w:rsid w:val="005611D0"/>
    <w:rsid w:val="00563184"/>
    <w:rsid w:val="00564628"/>
    <w:rsid w:val="00565263"/>
    <w:rsid w:val="0056781F"/>
    <w:rsid w:val="005724A5"/>
    <w:rsid w:val="005752A7"/>
    <w:rsid w:val="005757D5"/>
    <w:rsid w:val="00577D75"/>
    <w:rsid w:val="005801B3"/>
    <w:rsid w:val="00581634"/>
    <w:rsid w:val="00582226"/>
    <w:rsid w:val="00584EDD"/>
    <w:rsid w:val="00586974"/>
    <w:rsid w:val="0059031B"/>
    <w:rsid w:val="0059371B"/>
    <w:rsid w:val="00593DB2"/>
    <w:rsid w:val="00594186"/>
    <w:rsid w:val="005A2296"/>
    <w:rsid w:val="005A53B8"/>
    <w:rsid w:val="005A7E77"/>
    <w:rsid w:val="005B27CD"/>
    <w:rsid w:val="005B3DF1"/>
    <w:rsid w:val="005B6177"/>
    <w:rsid w:val="005B66CD"/>
    <w:rsid w:val="005B71D0"/>
    <w:rsid w:val="005C0603"/>
    <w:rsid w:val="005C0D87"/>
    <w:rsid w:val="005C10EB"/>
    <w:rsid w:val="005C3716"/>
    <w:rsid w:val="005C665A"/>
    <w:rsid w:val="005C679B"/>
    <w:rsid w:val="005D019C"/>
    <w:rsid w:val="005D371D"/>
    <w:rsid w:val="005D3AFA"/>
    <w:rsid w:val="005D5158"/>
    <w:rsid w:val="005D5B26"/>
    <w:rsid w:val="005E1083"/>
    <w:rsid w:val="005E1D47"/>
    <w:rsid w:val="005E2508"/>
    <w:rsid w:val="005E29D6"/>
    <w:rsid w:val="005E5529"/>
    <w:rsid w:val="005E579C"/>
    <w:rsid w:val="005E59C6"/>
    <w:rsid w:val="005F1233"/>
    <w:rsid w:val="005F16C3"/>
    <w:rsid w:val="005F28B1"/>
    <w:rsid w:val="005F60CF"/>
    <w:rsid w:val="005F7347"/>
    <w:rsid w:val="00601371"/>
    <w:rsid w:val="006016EA"/>
    <w:rsid w:val="00602C8E"/>
    <w:rsid w:val="00610348"/>
    <w:rsid w:val="006105F9"/>
    <w:rsid w:val="00610E96"/>
    <w:rsid w:val="00611ACA"/>
    <w:rsid w:val="00614150"/>
    <w:rsid w:val="006160BC"/>
    <w:rsid w:val="00616966"/>
    <w:rsid w:val="00617A24"/>
    <w:rsid w:val="00621C12"/>
    <w:rsid w:val="00622FE4"/>
    <w:rsid w:val="00623948"/>
    <w:rsid w:val="00626D8F"/>
    <w:rsid w:val="00627FCE"/>
    <w:rsid w:val="00631817"/>
    <w:rsid w:val="00631FC2"/>
    <w:rsid w:val="006332AB"/>
    <w:rsid w:val="00634113"/>
    <w:rsid w:val="006347D9"/>
    <w:rsid w:val="00635A22"/>
    <w:rsid w:val="0063637D"/>
    <w:rsid w:val="00637A42"/>
    <w:rsid w:val="006403B4"/>
    <w:rsid w:val="006416E7"/>
    <w:rsid w:val="00641797"/>
    <w:rsid w:val="00642083"/>
    <w:rsid w:val="006424F3"/>
    <w:rsid w:val="006428CE"/>
    <w:rsid w:val="00645B92"/>
    <w:rsid w:val="0064767D"/>
    <w:rsid w:val="00647A33"/>
    <w:rsid w:val="0065081B"/>
    <w:rsid w:val="006532D3"/>
    <w:rsid w:val="00653A62"/>
    <w:rsid w:val="00653D8A"/>
    <w:rsid w:val="00654A4B"/>
    <w:rsid w:val="0065550D"/>
    <w:rsid w:val="00655FF0"/>
    <w:rsid w:val="00656397"/>
    <w:rsid w:val="00656788"/>
    <w:rsid w:val="006568B5"/>
    <w:rsid w:val="00657040"/>
    <w:rsid w:val="006622DA"/>
    <w:rsid w:val="00663080"/>
    <w:rsid w:val="00663186"/>
    <w:rsid w:val="0066474D"/>
    <w:rsid w:val="006655D0"/>
    <w:rsid w:val="00666F30"/>
    <w:rsid w:val="006730D2"/>
    <w:rsid w:val="006760C6"/>
    <w:rsid w:val="006762E9"/>
    <w:rsid w:val="006806F8"/>
    <w:rsid w:val="00680B7A"/>
    <w:rsid w:val="006812FD"/>
    <w:rsid w:val="0068536E"/>
    <w:rsid w:val="006869CC"/>
    <w:rsid w:val="006876A8"/>
    <w:rsid w:val="00690622"/>
    <w:rsid w:val="006A0510"/>
    <w:rsid w:val="006A1FBD"/>
    <w:rsid w:val="006A28CC"/>
    <w:rsid w:val="006A49E3"/>
    <w:rsid w:val="006A729A"/>
    <w:rsid w:val="006B1EFD"/>
    <w:rsid w:val="006B4811"/>
    <w:rsid w:val="006B609A"/>
    <w:rsid w:val="006B6403"/>
    <w:rsid w:val="006B7A54"/>
    <w:rsid w:val="006C123D"/>
    <w:rsid w:val="006C19E1"/>
    <w:rsid w:val="006C2152"/>
    <w:rsid w:val="006C2300"/>
    <w:rsid w:val="006C5415"/>
    <w:rsid w:val="006D1C1F"/>
    <w:rsid w:val="006D21D6"/>
    <w:rsid w:val="006D3591"/>
    <w:rsid w:val="006D62DD"/>
    <w:rsid w:val="006D64DA"/>
    <w:rsid w:val="006D6E16"/>
    <w:rsid w:val="006E22DA"/>
    <w:rsid w:val="006E4E91"/>
    <w:rsid w:val="006E6599"/>
    <w:rsid w:val="006E66D8"/>
    <w:rsid w:val="006E6EF7"/>
    <w:rsid w:val="006F1D3F"/>
    <w:rsid w:val="006F36E0"/>
    <w:rsid w:val="006F389F"/>
    <w:rsid w:val="006F398E"/>
    <w:rsid w:val="006F3CED"/>
    <w:rsid w:val="006F50A2"/>
    <w:rsid w:val="006F6C7D"/>
    <w:rsid w:val="0070215D"/>
    <w:rsid w:val="007040CB"/>
    <w:rsid w:val="007051E5"/>
    <w:rsid w:val="0071068B"/>
    <w:rsid w:val="007121E0"/>
    <w:rsid w:val="0071472B"/>
    <w:rsid w:val="007160BE"/>
    <w:rsid w:val="00716290"/>
    <w:rsid w:val="00716AE6"/>
    <w:rsid w:val="00720C4C"/>
    <w:rsid w:val="00722B91"/>
    <w:rsid w:val="00722F65"/>
    <w:rsid w:val="007256B1"/>
    <w:rsid w:val="00725DB0"/>
    <w:rsid w:val="00730E9C"/>
    <w:rsid w:val="00731D63"/>
    <w:rsid w:val="0073230C"/>
    <w:rsid w:val="00734669"/>
    <w:rsid w:val="00734A4F"/>
    <w:rsid w:val="007362F6"/>
    <w:rsid w:val="00741D55"/>
    <w:rsid w:val="0074348B"/>
    <w:rsid w:val="007447FB"/>
    <w:rsid w:val="00745E49"/>
    <w:rsid w:val="007468C9"/>
    <w:rsid w:val="00746CC2"/>
    <w:rsid w:val="00752519"/>
    <w:rsid w:val="00754FC1"/>
    <w:rsid w:val="00756180"/>
    <w:rsid w:val="007573A6"/>
    <w:rsid w:val="007611EA"/>
    <w:rsid w:val="0076124B"/>
    <w:rsid w:val="00761597"/>
    <w:rsid w:val="0076250D"/>
    <w:rsid w:val="00762BCC"/>
    <w:rsid w:val="00763BA3"/>
    <w:rsid w:val="00763F84"/>
    <w:rsid w:val="00765254"/>
    <w:rsid w:val="00765B66"/>
    <w:rsid w:val="00765D06"/>
    <w:rsid w:val="007660E6"/>
    <w:rsid w:val="0076791E"/>
    <w:rsid w:val="00767BB2"/>
    <w:rsid w:val="00772555"/>
    <w:rsid w:val="00773034"/>
    <w:rsid w:val="00773C03"/>
    <w:rsid w:val="00773E51"/>
    <w:rsid w:val="00780276"/>
    <w:rsid w:val="00780376"/>
    <w:rsid w:val="00781B96"/>
    <w:rsid w:val="007838E3"/>
    <w:rsid w:val="007845AE"/>
    <w:rsid w:val="0079083F"/>
    <w:rsid w:val="00791AAC"/>
    <w:rsid w:val="00791C86"/>
    <w:rsid w:val="00794D11"/>
    <w:rsid w:val="00794DA0"/>
    <w:rsid w:val="00796BD2"/>
    <w:rsid w:val="00797D4C"/>
    <w:rsid w:val="007A0D28"/>
    <w:rsid w:val="007A2078"/>
    <w:rsid w:val="007A266B"/>
    <w:rsid w:val="007A6A5B"/>
    <w:rsid w:val="007B19FA"/>
    <w:rsid w:val="007B2CAC"/>
    <w:rsid w:val="007B3EB4"/>
    <w:rsid w:val="007B60AB"/>
    <w:rsid w:val="007C0C39"/>
    <w:rsid w:val="007C0C5A"/>
    <w:rsid w:val="007C0E7E"/>
    <w:rsid w:val="007D021C"/>
    <w:rsid w:val="007D1007"/>
    <w:rsid w:val="007D17C5"/>
    <w:rsid w:val="007D4774"/>
    <w:rsid w:val="007D492E"/>
    <w:rsid w:val="007D52A3"/>
    <w:rsid w:val="007D52EC"/>
    <w:rsid w:val="007D5832"/>
    <w:rsid w:val="007D6BC3"/>
    <w:rsid w:val="007D7DB8"/>
    <w:rsid w:val="007E13C7"/>
    <w:rsid w:val="007E227B"/>
    <w:rsid w:val="007E6BBF"/>
    <w:rsid w:val="007F0199"/>
    <w:rsid w:val="007F1CEE"/>
    <w:rsid w:val="007F1FDF"/>
    <w:rsid w:val="007F2670"/>
    <w:rsid w:val="007F2AF4"/>
    <w:rsid w:val="007F2D03"/>
    <w:rsid w:val="007F3D68"/>
    <w:rsid w:val="007F5415"/>
    <w:rsid w:val="007F5C91"/>
    <w:rsid w:val="007F5CA9"/>
    <w:rsid w:val="007F5D0F"/>
    <w:rsid w:val="00800423"/>
    <w:rsid w:val="00802388"/>
    <w:rsid w:val="0080339E"/>
    <w:rsid w:val="00805BEB"/>
    <w:rsid w:val="0081212C"/>
    <w:rsid w:val="00812D3A"/>
    <w:rsid w:val="00814CC1"/>
    <w:rsid w:val="008152C7"/>
    <w:rsid w:val="008157C1"/>
    <w:rsid w:val="00820E82"/>
    <w:rsid w:val="0082153B"/>
    <w:rsid w:val="00823DFD"/>
    <w:rsid w:val="00825F63"/>
    <w:rsid w:val="0083040B"/>
    <w:rsid w:val="00831271"/>
    <w:rsid w:val="0083134E"/>
    <w:rsid w:val="008320D3"/>
    <w:rsid w:val="008325F3"/>
    <w:rsid w:val="0083475E"/>
    <w:rsid w:val="00834CA8"/>
    <w:rsid w:val="008353A4"/>
    <w:rsid w:val="00837507"/>
    <w:rsid w:val="00837537"/>
    <w:rsid w:val="008432FA"/>
    <w:rsid w:val="0084333B"/>
    <w:rsid w:val="00847CB5"/>
    <w:rsid w:val="008508A0"/>
    <w:rsid w:val="00853ED0"/>
    <w:rsid w:val="00855AB5"/>
    <w:rsid w:val="008564FD"/>
    <w:rsid w:val="0086093C"/>
    <w:rsid w:val="0086094D"/>
    <w:rsid w:val="0086144B"/>
    <w:rsid w:val="0086195F"/>
    <w:rsid w:val="0086615C"/>
    <w:rsid w:val="00867398"/>
    <w:rsid w:val="00872382"/>
    <w:rsid w:val="00874242"/>
    <w:rsid w:val="008769B8"/>
    <w:rsid w:val="008808C2"/>
    <w:rsid w:val="0088205F"/>
    <w:rsid w:val="0088477A"/>
    <w:rsid w:val="008850C1"/>
    <w:rsid w:val="008853EF"/>
    <w:rsid w:val="00887436"/>
    <w:rsid w:val="00890210"/>
    <w:rsid w:val="00890698"/>
    <w:rsid w:val="00895437"/>
    <w:rsid w:val="00895DE8"/>
    <w:rsid w:val="008A25FE"/>
    <w:rsid w:val="008A2C32"/>
    <w:rsid w:val="008A54FC"/>
    <w:rsid w:val="008A5D1D"/>
    <w:rsid w:val="008A5EB9"/>
    <w:rsid w:val="008A620B"/>
    <w:rsid w:val="008B3C3A"/>
    <w:rsid w:val="008B4CD0"/>
    <w:rsid w:val="008B70CD"/>
    <w:rsid w:val="008B7716"/>
    <w:rsid w:val="008C186C"/>
    <w:rsid w:val="008C18A5"/>
    <w:rsid w:val="008C4584"/>
    <w:rsid w:val="008C68BE"/>
    <w:rsid w:val="008C7584"/>
    <w:rsid w:val="008C7DD9"/>
    <w:rsid w:val="008D0382"/>
    <w:rsid w:val="008D14E5"/>
    <w:rsid w:val="008D39BB"/>
    <w:rsid w:val="008D3CD3"/>
    <w:rsid w:val="008D52CF"/>
    <w:rsid w:val="008D758F"/>
    <w:rsid w:val="008D7B0F"/>
    <w:rsid w:val="008E0873"/>
    <w:rsid w:val="008E3164"/>
    <w:rsid w:val="008E51B3"/>
    <w:rsid w:val="008E6109"/>
    <w:rsid w:val="008F1C22"/>
    <w:rsid w:val="008F24D7"/>
    <w:rsid w:val="008F365B"/>
    <w:rsid w:val="008F4A75"/>
    <w:rsid w:val="0090183B"/>
    <w:rsid w:val="00906ABA"/>
    <w:rsid w:val="00912AE5"/>
    <w:rsid w:val="00912B48"/>
    <w:rsid w:val="009170EA"/>
    <w:rsid w:val="0092076F"/>
    <w:rsid w:val="0092390C"/>
    <w:rsid w:val="00930195"/>
    <w:rsid w:val="00930439"/>
    <w:rsid w:val="00933D0C"/>
    <w:rsid w:val="00933E62"/>
    <w:rsid w:val="00934867"/>
    <w:rsid w:val="009351F3"/>
    <w:rsid w:val="00941B48"/>
    <w:rsid w:val="00942578"/>
    <w:rsid w:val="00942DD3"/>
    <w:rsid w:val="00947C3D"/>
    <w:rsid w:val="0095078C"/>
    <w:rsid w:val="00950DB1"/>
    <w:rsid w:val="00950F88"/>
    <w:rsid w:val="0095124F"/>
    <w:rsid w:val="00951AB9"/>
    <w:rsid w:val="00956F89"/>
    <w:rsid w:val="009605A6"/>
    <w:rsid w:val="0096080F"/>
    <w:rsid w:val="0096361D"/>
    <w:rsid w:val="009641EC"/>
    <w:rsid w:val="00964992"/>
    <w:rsid w:val="009653ED"/>
    <w:rsid w:val="00965770"/>
    <w:rsid w:val="009673C2"/>
    <w:rsid w:val="0096766C"/>
    <w:rsid w:val="00967B06"/>
    <w:rsid w:val="00970237"/>
    <w:rsid w:val="00970A21"/>
    <w:rsid w:val="00972B3D"/>
    <w:rsid w:val="00974F7B"/>
    <w:rsid w:val="00975550"/>
    <w:rsid w:val="00976036"/>
    <w:rsid w:val="00983634"/>
    <w:rsid w:val="00984D51"/>
    <w:rsid w:val="00986677"/>
    <w:rsid w:val="00986D0B"/>
    <w:rsid w:val="009873FA"/>
    <w:rsid w:val="00987D8E"/>
    <w:rsid w:val="00991A0C"/>
    <w:rsid w:val="0099421C"/>
    <w:rsid w:val="00995888"/>
    <w:rsid w:val="00995952"/>
    <w:rsid w:val="009959A2"/>
    <w:rsid w:val="00995A1C"/>
    <w:rsid w:val="00996CB5"/>
    <w:rsid w:val="00997B85"/>
    <w:rsid w:val="009A0314"/>
    <w:rsid w:val="009A372A"/>
    <w:rsid w:val="009A41FB"/>
    <w:rsid w:val="009A4C87"/>
    <w:rsid w:val="009A6118"/>
    <w:rsid w:val="009A69B9"/>
    <w:rsid w:val="009A75CE"/>
    <w:rsid w:val="009B0305"/>
    <w:rsid w:val="009B0B72"/>
    <w:rsid w:val="009B3247"/>
    <w:rsid w:val="009B3EFD"/>
    <w:rsid w:val="009B4B80"/>
    <w:rsid w:val="009B52E5"/>
    <w:rsid w:val="009B559D"/>
    <w:rsid w:val="009C1B6F"/>
    <w:rsid w:val="009C3A98"/>
    <w:rsid w:val="009D062A"/>
    <w:rsid w:val="009D21FB"/>
    <w:rsid w:val="009D2262"/>
    <w:rsid w:val="009D4BA1"/>
    <w:rsid w:val="009D5ED8"/>
    <w:rsid w:val="009D70B4"/>
    <w:rsid w:val="009D74DF"/>
    <w:rsid w:val="009D7A03"/>
    <w:rsid w:val="009D7D5A"/>
    <w:rsid w:val="009E167B"/>
    <w:rsid w:val="009E31F1"/>
    <w:rsid w:val="009E47EB"/>
    <w:rsid w:val="009E4D90"/>
    <w:rsid w:val="009E70FA"/>
    <w:rsid w:val="009E7842"/>
    <w:rsid w:val="009F3A37"/>
    <w:rsid w:val="009F49A3"/>
    <w:rsid w:val="009F4C84"/>
    <w:rsid w:val="009F728E"/>
    <w:rsid w:val="00A00831"/>
    <w:rsid w:val="00A01AF1"/>
    <w:rsid w:val="00A02090"/>
    <w:rsid w:val="00A03AC3"/>
    <w:rsid w:val="00A06158"/>
    <w:rsid w:val="00A076B5"/>
    <w:rsid w:val="00A07B34"/>
    <w:rsid w:val="00A07D46"/>
    <w:rsid w:val="00A119FF"/>
    <w:rsid w:val="00A11CA5"/>
    <w:rsid w:val="00A11D8D"/>
    <w:rsid w:val="00A1224F"/>
    <w:rsid w:val="00A13F0C"/>
    <w:rsid w:val="00A15363"/>
    <w:rsid w:val="00A17502"/>
    <w:rsid w:val="00A21B68"/>
    <w:rsid w:val="00A2214C"/>
    <w:rsid w:val="00A23870"/>
    <w:rsid w:val="00A243C2"/>
    <w:rsid w:val="00A32031"/>
    <w:rsid w:val="00A42EE2"/>
    <w:rsid w:val="00A45CD0"/>
    <w:rsid w:val="00A45F35"/>
    <w:rsid w:val="00A47156"/>
    <w:rsid w:val="00A47882"/>
    <w:rsid w:val="00A47F85"/>
    <w:rsid w:val="00A5212B"/>
    <w:rsid w:val="00A545BC"/>
    <w:rsid w:val="00A55619"/>
    <w:rsid w:val="00A60F6A"/>
    <w:rsid w:val="00A614F3"/>
    <w:rsid w:val="00A6570B"/>
    <w:rsid w:val="00A675BA"/>
    <w:rsid w:val="00A67869"/>
    <w:rsid w:val="00A71ABD"/>
    <w:rsid w:val="00A73298"/>
    <w:rsid w:val="00A768D2"/>
    <w:rsid w:val="00A82C4F"/>
    <w:rsid w:val="00A86CD4"/>
    <w:rsid w:val="00A95ACB"/>
    <w:rsid w:val="00A97942"/>
    <w:rsid w:val="00AA079B"/>
    <w:rsid w:val="00AA086A"/>
    <w:rsid w:val="00AA225D"/>
    <w:rsid w:val="00AA2FA7"/>
    <w:rsid w:val="00AA3BB0"/>
    <w:rsid w:val="00AA5172"/>
    <w:rsid w:val="00AA527C"/>
    <w:rsid w:val="00AA6134"/>
    <w:rsid w:val="00AA682B"/>
    <w:rsid w:val="00AA6A9D"/>
    <w:rsid w:val="00AB077D"/>
    <w:rsid w:val="00AB1FF1"/>
    <w:rsid w:val="00AB2F9B"/>
    <w:rsid w:val="00AB5662"/>
    <w:rsid w:val="00AB757E"/>
    <w:rsid w:val="00AC177D"/>
    <w:rsid w:val="00AC195B"/>
    <w:rsid w:val="00AC1FC9"/>
    <w:rsid w:val="00AC51B7"/>
    <w:rsid w:val="00AD0D5E"/>
    <w:rsid w:val="00AD38B1"/>
    <w:rsid w:val="00AD44F8"/>
    <w:rsid w:val="00AD5220"/>
    <w:rsid w:val="00AD690C"/>
    <w:rsid w:val="00AD7047"/>
    <w:rsid w:val="00AD7257"/>
    <w:rsid w:val="00AE13DE"/>
    <w:rsid w:val="00AE1D2D"/>
    <w:rsid w:val="00AE68E1"/>
    <w:rsid w:val="00AF1498"/>
    <w:rsid w:val="00AF185F"/>
    <w:rsid w:val="00AF2931"/>
    <w:rsid w:val="00AF2D0C"/>
    <w:rsid w:val="00AF4D7E"/>
    <w:rsid w:val="00B02D74"/>
    <w:rsid w:val="00B04261"/>
    <w:rsid w:val="00B05942"/>
    <w:rsid w:val="00B0594B"/>
    <w:rsid w:val="00B0708D"/>
    <w:rsid w:val="00B07CAD"/>
    <w:rsid w:val="00B11D56"/>
    <w:rsid w:val="00B12D5D"/>
    <w:rsid w:val="00B157EF"/>
    <w:rsid w:val="00B17BFF"/>
    <w:rsid w:val="00B17E52"/>
    <w:rsid w:val="00B20ABD"/>
    <w:rsid w:val="00B20AFD"/>
    <w:rsid w:val="00B20FC7"/>
    <w:rsid w:val="00B2376A"/>
    <w:rsid w:val="00B24B37"/>
    <w:rsid w:val="00B25E36"/>
    <w:rsid w:val="00B267CE"/>
    <w:rsid w:val="00B269A7"/>
    <w:rsid w:val="00B30C1E"/>
    <w:rsid w:val="00B30D3B"/>
    <w:rsid w:val="00B32055"/>
    <w:rsid w:val="00B33F11"/>
    <w:rsid w:val="00B3537C"/>
    <w:rsid w:val="00B40A6C"/>
    <w:rsid w:val="00B41B9A"/>
    <w:rsid w:val="00B42832"/>
    <w:rsid w:val="00B432D4"/>
    <w:rsid w:val="00B43F4D"/>
    <w:rsid w:val="00B44BEC"/>
    <w:rsid w:val="00B4526A"/>
    <w:rsid w:val="00B452C2"/>
    <w:rsid w:val="00B47129"/>
    <w:rsid w:val="00B50A52"/>
    <w:rsid w:val="00B51E78"/>
    <w:rsid w:val="00B554FC"/>
    <w:rsid w:val="00B55901"/>
    <w:rsid w:val="00B576D7"/>
    <w:rsid w:val="00B57BB8"/>
    <w:rsid w:val="00B60C35"/>
    <w:rsid w:val="00B61B21"/>
    <w:rsid w:val="00B639DC"/>
    <w:rsid w:val="00B6629B"/>
    <w:rsid w:val="00B66597"/>
    <w:rsid w:val="00B66AA4"/>
    <w:rsid w:val="00B7110F"/>
    <w:rsid w:val="00B72DF9"/>
    <w:rsid w:val="00B75CCB"/>
    <w:rsid w:val="00B77D94"/>
    <w:rsid w:val="00B80892"/>
    <w:rsid w:val="00B80B1C"/>
    <w:rsid w:val="00B829D1"/>
    <w:rsid w:val="00B83C5F"/>
    <w:rsid w:val="00B84BA3"/>
    <w:rsid w:val="00B86A44"/>
    <w:rsid w:val="00B90427"/>
    <w:rsid w:val="00B92861"/>
    <w:rsid w:val="00B92A8A"/>
    <w:rsid w:val="00B9481C"/>
    <w:rsid w:val="00B94967"/>
    <w:rsid w:val="00B970A3"/>
    <w:rsid w:val="00B97E49"/>
    <w:rsid w:val="00BA1A24"/>
    <w:rsid w:val="00BA2248"/>
    <w:rsid w:val="00BA7A69"/>
    <w:rsid w:val="00BB0769"/>
    <w:rsid w:val="00BB1140"/>
    <w:rsid w:val="00BB1E0B"/>
    <w:rsid w:val="00BB33D4"/>
    <w:rsid w:val="00BB4CBF"/>
    <w:rsid w:val="00BB4E71"/>
    <w:rsid w:val="00BB5A3A"/>
    <w:rsid w:val="00BC2B73"/>
    <w:rsid w:val="00BC3E72"/>
    <w:rsid w:val="00BC5DFE"/>
    <w:rsid w:val="00BD28DF"/>
    <w:rsid w:val="00BD4AC4"/>
    <w:rsid w:val="00BE0462"/>
    <w:rsid w:val="00BE138E"/>
    <w:rsid w:val="00BE2864"/>
    <w:rsid w:val="00BE5FEB"/>
    <w:rsid w:val="00BF0821"/>
    <w:rsid w:val="00BF36FB"/>
    <w:rsid w:val="00BF38D7"/>
    <w:rsid w:val="00BF3AAF"/>
    <w:rsid w:val="00BF3F73"/>
    <w:rsid w:val="00BF6209"/>
    <w:rsid w:val="00BF627D"/>
    <w:rsid w:val="00BF6331"/>
    <w:rsid w:val="00BF64B9"/>
    <w:rsid w:val="00C01DD2"/>
    <w:rsid w:val="00C02EEB"/>
    <w:rsid w:val="00C0320A"/>
    <w:rsid w:val="00C076BF"/>
    <w:rsid w:val="00C130B4"/>
    <w:rsid w:val="00C134F7"/>
    <w:rsid w:val="00C139BE"/>
    <w:rsid w:val="00C20800"/>
    <w:rsid w:val="00C24102"/>
    <w:rsid w:val="00C24D99"/>
    <w:rsid w:val="00C25210"/>
    <w:rsid w:val="00C27F02"/>
    <w:rsid w:val="00C305E0"/>
    <w:rsid w:val="00C31620"/>
    <w:rsid w:val="00C33B5D"/>
    <w:rsid w:val="00C348A2"/>
    <w:rsid w:val="00C34EFE"/>
    <w:rsid w:val="00C40545"/>
    <w:rsid w:val="00C41504"/>
    <w:rsid w:val="00C4254B"/>
    <w:rsid w:val="00C44244"/>
    <w:rsid w:val="00C4778A"/>
    <w:rsid w:val="00C504F4"/>
    <w:rsid w:val="00C51B87"/>
    <w:rsid w:val="00C51F6D"/>
    <w:rsid w:val="00C53BA3"/>
    <w:rsid w:val="00C571DD"/>
    <w:rsid w:val="00C5780C"/>
    <w:rsid w:val="00C57E85"/>
    <w:rsid w:val="00C60DC6"/>
    <w:rsid w:val="00C61BEA"/>
    <w:rsid w:val="00C6248A"/>
    <w:rsid w:val="00C625AE"/>
    <w:rsid w:val="00C63ED0"/>
    <w:rsid w:val="00C65BB4"/>
    <w:rsid w:val="00C6782D"/>
    <w:rsid w:val="00C678FE"/>
    <w:rsid w:val="00C72832"/>
    <w:rsid w:val="00C73ED2"/>
    <w:rsid w:val="00C74248"/>
    <w:rsid w:val="00C7471D"/>
    <w:rsid w:val="00C75A77"/>
    <w:rsid w:val="00C7654A"/>
    <w:rsid w:val="00C77EA6"/>
    <w:rsid w:val="00C8071C"/>
    <w:rsid w:val="00C80920"/>
    <w:rsid w:val="00C81181"/>
    <w:rsid w:val="00C816CB"/>
    <w:rsid w:val="00C82461"/>
    <w:rsid w:val="00C864D7"/>
    <w:rsid w:val="00C87CDE"/>
    <w:rsid w:val="00C91BF0"/>
    <w:rsid w:val="00C91CBD"/>
    <w:rsid w:val="00C92479"/>
    <w:rsid w:val="00C92D55"/>
    <w:rsid w:val="00C942BF"/>
    <w:rsid w:val="00C942F7"/>
    <w:rsid w:val="00C94F58"/>
    <w:rsid w:val="00C96878"/>
    <w:rsid w:val="00C97B22"/>
    <w:rsid w:val="00C97CB5"/>
    <w:rsid w:val="00CA07CC"/>
    <w:rsid w:val="00CA1490"/>
    <w:rsid w:val="00CA1855"/>
    <w:rsid w:val="00CA3D1D"/>
    <w:rsid w:val="00CA4FCE"/>
    <w:rsid w:val="00CA5F8F"/>
    <w:rsid w:val="00CB061D"/>
    <w:rsid w:val="00CB0C78"/>
    <w:rsid w:val="00CB54CE"/>
    <w:rsid w:val="00CC06F9"/>
    <w:rsid w:val="00CC083A"/>
    <w:rsid w:val="00CC37D3"/>
    <w:rsid w:val="00CC5A6F"/>
    <w:rsid w:val="00CC7B7B"/>
    <w:rsid w:val="00CD3D5C"/>
    <w:rsid w:val="00CD66D5"/>
    <w:rsid w:val="00CE0E01"/>
    <w:rsid w:val="00CE271A"/>
    <w:rsid w:val="00CE32AB"/>
    <w:rsid w:val="00CE4561"/>
    <w:rsid w:val="00CE6FF5"/>
    <w:rsid w:val="00CE75DE"/>
    <w:rsid w:val="00CF0995"/>
    <w:rsid w:val="00CF2282"/>
    <w:rsid w:val="00CF37EE"/>
    <w:rsid w:val="00CF3906"/>
    <w:rsid w:val="00CF41F6"/>
    <w:rsid w:val="00CF5245"/>
    <w:rsid w:val="00D0363C"/>
    <w:rsid w:val="00D042FC"/>
    <w:rsid w:val="00D07B1A"/>
    <w:rsid w:val="00D15E2F"/>
    <w:rsid w:val="00D179C6"/>
    <w:rsid w:val="00D2203A"/>
    <w:rsid w:val="00D222CA"/>
    <w:rsid w:val="00D2240F"/>
    <w:rsid w:val="00D22742"/>
    <w:rsid w:val="00D23331"/>
    <w:rsid w:val="00D23CD4"/>
    <w:rsid w:val="00D25072"/>
    <w:rsid w:val="00D2571D"/>
    <w:rsid w:val="00D2593A"/>
    <w:rsid w:val="00D26570"/>
    <w:rsid w:val="00D30828"/>
    <w:rsid w:val="00D30E46"/>
    <w:rsid w:val="00D32F95"/>
    <w:rsid w:val="00D34875"/>
    <w:rsid w:val="00D359C9"/>
    <w:rsid w:val="00D36BEC"/>
    <w:rsid w:val="00D37BF4"/>
    <w:rsid w:val="00D43787"/>
    <w:rsid w:val="00D43973"/>
    <w:rsid w:val="00D43AA8"/>
    <w:rsid w:val="00D44772"/>
    <w:rsid w:val="00D46E3D"/>
    <w:rsid w:val="00D479B2"/>
    <w:rsid w:val="00D47A3F"/>
    <w:rsid w:val="00D47B8F"/>
    <w:rsid w:val="00D50AC8"/>
    <w:rsid w:val="00D521CF"/>
    <w:rsid w:val="00D533FC"/>
    <w:rsid w:val="00D53702"/>
    <w:rsid w:val="00D55143"/>
    <w:rsid w:val="00D55F85"/>
    <w:rsid w:val="00D57F89"/>
    <w:rsid w:val="00D61754"/>
    <w:rsid w:val="00D620CA"/>
    <w:rsid w:val="00D621E7"/>
    <w:rsid w:val="00D625AF"/>
    <w:rsid w:val="00D62FE8"/>
    <w:rsid w:val="00D636DB"/>
    <w:rsid w:val="00D64392"/>
    <w:rsid w:val="00D644CC"/>
    <w:rsid w:val="00D64692"/>
    <w:rsid w:val="00D65C1A"/>
    <w:rsid w:val="00D66DBB"/>
    <w:rsid w:val="00D73BCC"/>
    <w:rsid w:val="00D74CD8"/>
    <w:rsid w:val="00D75B99"/>
    <w:rsid w:val="00D76484"/>
    <w:rsid w:val="00D81B64"/>
    <w:rsid w:val="00D820E5"/>
    <w:rsid w:val="00D834A1"/>
    <w:rsid w:val="00D83CBE"/>
    <w:rsid w:val="00D93920"/>
    <w:rsid w:val="00D9509C"/>
    <w:rsid w:val="00D96658"/>
    <w:rsid w:val="00D97AE2"/>
    <w:rsid w:val="00DA200D"/>
    <w:rsid w:val="00DA22C7"/>
    <w:rsid w:val="00DA4C12"/>
    <w:rsid w:val="00DA59B6"/>
    <w:rsid w:val="00DA7B89"/>
    <w:rsid w:val="00DB0AE5"/>
    <w:rsid w:val="00DB27FD"/>
    <w:rsid w:val="00DB44C9"/>
    <w:rsid w:val="00DC2BDF"/>
    <w:rsid w:val="00DC2BED"/>
    <w:rsid w:val="00DC2EC7"/>
    <w:rsid w:val="00DC33D6"/>
    <w:rsid w:val="00DC3628"/>
    <w:rsid w:val="00DC46EF"/>
    <w:rsid w:val="00DC59CF"/>
    <w:rsid w:val="00DC61B1"/>
    <w:rsid w:val="00DC6456"/>
    <w:rsid w:val="00DC6E25"/>
    <w:rsid w:val="00DD00FE"/>
    <w:rsid w:val="00DD06A6"/>
    <w:rsid w:val="00DD1F55"/>
    <w:rsid w:val="00DD20CD"/>
    <w:rsid w:val="00DD23D5"/>
    <w:rsid w:val="00DD3F7E"/>
    <w:rsid w:val="00DD68E6"/>
    <w:rsid w:val="00DD6A6D"/>
    <w:rsid w:val="00DD7A38"/>
    <w:rsid w:val="00DE0A86"/>
    <w:rsid w:val="00DE1B4C"/>
    <w:rsid w:val="00DE4D24"/>
    <w:rsid w:val="00DE4DAE"/>
    <w:rsid w:val="00DE5409"/>
    <w:rsid w:val="00DE63B4"/>
    <w:rsid w:val="00DF2C67"/>
    <w:rsid w:val="00DF3AE2"/>
    <w:rsid w:val="00DF57A2"/>
    <w:rsid w:val="00DF7D21"/>
    <w:rsid w:val="00E013F2"/>
    <w:rsid w:val="00E0151F"/>
    <w:rsid w:val="00E02F9F"/>
    <w:rsid w:val="00E03911"/>
    <w:rsid w:val="00E05724"/>
    <w:rsid w:val="00E059C5"/>
    <w:rsid w:val="00E06DCB"/>
    <w:rsid w:val="00E10295"/>
    <w:rsid w:val="00E12AE9"/>
    <w:rsid w:val="00E214AA"/>
    <w:rsid w:val="00E224D0"/>
    <w:rsid w:val="00E22D9B"/>
    <w:rsid w:val="00E2471C"/>
    <w:rsid w:val="00E2624C"/>
    <w:rsid w:val="00E2652F"/>
    <w:rsid w:val="00E26E4B"/>
    <w:rsid w:val="00E31FE3"/>
    <w:rsid w:val="00E33FB4"/>
    <w:rsid w:val="00E34642"/>
    <w:rsid w:val="00E35C32"/>
    <w:rsid w:val="00E35CC2"/>
    <w:rsid w:val="00E36530"/>
    <w:rsid w:val="00E36D0E"/>
    <w:rsid w:val="00E411B4"/>
    <w:rsid w:val="00E417A0"/>
    <w:rsid w:val="00E42972"/>
    <w:rsid w:val="00E4496E"/>
    <w:rsid w:val="00E460F9"/>
    <w:rsid w:val="00E471B8"/>
    <w:rsid w:val="00E526EC"/>
    <w:rsid w:val="00E542AB"/>
    <w:rsid w:val="00E5604D"/>
    <w:rsid w:val="00E60351"/>
    <w:rsid w:val="00E60C64"/>
    <w:rsid w:val="00E6122A"/>
    <w:rsid w:val="00E6290D"/>
    <w:rsid w:val="00E63036"/>
    <w:rsid w:val="00E64288"/>
    <w:rsid w:val="00E64D7B"/>
    <w:rsid w:val="00E71AE7"/>
    <w:rsid w:val="00E74D2C"/>
    <w:rsid w:val="00E752E6"/>
    <w:rsid w:val="00E75E1E"/>
    <w:rsid w:val="00E80150"/>
    <w:rsid w:val="00E81161"/>
    <w:rsid w:val="00E82B3A"/>
    <w:rsid w:val="00E832DB"/>
    <w:rsid w:val="00E84DFF"/>
    <w:rsid w:val="00E855E6"/>
    <w:rsid w:val="00E85867"/>
    <w:rsid w:val="00E85DA4"/>
    <w:rsid w:val="00E85F1F"/>
    <w:rsid w:val="00E90EFA"/>
    <w:rsid w:val="00E920E5"/>
    <w:rsid w:val="00E92EE1"/>
    <w:rsid w:val="00E975C6"/>
    <w:rsid w:val="00EA345F"/>
    <w:rsid w:val="00EA3B8D"/>
    <w:rsid w:val="00EA6088"/>
    <w:rsid w:val="00EA652B"/>
    <w:rsid w:val="00EA65E8"/>
    <w:rsid w:val="00EA791F"/>
    <w:rsid w:val="00EB0638"/>
    <w:rsid w:val="00EB3248"/>
    <w:rsid w:val="00EB78BD"/>
    <w:rsid w:val="00EC0732"/>
    <w:rsid w:val="00EC0C82"/>
    <w:rsid w:val="00EC118E"/>
    <w:rsid w:val="00EC1A2C"/>
    <w:rsid w:val="00EC3C1A"/>
    <w:rsid w:val="00EC4DB2"/>
    <w:rsid w:val="00EC4F5D"/>
    <w:rsid w:val="00EC5E0D"/>
    <w:rsid w:val="00ED1060"/>
    <w:rsid w:val="00ED40B7"/>
    <w:rsid w:val="00ED658D"/>
    <w:rsid w:val="00ED66F1"/>
    <w:rsid w:val="00ED6FF1"/>
    <w:rsid w:val="00EE033D"/>
    <w:rsid w:val="00EE0ACF"/>
    <w:rsid w:val="00EE60A4"/>
    <w:rsid w:val="00EE6720"/>
    <w:rsid w:val="00EE6F70"/>
    <w:rsid w:val="00EE763A"/>
    <w:rsid w:val="00EF0A14"/>
    <w:rsid w:val="00EF19C1"/>
    <w:rsid w:val="00EF23D8"/>
    <w:rsid w:val="00EF36FF"/>
    <w:rsid w:val="00EF37E3"/>
    <w:rsid w:val="00EF4CF0"/>
    <w:rsid w:val="00EF651D"/>
    <w:rsid w:val="00F01B92"/>
    <w:rsid w:val="00F02148"/>
    <w:rsid w:val="00F04B0B"/>
    <w:rsid w:val="00F10EDA"/>
    <w:rsid w:val="00F12276"/>
    <w:rsid w:val="00F1234E"/>
    <w:rsid w:val="00F160C9"/>
    <w:rsid w:val="00F1622E"/>
    <w:rsid w:val="00F17A04"/>
    <w:rsid w:val="00F212EB"/>
    <w:rsid w:val="00F21463"/>
    <w:rsid w:val="00F2259F"/>
    <w:rsid w:val="00F27DD4"/>
    <w:rsid w:val="00F300BE"/>
    <w:rsid w:val="00F30B42"/>
    <w:rsid w:val="00F313B9"/>
    <w:rsid w:val="00F31872"/>
    <w:rsid w:val="00F31CF1"/>
    <w:rsid w:val="00F3385E"/>
    <w:rsid w:val="00F3389D"/>
    <w:rsid w:val="00F358CE"/>
    <w:rsid w:val="00F375EB"/>
    <w:rsid w:val="00F37E4F"/>
    <w:rsid w:val="00F40F05"/>
    <w:rsid w:val="00F4119A"/>
    <w:rsid w:val="00F412F5"/>
    <w:rsid w:val="00F4202A"/>
    <w:rsid w:val="00F446D2"/>
    <w:rsid w:val="00F465D3"/>
    <w:rsid w:val="00F46B79"/>
    <w:rsid w:val="00F504CF"/>
    <w:rsid w:val="00F50B2C"/>
    <w:rsid w:val="00F56F06"/>
    <w:rsid w:val="00F57EBD"/>
    <w:rsid w:val="00F61FC1"/>
    <w:rsid w:val="00F620FF"/>
    <w:rsid w:val="00F62115"/>
    <w:rsid w:val="00F625DD"/>
    <w:rsid w:val="00F63466"/>
    <w:rsid w:val="00F63C44"/>
    <w:rsid w:val="00F63EA4"/>
    <w:rsid w:val="00F72D0D"/>
    <w:rsid w:val="00F73438"/>
    <w:rsid w:val="00F73815"/>
    <w:rsid w:val="00F73AB1"/>
    <w:rsid w:val="00F74515"/>
    <w:rsid w:val="00F7510C"/>
    <w:rsid w:val="00F7770D"/>
    <w:rsid w:val="00F81A91"/>
    <w:rsid w:val="00F83E3C"/>
    <w:rsid w:val="00F849CE"/>
    <w:rsid w:val="00F87DA0"/>
    <w:rsid w:val="00F90127"/>
    <w:rsid w:val="00F92F8E"/>
    <w:rsid w:val="00F93115"/>
    <w:rsid w:val="00F93960"/>
    <w:rsid w:val="00F965B7"/>
    <w:rsid w:val="00F97FF9"/>
    <w:rsid w:val="00FA2174"/>
    <w:rsid w:val="00FA3596"/>
    <w:rsid w:val="00FA5792"/>
    <w:rsid w:val="00FB1966"/>
    <w:rsid w:val="00FB200D"/>
    <w:rsid w:val="00FB3E0F"/>
    <w:rsid w:val="00FB5CF4"/>
    <w:rsid w:val="00FC1ACC"/>
    <w:rsid w:val="00FC493E"/>
    <w:rsid w:val="00FC501B"/>
    <w:rsid w:val="00FC5531"/>
    <w:rsid w:val="00FC79A6"/>
    <w:rsid w:val="00FD0F2C"/>
    <w:rsid w:val="00FD144C"/>
    <w:rsid w:val="00FD4937"/>
    <w:rsid w:val="00FE064B"/>
    <w:rsid w:val="00FE0B89"/>
    <w:rsid w:val="00FE2CDD"/>
    <w:rsid w:val="00FE2E20"/>
    <w:rsid w:val="00FE6156"/>
    <w:rsid w:val="00FE7EEC"/>
    <w:rsid w:val="00FF069A"/>
    <w:rsid w:val="00FF0A05"/>
    <w:rsid w:val="00FF0A65"/>
    <w:rsid w:val="00FF3AD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PMingLiU" w:hAnsi="Arial" w:cs="Times New Roman"/>
        <w:lang w:val="da-DK" w:eastAsia="en-US" w:bidi="ar-SA"/>
      </w:rPr>
    </w:rPrDefault>
    <w:pPrDefault>
      <w:pPr>
        <w:spacing w:before="60" w:after="120"/>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Title" w:uiPriority="10" w:unhideWhenUsed="0" w:qFormat="1"/>
    <w:lsdException w:name="Default Paragraph Font" w:locked="0" w:uiPriority="1"/>
    <w:lsdException w:name="Subtitle" w:uiPriority="11" w:unhideWhenUsed="0" w:qFormat="1"/>
    <w:lsdException w:name="Hyperlink" w:locked="0"/>
    <w:lsdException w:name="Strong"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unhideWhenUsed="0" w:qFormat="1"/>
    <w:lsdException w:name="Intense Emphasis" w:semiHidden="0" w:uiPriority="21" w:unhideWhenUsed="0"/>
    <w:lsdException w:name="Subtle Reference" w:uiPriority="31" w:unhideWhenUsed="0" w:qFormat="1"/>
    <w:lsdException w:name="Intense Reference" w:locked="0" w:semiHidden="0" w:uiPriority="0" w:unhideWhenUsed="0" w:qFormat="1"/>
    <w:lsdException w:name="Book Title" w:uiPriority="33" w:unhideWhenUsed="0" w:qFormat="1"/>
    <w:lsdException w:name="Bibliography" w:uiPriority="37"/>
    <w:lsdException w:name="TOC Heading" w:uiPriority="39" w:qFormat="1"/>
  </w:latentStyles>
  <w:style w:type="paragraph" w:default="1" w:styleId="Normal">
    <w:name w:val="Normal"/>
    <w:aliases w:val="ECC Base"/>
    <w:qFormat/>
    <w:rsid w:val="00B0594B"/>
    <w:pPr>
      <w:spacing w:before="240" w:after="60"/>
      <w:jc w:val="both"/>
    </w:pPr>
    <w:rPr>
      <w:rFonts w:eastAsia="Calibri"/>
      <w:szCs w:val="22"/>
      <w:lang w:val="en-GB"/>
    </w:rPr>
  </w:style>
  <w:style w:type="paragraph" w:styleId="Heading1">
    <w:name w:val="heading 1"/>
    <w:aliases w:val="ECC Heading 1"/>
    <w:next w:val="Normal"/>
    <w:qFormat/>
    <w:rsid w:val="00304A13"/>
    <w:pPr>
      <w:keepNext/>
      <w:pageBreakBefore/>
      <w:numPr>
        <w:numId w:val="59"/>
      </w:numPr>
      <w:spacing w:before="600" w:after="60"/>
      <w:jc w:val="both"/>
      <w:outlineLvl w:val="0"/>
    </w:pPr>
    <w:rPr>
      <w:rFonts w:eastAsia="Times New Roman" w:cs="Arial"/>
      <w:b/>
      <w:bCs/>
      <w:caps/>
      <w:color w:val="D2232A"/>
      <w:kern w:val="32"/>
      <w:szCs w:val="32"/>
    </w:rPr>
  </w:style>
  <w:style w:type="paragraph" w:styleId="Heading2">
    <w:name w:val="heading 2"/>
    <w:aliases w:val="ECC Heading 2"/>
    <w:next w:val="Normal"/>
    <w:qFormat/>
    <w:rsid w:val="00304A13"/>
    <w:pPr>
      <w:keepNext/>
      <w:numPr>
        <w:ilvl w:val="1"/>
        <w:numId w:val="59"/>
      </w:numPr>
      <w:tabs>
        <w:tab w:val="clear" w:pos="717"/>
        <w:tab w:val="num" w:pos="576"/>
      </w:tabs>
      <w:spacing w:before="480" w:after="60"/>
      <w:ind w:left="576"/>
      <w:jc w:val="both"/>
      <w:outlineLvl w:val="1"/>
    </w:pPr>
    <w:rPr>
      <w:rFonts w:eastAsia="Times New Roman" w:cs="Arial"/>
      <w:b/>
      <w:bCs/>
      <w:iCs/>
      <w:caps/>
      <w:szCs w:val="28"/>
    </w:rPr>
  </w:style>
  <w:style w:type="paragraph" w:styleId="Heading3">
    <w:name w:val="heading 3"/>
    <w:aliases w:val="ECC Heading 3"/>
    <w:next w:val="Normal"/>
    <w:qFormat/>
    <w:rsid w:val="00204180"/>
    <w:pPr>
      <w:keepNext/>
      <w:numPr>
        <w:ilvl w:val="2"/>
        <w:numId w:val="59"/>
      </w:numPr>
      <w:spacing w:before="360" w:after="60"/>
      <w:ind w:hanging="862"/>
      <w:jc w:val="both"/>
      <w:outlineLvl w:val="2"/>
    </w:pPr>
    <w:rPr>
      <w:rFonts w:eastAsia="Calibri" w:cs="Arial"/>
      <w:b/>
      <w:bCs/>
      <w:szCs w:val="26"/>
      <w:lang w:val="en-GB"/>
    </w:rPr>
  </w:style>
  <w:style w:type="paragraph" w:styleId="Heading4">
    <w:name w:val="heading 4"/>
    <w:aliases w:val="ECC Heading 4"/>
    <w:next w:val="Normal"/>
    <w:qFormat/>
    <w:rsid w:val="00304A13"/>
    <w:pPr>
      <w:numPr>
        <w:ilvl w:val="3"/>
        <w:numId w:val="59"/>
      </w:numPr>
      <w:spacing w:before="360" w:after="60"/>
      <w:jc w:val="both"/>
      <w:outlineLvl w:val="3"/>
    </w:pPr>
    <w:rPr>
      <w:rFonts w:eastAsia="Times New Roman" w:cs="Arial"/>
      <w:bCs/>
      <w:i/>
      <w:color w:val="D2232A"/>
      <w:szCs w:val="26"/>
    </w:rPr>
  </w:style>
  <w:style w:type="paragraph" w:styleId="Heading5">
    <w:name w:val="heading 5"/>
    <w:basedOn w:val="Normal"/>
    <w:next w:val="Normal"/>
    <w:semiHidden/>
    <w:qFormat/>
    <w:locked/>
    <w:rsid w:val="009E47EB"/>
    <w:pPr>
      <w:numPr>
        <w:ilvl w:val="4"/>
        <w:numId w:val="59"/>
      </w:numPr>
      <w:outlineLvl w:val="4"/>
    </w:pPr>
    <w:rPr>
      <w:b/>
      <w:bCs/>
      <w:i/>
      <w:iCs/>
      <w:sz w:val="26"/>
      <w:szCs w:val="26"/>
    </w:rPr>
  </w:style>
  <w:style w:type="paragraph" w:styleId="Heading6">
    <w:name w:val="heading 6"/>
    <w:basedOn w:val="Normal"/>
    <w:next w:val="Normal"/>
    <w:semiHidden/>
    <w:qFormat/>
    <w:locked/>
    <w:rsid w:val="009E47EB"/>
    <w:pPr>
      <w:numPr>
        <w:ilvl w:val="5"/>
        <w:numId w:val="59"/>
      </w:numPr>
      <w:outlineLvl w:val="5"/>
    </w:pPr>
    <w:rPr>
      <w:b/>
      <w:bCs/>
    </w:rPr>
  </w:style>
  <w:style w:type="paragraph" w:styleId="Heading7">
    <w:name w:val="heading 7"/>
    <w:basedOn w:val="Normal"/>
    <w:next w:val="Normal"/>
    <w:semiHidden/>
    <w:qFormat/>
    <w:locked/>
    <w:rsid w:val="009E47EB"/>
    <w:pPr>
      <w:numPr>
        <w:ilvl w:val="6"/>
        <w:numId w:val="59"/>
      </w:numPr>
      <w:outlineLvl w:val="6"/>
    </w:pPr>
    <w:rPr>
      <w:sz w:val="24"/>
    </w:rPr>
  </w:style>
  <w:style w:type="paragraph" w:styleId="Heading8">
    <w:name w:val="heading 8"/>
    <w:basedOn w:val="Normal"/>
    <w:next w:val="Normal"/>
    <w:semiHidden/>
    <w:qFormat/>
    <w:locked/>
    <w:rsid w:val="009E47EB"/>
    <w:pPr>
      <w:numPr>
        <w:ilvl w:val="7"/>
        <w:numId w:val="59"/>
      </w:numPr>
      <w:outlineLvl w:val="7"/>
    </w:pPr>
    <w:rPr>
      <w:i/>
      <w:iCs/>
      <w:sz w:val="24"/>
    </w:rPr>
  </w:style>
  <w:style w:type="paragraph" w:styleId="Heading9">
    <w:name w:val="heading 9"/>
    <w:basedOn w:val="Normal"/>
    <w:next w:val="Normal"/>
    <w:semiHidden/>
    <w:qFormat/>
    <w:locked/>
    <w:rsid w:val="009E47EB"/>
    <w:pPr>
      <w:numPr>
        <w:ilvl w:val="8"/>
        <w:numId w:val="59"/>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304A13"/>
    <w:pPr>
      <w:numPr>
        <w:numId w:val="51"/>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styleId="Footer">
    <w:name w:val="footer"/>
    <w:basedOn w:val="Normal"/>
    <w:semiHidden/>
    <w:locked/>
    <w:rsid w:val="0077244E"/>
    <w:pPr>
      <w:tabs>
        <w:tab w:val="center" w:pos="4320"/>
        <w:tab w:val="right" w:pos="8640"/>
      </w:tabs>
    </w:pPr>
  </w:style>
  <w:style w:type="paragraph" w:customStyle="1" w:styleId="ECCAnnexheading1">
    <w:name w:val="ECC Annex heading1"/>
    <w:next w:val="Normal"/>
    <w:qFormat/>
    <w:rsid w:val="00304A13"/>
    <w:pPr>
      <w:keepNext/>
      <w:pageBreakBefore/>
      <w:numPr>
        <w:numId w:val="48"/>
      </w:numPr>
      <w:spacing w:before="240" w:after="60"/>
      <w:jc w:val="both"/>
    </w:pPr>
    <w:rPr>
      <w:rFonts w:eastAsia="Times New Roman"/>
      <w:b/>
      <w:caps/>
      <w:color w:val="D2232A"/>
    </w:rPr>
  </w:style>
  <w:style w:type="paragraph" w:styleId="TOC1">
    <w:name w:val="toc 1"/>
    <w:aliases w:val="ECC Index 1"/>
    <w:basedOn w:val="Normal"/>
    <w:next w:val="Normal"/>
    <w:link w:val="TOC1Char"/>
    <w:uiPriority w:val="39"/>
    <w:rsid w:val="00304A13"/>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304A13"/>
    <w:rPr>
      <w:rFonts w:eastAsia="Calibri"/>
      <w:b/>
      <w:lang w:val="en-GB"/>
    </w:rPr>
  </w:style>
  <w:style w:type="paragraph" w:styleId="FootnoteText">
    <w:name w:val="footnote text"/>
    <w:aliases w:val="ECC Footnote"/>
    <w:basedOn w:val="Normal"/>
    <w:link w:val="FootnoteTextChar"/>
    <w:qFormat/>
    <w:rsid w:val="00304A13"/>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304A13"/>
    <w:rPr>
      <w:rFonts w:eastAsia="Calibri"/>
      <w:sz w:val="16"/>
      <w:szCs w:val="16"/>
      <w14:cntxtAlts/>
    </w:rPr>
  </w:style>
  <w:style w:type="paragraph" w:styleId="TOC2">
    <w:name w:val="toc 2"/>
    <w:aliases w:val="ECC Index 2"/>
    <w:basedOn w:val="Normal"/>
    <w:next w:val="Normal"/>
    <w:uiPriority w:val="39"/>
    <w:rsid w:val="00304A13"/>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304A13"/>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304A13"/>
    <w:pPr>
      <w:tabs>
        <w:tab w:val="left" w:pos="2552"/>
        <w:tab w:val="right" w:leader="dot" w:pos="9629"/>
      </w:tabs>
      <w:spacing w:before="0" w:after="0"/>
      <w:ind w:left="2552" w:hanging="851"/>
    </w:pPr>
    <w:rPr>
      <w:rFonts w:cs="Arial"/>
      <w:noProof/>
      <w:szCs w:val="20"/>
    </w:rPr>
  </w:style>
  <w:style w:type="table" w:styleId="TableGrid">
    <w:name w:val="Table Grid"/>
    <w:basedOn w:val="TableNormal"/>
    <w:semiHidden/>
    <w:locked/>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green">
    <w:name w:val="ECC HL green"/>
    <w:basedOn w:val="DefaultParagraphFont"/>
    <w:uiPriority w:val="1"/>
    <w:qFormat/>
    <w:rsid w:val="00304A13"/>
    <w:rPr>
      <w:bdr w:val="none" w:sz="0" w:space="0" w:color="auto"/>
      <w:shd w:val="solid" w:color="92D050" w:fill="auto"/>
      <w:lang w:val="en-GB"/>
    </w:rPr>
  </w:style>
  <w:style w:type="paragraph" w:styleId="Caption">
    <w:name w:val="caption"/>
    <w:aliases w:val="ECC Caption"/>
    <w:next w:val="Normal"/>
    <w:rsid w:val="00304A13"/>
    <w:pPr>
      <w:keepLines/>
      <w:tabs>
        <w:tab w:val="left" w:pos="0"/>
        <w:tab w:val="center" w:pos="4820"/>
        <w:tab w:val="right" w:pos="9639"/>
      </w:tabs>
      <w:spacing w:before="240" w:after="240"/>
      <w:contextualSpacing/>
      <w:jc w:val="center"/>
    </w:pPr>
    <w:rPr>
      <w:rFonts w:eastAsia="Times New Roman"/>
      <w:b/>
      <w:bCs/>
      <w:color w:val="D2232A"/>
    </w:rPr>
  </w:style>
  <w:style w:type="character" w:styleId="FootnoteReference">
    <w:name w:val="footnote reference"/>
    <w:aliases w:val="ECC Footnote number"/>
    <w:basedOn w:val="DefaultParagraphFont"/>
    <w:rsid w:val="00304A13"/>
    <w:rPr>
      <w:rFonts w:ascii="Arial" w:hAnsi="Arial"/>
      <w:sz w:val="20"/>
      <w:vertAlign w:val="superscript"/>
    </w:rPr>
  </w:style>
  <w:style w:type="paragraph" w:customStyle="1" w:styleId="ECCTablenote">
    <w:name w:val="ECC Table note"/>
    <w:qFormat/>
    <w:rsid w:val="00304A13"/>
    <w:pPr>
      <w:spacing w:before="0" w:after="0"/>
      <w:ind w:left="284" w:hanging="284"/>
      <w:jc w:val="both"/>
    </w:pPr>
    <w:rPr>
      <w:rFonts w:eastAsia="Times New Roman"/>
      <w:sz w:val="16"/>
      <w:szCs w:val="16"/>
      <w:lang w:val="en-GB"/>
    </w:rPr>
  </w:style>
  <w:style w:type="paragraph" w:customStyle="1" w:styleId="ECCBulletsLv2">
    <w:name w:val="ECC Bullets Lv2"/>
    <w:basedOn w:val="ECCBulletsLv1"/>
    <w:rsid w:val="00AF4D7E"/>
    <w:pPr>
      <w:ind w:left="680" w:hanging="340"/>
    </w:pPr>
    <w:rPr>
      <w:lang w:val="en-US"/>
    </w:rPr>
  </w:style>
  <w:style w:type="paragraph" w:customStyle="1" w:styleId="ECCAnnexheading2">
    <w:name w:val="ECC Annex heading2"/>
    <w:next w:val="Normal"/>
    <w:rsid w:val="00304A13"/>
    <w:pPr>
      <w:numPr>
        <w:ilvl w:val="1"/>
        <w:numId w:val="48"/>
      </w:numPr>
      <w:overflowPunct w:val="0"/>
      <w:autoSpaceDE w:val="0"/>
      <w:autoSpaceDN w:val="0"/>
      <w:adjustRightInd w:val="0"/>
      <w:spacing w:before="480" w:after="240"/>
      <w:jc w:val="both"/>
      <w:textAlignment w:val="baseline"/>
    </w:pPr>
    <w:rPr>
      <w:rFonts w:eastAsia="Times New Roman"/>
      <w:b/>
      <w:caps/>
    </w:rPr>
  </w:style>
  <w:style w:type="paragraph" w:customStyle="1" w:styleId="ECCAnnexheading3">
    <w:name w:val="ECC Annex heading3"/>
    <w:next w:val="Normal"/>
    <w:rsid w:val="00304A13"/>
    <w:pPr>
      <w:tabs>
        <w:tab w:val="num" w:pos="720"/>
      </w:tabs>
      <w:overflowPunct w:val="0"/>
      <w:autoSpaceDE w:val="0"/>
      <w:autoSpaceDN w:val="0"/>
      <w:adjustRightInd w:val="0"/>
      <w:spacing w:before="360" w:after="60"/>
      <w:ind w:left="720" w:hanging="720"/>
      <w:jc w:val="both"/>
      <w:textAlignment w:val="baseline"/>
    </w:pPr>
    <w:rPr>
      <w:rFonts w:eastAsia="Times New Roman"/>
      <w:b/>
    </w:rPr>
  </w:style>
  <w:style w:type="paragraph" w:customStyle="1" w:styleId="ECCAnnexheading4">
    <w:name w:val="ECC Annex heading4"/>
    <w:next w:val="Normal"/>
    <w:rsid w:val="00304A13"/>
    <w:pPr>
      <w:tabs>
        <w:tab w:val="num" w:pos="864"/>
      </w:tabs>
      <w:overflowPunct w:val="0"/>
      <w:autoSpaceDE w:val="0"/>
      <w:autoSpaceDN w:val="0"/>
      <w:adjustRightInd w:val="0"/>
      <w:spacing w:before="360" w:after="60"/>
      <w:ind w:left="864" w:hanging="864"/>
      <w:jc w:val="both"/>
      <w:textAlignment w:val="baseline"/>
    </w:pPr>
    <w:rPr>
      <w:rFonts w:eastAsia="Times New Roman"/>
      <w:i/>
      <w:color w:val="D2232A"/>
    </w:rPr>
  </w:style>
  <w:style w:type="paragraph" w:customStyle="1" w:styleId="ECCBulletsLv3">
    <w:name w:val="ECC Bullets Lv3"/>
    <w:basedOn w:val="ECCBulletsLv1"/>
    <w:rsid w:val="00AF4D7E"/>
    <w:pPr>
      <w:tabs>
        <w:tab w:val="clear" w:pos="340"/>
        <w:tab w:val="left" w:pos="680"/>
      </w:tabs>
      <w:ind w:left="1020" w:hanging="340"/>
    </w:pPr>
  </w:style>
  <w:style w:type="paragraph" w:customStyle="1" w:styleId="ECCLetteredList">
    <w:name w:val="ECC Lettered List"/>
    <w:qFormat/>
    <w:rsid w:val="00304A13"/>
    <w:pPr>
      <w:numPr>
        <w:ilvl w:val="1"/>
        <w:numId w:val="53"/>
      </w:numPr>
      <w:spacing w:before="240" w:after="0"/>
      <w:jc w:val="both"/>
    </w:pPr>
    <w:rPr>
      <w:rFonts w:eastAsia="Times New Roman"/>
    </w:rPr>
  </w:style>
  <w:style w:type="paragraph" w:customStyle="1" w:styleId="ECCNumberedList">
    <w:name w:val="ECC Numbered List"/>
    <w:basedOn w:val="Normal"/>
    <w:qFormat/>
    <w:rsid w:val="00304A13"/>
    <w:pPr>
      <w:numPr>
        <w:numId w:val="54"/>
      </w:numPr>
      <w:spacing w:after="0"/>
    </w:pPr>
    <w:rPr>
      <w:szCs w:val="20"/>
    </w:rPr>
  </w:style>
  <w:style w:type="paragraph" w:customStyle="1" w:styleId="ECCReference">
    <w:name w:val="ECC Reference"/>
    <w:basedOn w:val="Normal"/>
    <w:rsid w:val="00304A13"/>
    <w:pPr>
      <w:numPr>
        <w:numId w:val="5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qFormat/>
    <w:rsid w:val="00304A13"/>
    <w:pPr>
      <w:numPr>
        <w:numId w:val="52"/>
      </w:numPr>
      <w:shd w:val="solid" w:color="FFFF00" w:fill="auto"/>
      <w:spacing w:before="120" w:after="60"/>
      <w:jc w:val="both"/>
    </w:pPr>
    <w:rPr>
      <w:rFonts w:eastAsia="Calibri"/>
      <w:szCs w:val="22"/>
      <w:lang w:eastAsia="de-DE"/>
    </w:rPr>
  </w:style>
  <w:style w:type="paragraph" w:styleId="NormalIndent">
    <w:name w:val="Normal Indent"/>
    <w:basedOn w:val="Normal"/>
    <w:uiPriority w:val="99"/>
    <w:semiHidden/>
    <w:unhideWhenUsed/>
    <w:locked/>
    <w:rsid w:val="001063F1"/>
    <w:pPr>
      <w:ind w:left="1304"/>
    </w:pPr>
  </w:style>
  <w:style w:type="paragraph" w:customStyle="1" w:styleId="ECCEquation">
    <w:name w:val="ECC Equation"/>
    <w:basedOn w:val="ECCBulletsLv1"/>
    <w:rsid w:val="00451894"/>
    <w:pPr>
      <w:numPr>
        <w:numId w:val="0"/>
      </w:numPr>
      <w:tabs>
        <w:tab w:val="clear" w:pos="340"/>
        <w:tab w:val="left" w:pos="0"/>
        <w:tab w:val="center" w:pos="4820"/>
        <w:tab w:val="right" w:pos="9617"/>
      </w:tabs>
    </w:pPr>
    <w:rPr>
      <w:rFonts w:ascii="Cambria Math" w:hAnsi="Cambria Math"/>
      <w:iCs/>
    </w:rPr>
  </w:style>
  <w:style w:type="paragraph" w:styleId="PlainText">
    <w:name w:val="Plain Text"/>
    <w:basedOn w:val="Normal"/>
    <w:link w:val="PlainTextChar"/>
    <w:uiPriority w:val="99"/>
    <w:semiHidden/>
    <w:unhideWhenUsed/>
    <w:locked/>
    <w:rsid w:val="00375D26"/>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75D26"/>
    <w:rPr>
      <w:rFonts w:ascii="Consolas" w:eastAsia="Calibri" w:hAnsi="Consolas" w:cs="Consolas"/>
      <w:sz w:val="21"/>
      <w:szCs w:val="21"/>
      <w:lang w:val="en-GB"/>
    </w:rPr>
  </w:style>
  <w:style w:type="character" w:customStyle="1" w:styleId="ECCHLyellow">
    <w:name w:val="ECC HL yellow"/>
    <w:basedOn w:val="DefaultParagraphFont"/>
    <w:uiPriority w:val="1"/>
    <w:qFormat/>
    <w:rsid w:val="00304A13"/>
    <w:rPr>
      <w:rFonts w:eastAsia="Calibri"/>
      <w:i w:val="0"/>
      <w:szCs w:val="22"/>
      <w:bdr w:val="none" w:sz="0" w:space="0" w:color="auto"/>
      <w:shd w:val="solid" w:color="FFFF00" w:fill="auto"/>
      <w:lang w:val="en-GB"/>
    </w:rPr>
  </w:style>
  <w:style w:type="character" w:styleId="Strong">
    <w:name w:val="Strong"/>
    <w:basedOn w:val="DefaultParagraphFont"/>
    <w:semiHidden/>
    <w:qFormat/>
    <w:locked/>
    <w:rsid w:val="001006CA"/>
    <w:rPr>
      <w:b/>
      <w:bCs/>
    </w:rPr>
  </w:style>
  <w:style w:type="paragraph" w:customStyle="1" w:styleId="ECCTableHeaderwhitefont">
    <w:name w:val="ECC Table Header white font"/>
    <w:qFormat/>
    <w:rsid w:val="00B72DF9"/>
    <w:pPr>
      <w:spacing w:before="240" w:after="60"/>
      <w:jc w:val="center"/>
    </w:pPr>
    <w:rPr>
      <w:rFonts w:eastAsia="Calibri"/>
      <w:b/>
      <w:bCs/>
      <w:color w:val="FFFFFF" w:themeColor="background1"/>
      <w:lang w:val="en-GB" w:eastAsia="de-DE"/>
    </w:rPr>
  </w:style>
  <w:style w:type="paragraph" w:customStyle="1" w:styleId="ECCTabletext">
    <w:name w:val="ECC Table text"/>
    <w:basedOn w:val="Normal"/>
    <w:qFormat/>
    <w:rsid w:val="00375D26"/>
    <w:pPr>
      <w:spacing w:before="0"/>
      <w:jc w:val="left"/>
    </w:pPr>
  </w:style>
  <w:style w:type="paragraph" w:styleId="Signature">
    <w:name w:val="Signature"/>
    <w:basedOn w:val="Normal"/>
    <w:link w:val="SignatureChar"/>
    <w:uiPriority w:val="99"/>
    <w:semiHidden/>
    <w:unhideWhenUsed/>
    <w:locked/>
    <w:rsid w:val="007D52EC"/>
    <w:pPr>
      <w:spacing w:after="0"/>
      <w:ind w:left="4252"/>
    </w:pPr>
  </w:style>
  <w:style w:type="character" w:customStyle="1" w:styleId="SignatureChar">
    <w:name w:val="Signature Char"/>
    <w:basedOn w:val="DefaultParagraphFont"/>
    <w:link w:val="Signature"/>
    <w:uiPriority w:val="99"/>
    <w:semiHidden/>
    <w:rsid w:val="007D52EC"/>
  </w:style>
  <w:style w:type="character" w:styleId="Hyperlink">
    <w:name w:val="Hyperlink"/>
    <w:aliases w:val="ECC Hyperlink"/>
    <w:basedOn w:val="DefaultParagraphFont"/>
    <w:uiPriority w:val="99"/>
    <w:rsid w:val="00304A13"/>
    <w:rPr>
      <w:color w:val="0000FF" w:themeColor="hyperlink"/>
      <w:u w:val="single"/>
    </w:rPr>
  </w:style>
  <w:style w:type="character" w:customStyle="1" w:styleId="ECCHLbold">
    <w:name w:val="ECC HL bold"/>
    <w:basedOn w:val="DefaultParagraphFont"/>
    <w:uiPriority w:val="1"/>
    <w:qFormat/>
    <w:rsid w:val="00304A13"/>
    <w:rPr>
      <w:b w:val="0"/>
      <w:bCs w:val="0"/>
    </w:rPr>
  </w:style>
  <w:style w:type="character" w:styleId="IntenseReference">
    <w:name w:val="Intense Reference"/>
    <w:aliases w:val="cover page 'Report No'"/>
    <w:basedOn w:val="DefaultParagraphFont"/>
    <w:qFormat/>
    <w:rsid w:val="00304A13"/>
    <w:rPr>
      <w:b/>
      <w:bCs/>
      <w:caps w:val="0"/>
      <w:smallCaps w:val="0"/>
      <w:color w:val="632423" w:themeColor="accent2" w:themeShade="80"/>
      <w:spacing w:val="5"/>
      <w:u w:val="none"/>
      <w:bdr w:val="none" w:sz="0" w:space="0" w:color="auto"/>
      <w:vertAlign w:val="baseline"/>
    </w:rPr>
  </w:style>
  <w:style w:type="character" w:customStyle="1" w:styleId="ECCHLunderlined">
    <w:name w:val="ECC HL underlined"/>
    <w:uiPriority w:val="1"/>
    <w:qFormat/>
    <w:rsid w:val="00304A13"/>
    <w:rPr>
      <w:u w:val="single"/>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04A13"/>
    <w:rPr>
      <w:iCs w:val="0"/>
      <w:bdr w:val="none" w:sz="0" w:space="0" w:color="auto"/>
      <w:shd w:val="solid" w:color="00FFFF" w:fill="auto"/>
      <w:lang w:val="en-GB"/>
    </w:rPr>
  </w:style>
  <w:style w:type="character" w:customStyle="1" w:styleId="ECCHLorange">
    <w:name w:val="ECC HL orange"/>
    <w:basedOn w:val="DefaultParagraphFont"/>
    <w:uiPriority w:val="1"/>
    <w:qFormat/>
    <w:rsid w:val="00304A13"/>
    <w:rPr>
      <w:bdr w:val="none" w:sz="0" w:space="0" w:color="auto"/>
      <w:shd w:val="solid" w:color="FFC000" w:fill="auto"/>
    </w:rPr>
  </w:style>
  <w:style w:type="character" w:customStyle="1" w:styleId="ECCHLblue">
    <w:name w:val="ECC HL blue"/>
    <w:basedOn w:val="DefaultParagraphFont"/>
    <w:uiPriority w:val="1"/>
    <w:qFormat/>
    <w:rsid w:val="00304A13"/>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04A13"/>
    <w:rPr>
      <w:iCs w:val="0"/>
      <w:color w:val="FFFFFF" w:themeColor="background1"/>
      <w:bdr w:val="none" w:sz="0" w:space="0" w:color="auto"/>
      <w:shd w:val="solid" w:color="008080" w:fill="auto"/>
    </w:rPr>
  </w:style>
  <w:style w:type="character" w:styleId="SubtleEmphasis">
    <w:name w:val="Subtle Emphasis"/>
    <w:basedOn w:val="DefaultParagraphFont"/>
    <w:uiPriority w:val="19"/>
    <w:semiHidden/>
    <w:qFormat/>
    <w:locked/>
    <w:rsid w:val="009D7D5A"/>
    <w:rPr>
      <w:i/>
      <w:iCs/>
      <w:color w:val="808080" w:themeColor="text1" w:themeTint="7F"/>
    </w:rPr>
  </w:style>
  <w:style w:type="character" w:customStyle="1" w:styleId="ECCHLmagenta">
    <w:name w:val="ECC HL magenta"/>
    <w:basedOn w:val="DefaultParagraphFont"/>
    <w:uiPriority w:val="1"/>
    <w:qFormat/>
    <w:rsid w:val="00304A13"/>
    <w:rPr>
      <w:color w:val="auto"/>
      <w:bdr w:val="none" w:sz="0" w:space="0" w:color="auto"/>
      <w:shd w:val="solid" w:color="FF3399" w:fill="auto"/>
      <w:lang w:val="en-GB"/>
    </w:rPr>
  </w:style>
  <w:style w:type="character" w:styleId="Emphasis">
    <w:name w:val="Emphasis"/>
    <w:aliases w:val="ECC HL italics"/>
    <w:uiPriority w:val="1"/>
    <w:qFormat/>
    <w:rsid w:val="00304A13"/>
    <w:rPr>
      <w:i/>
    </w:rPr>
  </w:style>
  <w:style w:type="character" w:customStyle="1" w:styleId="ECCHLbrown">
    <w:name w:val="ECC HL brown"/>
    <w:basedOn w:val="DefaultParagraphFont"/>
    <w:uiPriority w:val="1"/>
    <w:qFormat/>
    <w:rsid w:val="00304A13"/>
    <w:rPr>
      <w:color w:val="D9D9D9" w:themeColor="background1" w:themeShade="D9"/>
      <w:bdr w:val="none" w:sz="0" w:space="0" w:color="auto"/>
      <w:shd w:val="solid" w:color="B95807" w:fill="auto"/>
    </w:rPr>
  </w:style>
  <w:style w:type="paragraph" w:styleId="ListParagraph">
    <w:name w:val="List Paragraph"/>
    <w:basedOn w:val="Normal"/>
    <w:uiPriority w:val="34"/>
    <w:semiHidden/>
    <w:qFormat/>
    <w:locked/>
    <w:rsid w:val="003777D6"/>
    <w:pPr>
      <w:ind w:left="720"/>
      <w:contextualSpacing/>
    </w:pPr>
  </w:style>
  <w:style w:type="table" w:styleId="LightList-Accent1">
    <w:name w:val="Light List Accent 1"/>
    <w:basedOn w:val="TableNormal"/>
    <w:uiPriority w:val="61"/>
    <w:locked/>
    <w:rsid w:val="003777D6"/>
    <w:pPr>
      <w:spacing w:before="0"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locked/>
    <w:rsid w:val="002C1D8B"/>
    <w:rPr>
      <w:color w:val="808080"/>
    </w:rPr>
  </w:style>
  <w:style w:type="paragraph" w:styleId="Revision">
    <w:name w:val="Revision"/>
    <w:hidden/>
    <w:uiPriority w:val="99"/>
    <w:semiHidden/>
    <w:rsid w:val="0079083F"/>
    <w:pPr>
      <w:spacing w:before="0" w:after="0"/>
    </w:pPr>
    <w:rPr>
      <w:rFonts w:eastAsia="Calibri"/>
      <w:noProof/>
      <w:szCs w:val="22"/>
      <w:lang w:val="en-GB"/>
    </w:rPr>
  </w:style>
  <w:style w:type="character" w:styleId="CommentReference">
    <w:name w:val="annotation reference"/>
    <w:basedOn w:val="DefaultParagraphFont"/>
    <w:uiPriority w:val="99"/>
    <w:semiHidden/>
    <w:unhideWhenUsed/>
    <w:locked/>
    <w:rsid w:val="002174F4"/>
    <w:rPr>
      <w:sz w:val="16"/>
      <w:szCs w:val="16"/>
    </w:rPr>
  </w:style>
  <w:style w:type="paragraph" w:styleId="CommentText">
    <w:name w:val="annotation text"/>
    <w:basedOn w:val="Normal"/>
    <w:link w:val="CommentTextChar"/>
    <w:uiPriority w:val="99"/>
    <w:semiHidden/>
    <w:unhideWhenUsed/>
    <w:locked/>
    <w:rsid w:val="002174F4"/>
    <w:rPr>
      <w:szCs w:val="20"/>
    </w:rPr>
  </w:style>
  <w:style w:type="character" w:customStyle="1" w:styleId="CommentTextChar">
    <w:name w:val="Comment Text Char"/>
    <w:basedOn w:val="DefaultParagraphFont"/>
    <w:link w:val="CommentText"/>
    <w:uiPriority w:val="99"/>
    <w:semiHidden/>
    <w:rsid w:val="002174F4"/>
    <w:rPr>
      <w:rFonts w:eastAsia="Calibri"/>
      <w:noProof/>
      <w:lang w:val="en-GB"/>
    </w:rPr>
  </w:style>
  <w:style w:type="paragraph" w:styleId="CommentSubject">
    <w:name w:val="annotation subject"/>
    <w:basedOn w:val="CommentText"/>
    <w:next w:val="CommentText"/>
    <w:link w:val="CommentSubjectChar"/>
    <w:uiPriority w:val="99"/>
    <w:semiHidden/>
    <w:unhideWhenUsed/>
    <w:locked/>
    <w:rsid w:val="002174F4"/>
    <w:rPr>
      <w:b/>
      <w:bCs/>
    </w:rPr>
  </w:style>
  <w:style w:type="character" w:customStyle="1" w:styleId="CommentSubjectChar">
    <w:name w:val="Comment Subject Char"/>
    <w:basedOn w:val="CommentTextChar"/>
    <w:link w:val="CommentSubject"/>
    <w:uiPriority w:val="99"/>
    <w:semiHidden/>
    <w:rsid w:val="002174F4"/>
    <w:rPr>
      <w:rFonts w:eastAsia="Calibri"/>
      <w:b/>
      <w:bCs/>
      <w:noProof/>
      <w:lang w:val="en-GB"/>
    </w:rPr>
  </w:style>
  <w:style w:type="paragraph" w:customStyle="1" w:styleId="coverpageapprovedDDMMYY">
    <w:name w:val="cover page 'approved DD MM YY'"/>
    <w:next w:val="Normal"/>
    <w:rsid w:val="00304A13"/>
    <w:pPr>
      <w:spacing w:before="600" w:after="60"/>
      <w:ind w:left="3402"/>
      <w:jc w:val="both"/>
    </w:pPr>
    <w:rPr>
      <w:rFonts w:eastAsia="Times New Roman"/>
      <w:b/>
      <w:sz w:val="18"/>
      <w:szCs w:val="18"/>
    </w:rPr>
  </w:style>
  <w:style w:type="paragraph" w:customStyle="1" w:styleId="coverpageECCReport">
    <w:name w:val="cover page 'ECC Report'"/>
    <w:link w:val="coverpageECCReportZchn"/>
    <w:semiHidden/>
    <w:rsid w:val="00304A13"/>
    <w:pPr>
      <w:shd w:val="clear" w:color="FFFFFF" w:themeColor="background1" w:fill="auto"/>
      <w:spacing w:after="60"/>
      <w:jc w:val="both"/>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304A13"/>
    <w:rPr>
      <w:rFonts w:eastAsia="Calibri"/>
      <w:color w:val="FFFFFF" w:themeColor="background1"/>
      <w:sz w:val="68"/>
      <w:szCs w:val="68"/>
      <w:shd w:val="clear" w:color="FFFFFF" w:themeColor="background1" w:fill="auto"/>
      <w:lang w:val="en-GB"/>
    </w:rPr>
  </w:style>
  <w:style w:type="paragraph" w:customStyle="1" w:styleId="coverpagelastupdatedDDMMYY">
    <w:name w:val="cover page 'last updated DD MM YY'"/>
    <w:next w:val="coverpageapprovedDDMMYY"/>
    <w:rsid w:val="00304A13"/>
    <w:pPr>
      <w:spacing w:before="120" w:after="60"/>
      <w:ind w:left="3402"/>
      <w:jc w:val="both"/>
    </w:pPr>
    <w:rPr>
      <w:rFonts w:eastAsia="Times New Roman"/>
      <w:bCs/>
      <w:sz w:val="18"/>
    </w:rPr>
  </w:style>
  <w:style w:type="paragraph" w:customStyle="1" w:styleId="coverpageReporttitledescription">
    <w:name w:val="cover page 'Report title/description'"/>
    <w:rsid w:val="00304A13"/>
    <w:pPr>
      <w:keepLines/>
      <w:spacing w:before="1800" w:after="60" w:line="288" w:lineRule="auto"/>
      <w:ind w:left="3402"/>
      <w:contextualSpacing/>
      <w:jc w:val="both"/>
    </w:pPr>
    <w:rPr>
      <w:rFonts w:eastAsia="Times New Roman"/>
      <w:sz w:val="24"/>
    </w:rPr>
  </w:style>
  <w:style w:type="paragraph" w:customStyle="1" w:styleId="coverpageTableofContent">
    <w:name w:val="cover page 'Table of Content'"/>
    <w:semiHidden/>
    <w:rsid w:val="00304A13"/>
    <w:pPr>
      <w:spacing w:before="240" w:after="240"/>
      <w:jc w:val="both"/>
    </w:pPr>
    <w:rPr>
      <w:rFonts w:eastAsia="Times New Roman"/>
      <w:b/>
      <w:noProof/>
      <w:color w:val="FFFFFF" w:themeColor="background1"/>
      <w:lang w:val="de-DE" w:eastAsia="de-DE"/>
    </w:rPr>
  </w:style>
  <w:style w:type="paragraph" w:customStyle="1" w:styleId="ECCFiguregraphcentered">
    <w:name w:val="ECC Figure/graph centered"/>
    <w:next w:val="Normal"/>
    <w:qFormat/>
    <w:rsid w:val="00304A13"/>
    <w:pPr>
      <w:spacing w:before="240" w:after="240"/>
      <w:jc w:val="center"/>
    </w:pPr>
    <w:rPr>
      <w:rFonts w:eastAsia="Times New Roman"/>
      <w:noProof/>
      <w:lang w:val="de-DE" w:eastAsia="de-DE"/>
      <w14:cntxtAlts/>
    </w:rPr>
  </w:style>
  <w:style w:type="paragraph" w:customStyle="1" w:styleId="ECCHeadingnonumbering">
    <w:name w:val="ECC Heading no numbering"/>
    <w:rsid w:val="00304A13"/>
    <w:pPr>
      <w:tabs>
        <w:tab w:val="left" w:pos="0"/>
        <w:tab w:val="center" w:pos="4820"/>
        <w:tab w:val="right" w:pos="9639"/>
      </w:tabs>
      <w:spacing w:before="240" w:after="60"/>
      <w:jc w:val="both"/>
    </w:pPr>
    <w:rPr>
      <w:rFonts w:eastAsia="Times New Roman" w:cs="Arial"/>
      <w:b/>
      <w:bCs/>
      <w:caps/>
      <w:color w:val="D2232A"/>
      <w:kern w:val="32"/>
      <w:szCs w:val="32"/>
    </w:rPr>
  </w:style>
  <w:style w:type="character" w:customStyle="1" w:styleId="ECCHLgrey">
    <w:name w:val="ECC HL grey"/>
    <w:uiPriority w:val="1"/>
    <w:qFormat/>
    <w:rsid w:val="00304A13"/>
    <w:rPr>
      <w:bdr w:val="none" w:sz="0" w:space="0" w:color="auto"/>
      <w:shd w:val="solid" w:color="BFBFBF" w:themeColor="background1" w:themeShade="BF" w:fill="auto"/>
    </w:rPr>
  </w:style>
  <w:style w:type="character" w:customStyle="1" w:styleId="ECCHLsubscript">
    <w:name w:val="ECC HL subscript"/>
    <w:uiPriority w:val="1"/>
    <w:rsid w:val="00304A13"/>
    <w:rPr>
      <w:vertAlign w:val="subscript"/>
    </w:rPr>
  </w:style>
  <w:style w:type="character" w:customStyle="1" w:styleId="ECCHLsuperscript">
    <w:name w:val="ECC HL superscript"/>
    <w:uiPriority w:val="1"/>
    <w:rsid w:val="00304A13"/>
    <w:rPr>
      <w:vertAlign w:val="superscript"/>
    </w:rPr>
  </w:style>
  <w:style w:type="paragraph" w:customStyle="1" w:styleId="ECCpageFooter">
    <w:name w:val="ECC page Footer"/>
    <w:rsid w:val="00304A13"/>
    <w:pPr>
      <w:tabs>
        <w:tab w:val="left" w:pos="0"/>
        <w:tab w:val="center" w:pos="4820"/>
        <w:tab w:val="right" w:pos="9639"/>
      </w:tabs>
      <w:spacing w:before="0" w:after="0"/>
      <w:jc w:val="both"/>
    </w:pPr>
    <w:rPr>
      <w:rFonts w:eastAsia="Times New Roman"/>
      <w:b/>
      <w:sz w:val="16"/>
      <w:szCs w:val="22"/>
      <w:lang w:val="de-DE" w:eastAsia="de-DE"/>
    </w:rPr>
  </w:style>
  <w:style w:type="paragraph" w:customStyle="1" w:styleId="ECCpageHeader">
    <w:name w:val="ECC page Header"/>
    <w:rsid w:val="00304A13"/>
    <w:pPr>
      <w:tabs>
        <w:tab w:val="left" w:pos="0"/>
        <w:tab w:val="center" w:pos="4820"/>
        <w:tab w:val="right" w:pos="9639"/>
      </w:tabs>
      <w:spacing w:before="0" w:after="0"/>
      <w:jc w:val="both"/>
    </w:pPr>
    <w:rPr>
      <w:rFonts w:eastAsia="Times New Roman"/>
      <w:b/>
      <w:sz w:val="16"/>
    </w:rPr>
  </w:style>
  <w:style w:type="character" w:customStyle="1" w:styleId="ECCParagraph">
    <w:name w:val="ECC Paragraph"/>
    <w:basedOn w:val="DefaultParagraphFont"/>
    <w:uiPriority w:val="1"/>
    <w:qFormat/>
    <w:rsid w:val="00304A13"/>
    <w:rPr>
      <w:rFonts w:ascii="Arial" w:hAnsi="Arial"/>
      <w:noProof w:val="0"/>
      <w:sz w:val="20"/>
      <w:bdr w:val="none" w:sz="0" w:space="0" w:color="auto"/>
      <w:lang w:val="en-GB"/>
    </w:rPr>
  </w:style>
  <w:style w:type="table" w:customStyle="1" w:styleId="ECCTable-clean">
    <w:name w:val="ECC Table - clean"/>
    <w:uiPriority w:val="99"/>
    <w:rsid w:val="00304A13"/>
    <w:pPr>
      <w:spacing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304A13"/>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TableHeaderredfont">
    <w:name w:val="ECC Table Header red font"/>
    <w:qFormat/>
    <w:rsid w:val="00304A13"/>
    <w:pPr>
      <w:spacing w:before="120"/>
    </w:pPr>
    <w:rPr>
      <w:rFonts w:eastAsia="Calibri"/>
      <w:bCs/>
      <w:color w:val="D2232A"/>
      <w:lang w:val="en-GB" w:eastAsia="de-DE"/>
    </w:rPr>
  </w:style>
  <w:style w:type="character" w:styleId="FollowedHyperlink">
    <w:name w:val="FollowedHyperlink"/>
    <w:basedOn w:val="DefaultParagraphFont"/>
    <w:uiPriority w:val="99"/>
    <w:semiHidden/>
    <w:unhideWhenUsed/>
    <w:locked/>
    <w:rsid w:val="006C19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PMingLiU" w:hAnsi="Arial" w:cs="Times New Roman"/>
        <w:lang w:val="da-DK" w:eastAsia="en-US" w:bidi="ar-SA"/>
      </w:rPr>
    </w:rPrDefault>
    <w:pPrDefault>
      <w:pPr>
        <w:spacing w:before="60" w:after="120"/>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Title" w:uiPriority="10" w:unhideWhenUsed="0" w:qFormat="1"/>
    <w:lsdException w:name="Default Paragraph Font" w:locked="0" w:uiPriority="1"/>
    <w:lsdException w:name="Subtitle" w:uiPriority="11" w:unhideWhenUsed="0" w:qFormat="1"/>
    <w:lsdException w:name="Hyperlink" w:locked="0"/>
    <w:lsdException w:name="Strong"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unhideWhenUsed="0" w:qFormat="1"/>
    <w:lsdException w:name="Intense Emphasis" w:semiHidden="0" w:uiPriority="21" w:unhideWhenUsed="0"/>
    <w:lsdException w:name="Subtle Reference" w:uiPriority="31" w:unhideWhenUsed="0" w:qFormat="1"/>
    <w:lsdException w:name="Intense Reference" w:locked="0" w:semiHidden="0" w:uiPriority="0" w:unhideWhenUsed="0" w:qFormat="1"/>
    <w:lsdException w:name="Book Title" w:uiPriority="33" w:unhideWhenUsed="0" w:qFormat="1"/>
    <w:lsdException w:name="Bibliography" w:uiPriority="37"/>
    <w:lsdException w:name="TOC Heading" w:uiPriority="39" w:qFormat="1"/>
  </w:latentStyles>
  <w:style w:type="paragraph" w:default="1" w:styleId="Normal">
    <w:name w:val="Normal"/>
    <w:aliases w:val="ECC Base"/>
    <w:qFormat/>
    <w:rsid w:val="00B0594B"/>
    <w:pPr>
      <w:spacing w:before="240" w:after="60"/>
      <w:jc w:val="both"/>
    </w:pPr>
    <w:rPr>
      <w:rFonts w:eastAsia="Calibri"/>
      <w:szCs w:val="22"/>
      <w:lang w:val="en-GB"/>
    </w:rPr>
  </w:style>
  <w:style w:type="paragraph" w:styleId="Heading1">
    <w:name w:val="heading 1"/>
    <w:aliases w:val="ECC Heading 1"/>
    <w:next w:val="Normal"/>
    <w:qFormat/>
    <w:rsid w:val="00304A13"/>
    <w:pPr>
      <w:keepNext/>
      <w:pageBreakBefore/>
      <w:numPr>
        <w:numId w:val="59"/>
      </w:numPr>
      <w:spacing w:before="600" w:after="60"/>
      <w:jc w:val="both"/>
      <w:outlineLvl w:val="0"/>
    </w:pPr>
    <w:rPr>
      <w:rFonts w:eastAsia="Times New Roman" w:cs="Arial"/>
      <w:b/>
      <w:bCs/>
      <w:caps/>
      <w:color w:val="D2232A"/>
      <w:kern w:val="32"/>
      <w:szCs w:val="32"/>
    </w:rPr>
  </w:style>
  <w:style w:type="paragraph" w:styleId="Heading2">
    <w:name w:val="heading 2"/>
    <w:aliases w:val="ECC Heading 2"/>
    <w:next w:val="Normal"/>
    <w:qFormat/>
    <w:rsid w:val="00304A13"/>
    <w:pPr>
      <w:keepNext/>
      <w:numPr>
        <w:ilvl w:val="1"/>
        <w:numId w:val="59"/>
      </w:numPr>
      <w:tabs>
        <w:tab w:val="clear" w:pos="717"/>
        <w:tab w:val="num" w:pos="576"/>
      </w:tabs>
      <w:spacing w:before="480" w:after="60"/>
      <w:ind w:left="576"/>
      <w:jc w:val="both"/>
      <w:outlineLvl w:val="1"/>
    </w:pPr>
    <w:rPr>
      <w:rFonts w:eastAsia="Times New Roman" w:cs="Arial"/>
      <w:b/>
      <w:bCs/>
      <w:iCs/>
      <w:caps/>
      <w:szCs w:val="28"/>
    </w:rPr>
  </w:style>
  <w:style w:type="paragraph" w:styleId="Heading3">
    <w:name w:val="heading 3"/>
    <w:aliases w:val="ECC Heading 3"/>
    <w:next w:val="Normal"/>
    <w:qFormat/>
    <w:rsid w:val="00204180"/>
    <w:pPr>
      <w:keepNext/>
      <w:numPr>
        <w:ilvl w:val="2"/>
        <w:numId w:val="59"/>
      </w:numPr>
      <w:spacing w:before="360" w:after="60"/>
      <w:ind w:hanging="862"/>
      <w:jc w:val="both"/>
      <w:outlineLvl w:val="2"/>
    </w:pPr>
    <w:rPr>
      <w:rFonts w:eastAsia="Calibri" w:cs="Arial"/>
      <w:b/>
      <w:bCs/>
      <w:szCs w:val="26"/>
      <w:lang w:val="en-GB"/>
    </w:rPr>
  </w:style>
  <w:style w:type="paragraph" w:styleId="Heading4">
    <w:name w:val="heading 4"/>
    <w:aliases w:val="ECC Heading 4"/>
    <w:next w:val="Normal"/>
    <w:qFormat/>
    <w:rsid w:val="00304A13"/>
    <w:pPr>
      <w:numPr>
        <w:ilvl w:val="3"/>
        <w:numId w:val="59"/>
      </w:numPr>
      <w:spacing w:before="360" w:after="60"/>
      <w:jc w:val="both"/>
      <w:outlineLvl w:val="3"/>
    </w:pPr>
    <w:rPr>
      <w:rFonts w:eastAsia="Times New Roman" w:cs="Arial"/>
      <w:bCs/>
      <w:i/>
      <w:color w:val="D2232A"/>
      <w:szCs w:val="26"/>
    </w:rPr>
  </w:style>
  <w:style w:type="paragraph" w:styleId="Heading5">
    <w:name w:val="heading 5"/>
    <w:basedOn w:val="Normal"/>
    <w:next w:val="Normal"/>
    <w:semiHidden/>
    <w:qFormat/>
    <w:locked/>
    <w:rsid w:val="009E47EB"/>
    <w:pPr>
      <w:numPr>
        <w:ilvl w:val="4"/>
        <w:numId w:val="59"/>
      </w:numPr>
      <w:outlineLvl w:val="4"/>
    </w:pPr>
    <w:rPr>
      <w:b/>
      <w:bCs/>
      <w:i/>
      <w:iCs/>
      <w:sz w:val="26"/>
      <w:szCs w:val="26"/>
    </w:rPr>
  </w:style>
  <w:style w:type="paragraph" w:styleId="Heading6">
    <w:name w:val="heading 6"/>
    <w:basedOn w:val="Normal"/>
    <w:next w:val="Normal"/>
    <w:semiHidden/>
    <w:qFormat/>
    <w:locked/>
    <w:rsid w:val="009E47EB"/>
    <w:pPr>
      <w:numPr>
        <w:ilvl w:val="5"/>
        <w:numId w:val="59"/>
      </w:numPr>
      <w:outlineLvl w:val="5"/>
    </w:pPr>
    <w:rPr>
      <w:b/>
      <w:bCs/>
    </w:rPr>
  </w:style>
  <w:style w:type="paragraph" w:styleId="Heading7">
    <w:name w:val="heading 7"/>
    <w:basedOn w:val="Normal"/>
    <w:next w:val="Normal"/>
    <w:semiHidden/>
    <w:qFormat/>
    <w:locked/>
    <w:rsid w:val="009E47EB"/>
    <w:pPr>
      <w:numPr>
        <w:ilvl w:val="6"/>
        <w:numId w:val="59"/>
      </w:numPr>
      <w:outlineLvl w:val="6"/>
    </w:pPr>
    <w:rPr>
      <w:sz w:val="24"/>
    </w:rPr>
  </w:style>
  <w:style w:type="paragraph" w:styleId="Heading8">
    <w:name w:val="heading 8"/>
    <w:basedOn w:val="Normal"/>
    <w:next w:val="Normal"/>
    <w:semiHidden/>
    <w:qFormat/>
    <w:locked/>
    <w:rsid w:val="009E47EB"/>
    <w:pPr>
      <w:numPr>
        <w:ilvl w:val="7"/>
        <w:numId w:val="59"/>
      </w:numPr>
      <w:outlineLvl w:val="7"/>
    </w:pPr>
    <w:rPr>
      <w:i/>
      <w:iCs/>
      <w:sz w:val="24"/>
    </w:rPr>
  </w:style>
  <w:style w:type="paragraph" w:styleId="Heading9">
    <w:name w:val="heading 9"/>
    <w:basedOn w:val="Normal"/>
    <w:next w:val="Normal"/>
    <w:semiHidden/>
    <w:qFormat/>
    <w:locked/>
    <w:rsid w:val="009E47EB"/>
    <w:pPr>
      <w:numPr>
        <w:ilvl w:val="8"/>
        <w:numId w:val="59"/>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304A13"/>
    <w:pPr>
      <w:numPr>
        <w:numId w:val="51"/>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styleId="Footer">
    <w:name w:val="footer"/>
    <w:basedOn w:val="Normal"/>
    <w:semiHidden/>
    <w:locked/>
    <w:rsid w:val="0077244E"/>
    <w:pPr>
      <w:tabs>
        <w:tab w:val="center" w:pos="4320"/>
        <w:tab w:val="right" w:pos="8640"/>
      </w:tabs>
    </w:pPr>
  </w:style>
  <w:style w:type="paragraph" w:customStyle="1" w:styleId="ECCAnnexheading1">
    <w:name w:val="ECC Annex heading1"/>
    <w:next w:val="Normal"/>
    <w:qFormat/>
    <w:rsid w:val="00304A13"/>
    <w:pPr>
      <w:keepNext/>
      <w:pageBreakBefore/>
      <w:numPr>
        <w:numId w:val="48"/>
      </w:numPr>
      <w:spacing w:before="240" w:after="60"/>
      <w:jc w:val="both"/>
    </w:pPr>
    <w:rPr>
      <w:rFonts w:eastAsia="Times New Roman"/>
      <w:b/>
      <w:caps/>
      <w:color w:val="D2232A"/>
    </w:rPr>
  </w:style>
  <w:style w:type="paragraph" w:styleId="TOC1">
    <w:name w:val="toc 1"/>
    <w:aliases w:val="ECC Index 1"/>
    <w:basedOn w:val="Normal"/>
    <w:next w:val="Normal"/>
    <w:link w:val="TOC1Char"/>
    <w:uiPriority w:val="39"/>
    <w:rsid w:val="00304A13"/>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304A13"/>
    <w:rPr>
      <w:rFonts w:eastAsia="Calibri"/>
      <w:b/>
      <w:lang w:val="en-GB"/>
    </w:rPr>
  </w:style>
  <w:style w:type="paragraph" w:styleId="FootnoteText">
    <w:name w:val="footnote text"/>
    <w:aliases w:val="ECC Footnote"/>
    <w:basedOn w:val="Normal"/>
    <w:link w:val="FootnoteTextChar"/>
    <w:qFormat/>
    <w:rsid w:val="00304A13"/>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304A13"/>
    <w:rPr>
      <w:rFonts w:eastAsia="Calibri"/>
      <w:sz w:val="16"/>
      <w:szCs w:val="16"/>
      <w14:cntxtAlts/>
    </w:rPr>
  </w:style>
  <w:style w:type="paragraph" w:styleId="TOC2">
    <w:name w:val="toc 2"/>
    <w:aliases w:val="ECC Index 2"/>
    <w:basedOn w:val="Normal"/>
    <w:next w:val="Normal"/>
    <w:uiPriority w:val="39"/>
    <w:rsid w:val="00304A13"/>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304A13"/>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304A13"/>
    <w:pPr>
      <w:tabs>
        <w:tab w:val="left" w:pos="2552"/>
        <w:tab w:val="right" w:leader="dot" w:pos="9629"/>
      </w:tabs>
      <w:spacing w:before="0" w:after="0"/>
      <w:ind w:left="2552" w:hanging="851"/>
    </w:pPr>
    <w:rPr>
      <w:rFonts w:cs="Arial"/>
      <w:noProof/>
      <w:szCs w:val="20"/>
    </w:rPr>
  </w:style>
  <w:style w:type="table" w:styleId="TableGrid">
    <w:name w:val="Table Grid"/>
    <w:basedOn w:val="TableNormal"/>
    <w:semiHidden/>
    <w:locked/>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green">
    <w:name w:val="ECC HL green"/>
    <w:basedOn w:val="DefaultParagraphFont"/>
    <w:uiPriority w:val="1"/>
    <w:qFormat/>
    <w:rsid w:val="00304A13"/>
    <w:rPr>
      <w:bdr w:val="none" w:sz="0" w:space="0" w:color="auto"/>
      <w:shd w:val="solid" w:color="92D050" w:fill="auto"/>
      <w:lang w:val="en-GB"/>
    </w:rPr>
  </w:style>
  <w:style w:type="paragraph" w:styleId="Caption">
    <w:name w:val="caption"/>
    <w:aliases w:val="ECC Caption"/>
    <w:next w:val="Normal"/>
    <w:rsid w:val="00304A13"/>
    <w:pPr>
      <w:keepLines/>
      <w:tabs>
        <w:tab w:val="left" w:pos="0"/>
        <w:tab w:val="center" w:pos="4820"/>
        <w:tab w:val="right" w:pos="9639"/>
      </w:tabs>
      <w:spacing w:before="240" w:after="240"/>
      <w:contextualSpacing/>
      <w:jc w:val="center"/>
    </w:pPr>
    <w:rPr>
      <w:rFonts w:eastAsia="Times New Roman"/>
      <w:b/>
      <w:bCs/>
      <w:color w:val="D2232A"/>
    </w:rPr>
  </w:style>
  <w:style w:type="character" w:styleId="FootnoteReference">
    <w:name w:val="footnote reference"/>
    <w:aliases w:val="ECC Footnote number"/>
    <w:basedOn w:val="DefaultParagraphFont"/>
    <w:rsid w:val="00304A13"/>
    <w:rPr>
      <w:rFonts w:ascii="Arial" w:hAnsi="Arial"/>
      <w:sz w:val="20"/>
      <w:vertAlign w:val="superscript"/>
    </w:rPr>
  </w:style>
  <w:style w:type="paragraph" w:customStyle="1" w:styleId="ECCTablenote">
    <w:name w:val="ECC Table note"/>
    <w:qFormat/>
    <w:rsid w:val="00304A13"/>
    <w:pPr>
      <w:spacing w:before="0" w:after="0"/>
      <w:ind w:left="284" w:hanging="284"/>
      <w:jc w:val="both"/>
    </w:pPr>
    <w:rPr>
      <w:rFonts w:eastAsia="Times New Roman"/>
      <w:sz w:val="16"/>
      <w:szCs w:val="16"/>
      <w:lang w:val="en-GB"/>
    </w:rPr>
  </w:style>
  <w:style w:type="paragraph" w:customStyle="1" w:styleId="ECCBulletsLv2">
    <w:name w:val="ECC Bullets Lv2"/>
    <w:basedOn w:val="ECCBulletsLv1"/>
    <w:rsid w:val="00AF4D7E"/>
    <w:pPr>
      <w:ind w:left="680" w:hanging="340"/>
    </w:pPr>
    <w:rPr>
      <w:lang w:val="en-US"/>
    </w:rPr>
  </w:style>
  <w:style w:type="paragraph" w:customStyle="1" w:styleId="ECCAnnexheading2">
    <w:name w:val="ECC Annex heading2"/>
    <w:next w:val="Normal"/>
    <w:rsid w:val="00304A13"/>
    <w:pPr>
      <w:numPr>
        <w:ilvl w:val="1"/>
        <w:numId w:val="48"/>
      </w:numPr>
      <w:overflowPunct w:val="0"/>
      <w:autoSpaceDE w:val="0"/>
      <w:autoSpaceDN w:val="0"/>
      <w:adjustRightInd w:val="0"/>
      <w:spacing w:before="480" w:after="240"/>
      <w:jc w:val="both"/>
      <w:textAlignment w:val="baseline"/>
    </w:pPr>
    <w:rPr>
      <w:rFonts w:eastAsia="Times New Roman"/>
      <w:b/>
      <w:caps/>
    </w:rPr>
  </w:style>
  <w:style w:type="paragraph" w:customStyle="1" w:styleId="ECCAnnexheading3">
    <w:name w:val="ECC Annex heading3"/>
    <w:next w:val="Normal"/>
    <w:rsid w:val="00304A13"/>
    <w:pPr>
      <w:tabs>
        <w:tab w:val="num" w:pos="720"/>
      </w:tabs>
      <w:overflowPunct w:val="0"/>
      <w:autoSpaceDE w:val="0"/>
      <w:autoSpaceDN w:val="0"/>
      <w:adjustRightInd w:val="0"/>
      <w:spacing w:before="360" w:after="60"/>
      <w:ind w:left="720" w:hanging="720"/>
      <w:jc w:val="both"/>
      <w:textAlignment w:val="baseline"/>
    </w:pPr>
    <w:rPr>
      <w:rFonts w:eastAsia="Times New Roman"/>
      <w:b/>
    </w:rPr>
  </w:style>
  <w:style w:type="paragraph" w:customStyle="1" w:styleId="ECCAnnexheading4">
    <w:name w:val="ECC Annex heading4"/>
    <w:next w:val="Normal"/>
    <w:rsid w:val="00304A13"/>
    <w:pPr>
      <w:tabs>
        <w:tab w:val="num" w:pos="864"/>
      </w:tabs>
      <w:overflowPunct w:val="0"/>
      <w:autoSpaceDE w:val="0"/>
      <w:autoSpaceDN w:val="0"/>
      <w:adjustRightInd w:val="0"/>
      <w:spacing w:before="360" w:after="60"/>
      <w:ind w:left="864" w:hanging="864"/>
      <w:jc w:val="both"/>
      <w:textAlignment w:val="baseline"/>
    </w:pPr>
    <w:rPr>
      <w:rFonts w:eastAsia="Times New Roman"/>
      <w:i/>
      <w:color w:val="D2232A"/>
    </w:rPr>
  </w:style>
  <w:style w:type="paragraph" w:customStyle="1" w:styleId="ECCBulletsLv3">
    <w:name w:val="ECC Bullets Lv3"/>
    <w:basedOn w:val="ECCBulletsLv1"/>
    <w:rsid w:val="00AF4D7E"/>
    <w:pPr>
      <w:tabs>
        <w:tab w:val="clear" w:pos="340"/>
        <w:tab w:val="left" w:pos="680"/>
      </w:tabs>
      <w:ind w:left="1020" w:hanging="340"/>
    </w:pPr>
  </w:style>
  <w:style w:type="paragraph" w:customStyle="1" w:styleId="ECCLetteredList">
    <w:name w:val="ECC Lettered List"/>
    <w:qFormat/>
    <w:rsid w:val="00304A13"/>
    <w:pPr>
      <w:numPr>
        <w:ilvl w:val="1"/>
        <w:numId w:val="53"/>
      </w:numPr>
      <w:spacing w:before="240" w:after="0"/>
      <w:jc w:val="both"/>
    </w:pPr>
    <w:rPr>
      <w:rFonts w:eastAsia="Times New Roman"/>
    </w:rPr>
  </w:style>
  <w:style w:type="paragraph" w:customStyle="1" w:styleId="ECCNumberedList">
    <w:name w:val="ECC Numbered List"/>
    <w:basedOn w:val="Normal"/>
    <w:qFormat/>
    <w:rsid w:val="00304A13"/>
    <w:pPr>
      <w:numPr>
        <w:numId w:val="54"/>
      </w:numPr>
      <w:spacing w:after="0"/>
    </w:pPr>
    <w:rPr>
      <w:szCs w:val="20"/>
    </w:rPr>
  </w:style>
  <w:style w:type="paragraph" w:customStyle="1" w:styleId="ECCReference">
    <w:name w:val="ECC Reference"/>
    <w:basedOn w:val="Normal"/>
    <w:rsid w:val="00304A13"/>
    <w:pPr>
      <w:numPr>
        <w:numId w:val="5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qFormat/>
    <w:rsid w:val="00304A13"/>
    <w:pPr>
      <w:numPr>
        <w:numId w:val="52"/>
      </w:numPr>
      <w:shd w:val="solid" w:color="FFFF00" w:fill="auto"/>
      <w:spacing w:before="120" w:after="60"/>
      <w:jc w:val="both"/>
    </w:pPr>
    <w:rPr>
      <w:rFonts w:eastAsia="Calibri"/>
      <w:szCs w:val="22"/>
      <w:lang w:eastAsia="de-DE"/>
    </w:rPr>
  </w:style>
  <w:style w:type="paragraph" w:styleId="NormalIndent">
    <w:name w:val="Normal Indent"/>
    <w:basedOn w:val="Normal"/>
    <w:uiPriority w:val="99"/>
    <w:semiHidden/>
    <w:unhideWhenUsed/>
    <w:locked/>
    <w:rsid w:val="001063F1"/>
    <w:pPr>
      <w:ind w:left="1304"/>
    </w:pPr>
  </w:style>
  <w:style w:type="paragraph" w:customStyle="1" w:styleId="ECCEquation">
    <w:name w:val="ECC Equation"/>
    <w:basedOn w:val="ECCBulletsLv1"/>
    <w:rsid w:val="00451894"/>
    <w:pPr>
      <w:numPr>
        <w:numId w:val="0"/>
      </w:numPr>
      <w:tabs>
        <w:tab w:val="clear" w:pos="340"/>
        <w:tab w:val="left" w:pos="0"/>
        <w:tab w:val="center" w:pos="4820"/>
        <w:tab w:val="right" w:pos="9617"/>
      </w:tabs>
    </w:pPr>
    <w:rPr>
      <w:rFonts w:ascii="Cambria Math" w:hAnsi="Cambria Math"/>
      <w:iCs/>
    </w:rPr>
  </w:style>
  <w:style w:type="paragraph" w:styleId="PlainText">
    <w:name w:val="Plain Text"/>
    <w:basedOn w:val="Normal"/>
    <w:link w:val="PlainTextChar"/>
    <w:uiPriority w:val="99"/>
    <w:semiHidden/>
    <w:unhideWhenUsed/>
    <w:locked/>
    <w:rsid w:val="00375D26"/>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75D26"/>
    <w:rPr>
      <w:rFonts w:ascii="Consolas" w:eastAsia="Calibri" w:hAnsi="Consolas" w:cs="Consolas"/>
      <w:sz w:val="21"/>
      <w:szCs w:val="21"/>
      <w:lang w:val="en-GB"/>
    </w:rPr>
  </w:style>
  <w:style w:type="character" w:customStyle="1" w:styleId="ECCHLyellow">
    <w:name w:val="ECC HL yellow"/>
    <w:basedOn w:val="DefaultParagraphFont"/>
    <w:uiPriority w:val="1"/>
    <w:qFormat/>
    <w:rsid w:val="00304A13"/>
    <w:rPr>
      <w:rFonts w:eastAsia="Calibri"/>
      <w:i w:val="0"/>
      <w:szCs w:val="22"/>
      <w:bdr w:val="none" w:sz="0" w:space="0" w:color="auto"/>
      <w:shd w:val="solid" w:color="FFFF00" w:fill="auto"/>
      <w:lang w:val="en-GB"/>
    </w:rPr>
  </w:style>
  <w:style w:type="character" w:styleId="Strong">
    <w:name w:val="Strong"/>
    <w:basedOn w:val="DefaultParagraphFont"/>
    <w:semiHidden/>
    <w:qFormat/>
    <w:locked/>
    <w:rsid w:val="001006CA"/>
    <w:rPr>
      <w:b/>
      <w:bCs/>
    </w:rPr>
  </w:style>
  <w:style w:type="paragraph" w:customStyle="1" w:styleId="ECCTableHeaderwhitefont">
    <w:name w:val="ECC Table Header white font"/>
    <w:qFormat/>
    <w:rsid w:val="00B72DF9"/>
    <w:pPr>
      <w:spacing w:before="240" w:after="60"/>
      <w:jc w:val="center"/>
    </w:pPr>
    <w:rPr>
      <w:rFonts w:eastAsia="Calibri"/>
      <w:b/>
      <w:bCs/>
      <w:color w:val="FFFFFF" w:themeColor="background1"/>
      <w:lang w:val="en-GB" w:eastAsia="de-DE"/>
    </w:rPr>
  </w:style>
  <w:style w:type="paragraph" w:customStyle="1" w:styleId="ECCTabletext">
    <w:name w:val="ECC Table text"/>
    <w:basedOn w:val="Normal"/>
    <w:qFormat/>
    <w:rsid w:val="00375D26"/>
    <w:pPr>
      <w:spacing w:before="0"/>
      <w:jc w:val="left"/>
    </w:pPr>
  </w:style>
  <w:style w:type="paragraph" w:styleId="Signature">
    <w:name w:val="Signature"/>
    <w:basedOn w:val="Normal"/>
    <w:link w:val="SignatureChar"/>
    <w:uiPriority w:val="99"/>
    <w:semiHidden/>
    <w:unhideWhenUsed/>
    <w:locked/>
    <w:rsid w:val="007D52EC"/>
    <w:pPr>
      <w:spacing w:after="0"/>
      <w:ind w:left="4252"/>
    </w:pPr>
  </w:style>
  <w:style w:type="character" w:customStyle="1" w:styleId="SignatureChar">
    <w:name w:val="Signature Char"/>
    <w:basedOn w:val="DefaultParagraphFont"/>
    <w:link w:val="Signature"/>
    <w:uiPriority w:val="99"/>
    <w:semiHidden/>
    <w:rsid w:val="007D52EC"/>
  </w:style>
  <w:style w:type="character" w:styleId="Hyperlink">
    <w:name w:val="Hyperlink"/>
    <w:aliases w:val="ECC Hyperlink"/>
    <w:basedOn w:val="DefaultParagraphFont"/>
    <w:uiPriority w:val="99"/>
    <w:rsid w:val="00304A13"/>
    <w:rPr>
      <w:color w:val="0000FF" w:themeColor="hyperlink"/>
      <w:u w:val="single"/>
    </w:rPr>
  </w:style>
  <w:style w:type="character" w:customStyle="1" w:styleId="ECCHLbold">
    <w:name w:val="ECC HL bold"/>
    <w:basedOn w:val="DefaultParagraphFont"/>
    <w:uiPriority w:val="1"/>
    <w:qFormat/>
    <w:rsid w:val="00304A13"/>
    <w:rPr>
      <w:b w:val="0"/>
      <w:bCs w:val="0"/>
    </w:rPr>
  </w:style>
  <w:style w:type="character" w:styleId="IntenseReference">
    <w:name w:val="Intense Reference"/>
    <w:aliases w:val="cover page 'Report No'"/>
    <w:basedOn w:val="DefaultParagraphFont"/>
    <w:qFormat/>
    <w:rsid w:val="00304A13"/>
    <w:rPr>
      <w:b/>
      <w:bCs/>
      <w:caps w:val="0"/>
      <w:smallCaps w:val="0"/>
      <w:color w:val="632423" w:themeColor="accent2" w:themeShade="80"/>
      <w:spacing w:val="5"/>
      <w:u w:val="none"/>
      <w:bdr w:val="none" w:sz="0" w:space="0" w:color="auto"/>
      <w:vertAlign w:val="baseline"/>
    </w:rPr>
  </w:style>
  <w:style w:type="character" w:customStyle="1" w:styleId="ECCHLunderlined">
    <w:name w:val="ECC HL underlined"/>
    <w:uiPriority w:val="1"/>
    <w:qFormat/>
    <w:rsid w:val="00304A13"/>
    <w:rPr>
      <w:u w:val="single"/>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04A13"/>
    <w:rPr>
      <w:iCs w:val="0"/>
      <w:bdr w:val="none" w:sz="0" w:space="0" w:color="auto"/>
      <w:shd w:val="solid" w:color="00FFFF" w:fill="auto"/>
      <w:lang w:val="en-GB"/>
    </w:rPr>
  </w:style>
  <w:style w:type="character" w:customStyle="1" w:styleId="ECCHLorange">
    <w:name w:val="ECC HL orange"/>
    <w:basedOn w:val="DefaultParagraphFont"/>
    <w:uiPriority w:val="1"/>
    <w:qFormat/>
    <w:rsid w:val="00304A13"/>
    <w:rPr>
      <w:bdr w:val="none" w:sz="0" w:space="0" w:color="auto"/>
      <w:shd w:val="solid" w:color="FFC000" w:fill="auto"/>
    </w:rPr>
  </w:style>
  <w:style w:type="character" w:customStyle="1" w:styleId="ECCHLblue">
    <w:name w:val="ECC HL blue"/>
    <w:basedOn w:val="DefaultParagraphFont"/>
    <w:uiPriority w:val="1"/>
    <w:qFormat/>
    <w:rsid w:val="00304A13"/>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04A13"/>
    <w:rPr>
      <w:iCs w:val="0"/>
      <w:color w:val="FFFFFF" w:themeColor="background1"/>
      <w:bdr w:val="none" w:sz="0" w:space="0" w:color="auto"/>
      <w:shd w:val="solid" w:color="008080" w:fill="auto"/>
    </w:rPr>
  </w:style>
  <w:style w:type="character" w:styleId="SubtleEmphasis">
    <w:name w:val="Subtle Emphasis"/>
    <w:basedOn w:val="DefaultParagraphFont"/>
    <w:uiPriority w:val="19"/>
    <w:semiHidden/>
    <w:qFormat/>
    <w:locked/>
    <w:rsid w:val="009D7D5A"/>
    <w:rPr>
      <w:i/>
      <w:iCs/>
      <w:color w:val="808080" w:themeColor="text1" w:themeTint="7F"/>
    </w:rPr>
  </w:style>
  <w:style w:type="character" w:customStyle="1" w:styleId="ECCHLmagenta">
    <w:name w:val="ECC HL magenta"/>
    <w:basedOn w:val="DefaultParagraphFont"/>
    <w:uiPriority w:val="1"/>
    <w:qFormat/>
    <w:rsid w:val="00304A13"/>
    <w:rPr>
      <w:color w:val="auto"/>
      <w:bdr w:val="none" w:sz="0" w:space="0" w:color="auto"/>
      <w:shd w:val="solid" w:color="FF3399" w:fill="auto"/>
      <w:lang w:val="en-GB"/>
    </w:rPr>
  </w:style>
  <w:style w:type="character" w:styleId="Emphasis">
    <w:name w:val="Emphasis"/>
    <w:aliases w:val="ECC HL italics"/>
    <w:uiPriority w:val="1"/>
    <w:qFormat/>
    <w:rsid w:val="00304A13"/>
    <w:rPr>
      <w:i/>
    </w:rPr>
  </w:style>
  <w:style w:type="character" w:customStyle="1" w:styleId="ECCHLbrown">
    <w:name w:val="ECC HL brown"/>
    <w:basedOn w:val="DefaultParagraphFont"/>
    <w:uiPriority w:val="1"/>
    <w:qFormat/>
    <w:rsid w:val="00304A13"/>
    <w:rPr>
      <w:color w:val="D9D9D9" w:themeColor="background1" w:themeShade="D9"/>
      <w:bdr w:val="none" w:sz="0" w:space="0" w:color="auto"/>
      <w:shd w:val="solid" w:color="B95807" w:fill="auto"/>
    </w:rPr>
  </w:style>
  <w:style w:type="paragraph" w:styleId="ListParagraph">
    <w:name w:val="List Paragraph"/>
    <w:basedOn w:val="Normal"/>
    <w:uiPriority w:val="34"/>
    <w:semiHidden/>
    <w:qFormat/>
    <w:locked/>
    <w:rsid w:val="003777D6"/>
    <w:pPr>
      <w:ind w:left="720"/>
      <w:contextualSpacing/>
    </w:pPr>
  </w:style>
  <w:style w:type="table" w:styleId="LightList-Accent1">
    <w:name w:val="Light List Accent 1"/>
    <w:basedOn w:val="TableNormal"/>
    <w:uiPriority w:val="61"/>
    <w:locked/>
    <w:rsid w:val="003777D6"/>
    <w:pPr>
      <w:spacing w:before="0"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locked/>
    <w:rsid w:val="002C1D8B"/>
    <w:rPr>
      <w:color w:val="808080"/>
    </w:rPr>
  </w:style>
  <w:style w:type="paragraph" w:styleId="Revision">
    <w:name w:val="Revision"/>
    <w:hidden/>
    <w:uiPriority w:val="99"/>
    <w:semiHidden/>
    <w:rsid w:val="0079083F"/>
    <w:pPr>
      <w:spacing w:before="0" w:after="0"/>
    </w:pPr>
    <w:rPr>
      <w:rFonts w:eastAsia="Calibri"/>
      <w:noProof/>
      <w:szCs w:val="22"/>
      <w:lang w:val="en-GB"/>
    </w:rPr>
  </w:style>
  <w:style w:type="character" w:styleId="CommentReference">
    <w:name w:val="annotation reference"/>
    <w:basedOn w:val="DefaultParagraphFont"/>
    <w:uiPriority w:val="99"/>
    <w:semiHidden/>
    <w:unhideWhenUsed/>
    <w:locked/>
    <w:rsid w:val="002174F4"/>
    <w:rPr>
      <w:sz w:val="16"/>
      <w:szCs w:val="16"/>
    </w:rPr>
  </w:style>
  <w:style w:type="paragraph" w:styleId="CommentText">
    <w:name w:val="annotation text"/>
    <w:basedOn w:val="Normal"/>
    <w:link w:val="CommentTextChar"/>
    <w:uiPriority w:val="99"/>
    <w:semiHidden/>
    <w:unhideWhenUsed/>
    <w:locked/>
    <w:rsid w:val="002174F4"/>
    <w:rPr>
      <w:szCs w:val="20"/>
    </w:rPr>
  </w:style>
  <w:style w:type="character" w:customStyle="1" w:styleId="CommentTextChar">
    <w:name w:val="Comment Text Char"/>
    <w:basedOn w:val="DefaultParagraphFont"/>
    <w:link w:val="CommentText"/>
    <w:uiPriority w:val="99"/>
    <w:semiHidden/>
    <w:rsid w:val="002174F4"/>
    <w:rPr>
      <w:rFonts w:eastAsia="Calibri"/>
      <w:noProof/>
      <w:lang w:val="en-GB"/>
    </w:rPr>
  </w:style>
  <w:style w:type="paragraph" w:styleId="CommentSubject">
    <w:name w:val="annotation subject"/>
    <w:basedOn w:val="CommentText"/>
    <w:next w:val="CommentText"/>
    <w:link w:val="CommentSubjectChar"/>
    <w:uiPriority w:val="99"/>
    <w:semiHidden/>
    <w:unhideWhenUsed/>
    <w:locked/>
    <w:rsid w:val="002174F4"/>
    <w:rPr>
      <w:b/>
      <w:bCs/>
    </w:rPr>
  </w:style>
  <w:style w:type="character" w:customStyle="1" w:styleId="CommentSubjectChar">
    <w:name w:val="Comment Subject Char"/>
    <w:basedOn w:val="CommentTextChar"/>
    <w:link w:val="CommentSubject"/>
    <w:uiPriority w:val="99"/>
    <w:semiHidden/>
    <w:rsid w:val="002174F4"/>
    <w:rPr>
      <w:rFonts w:eastAsia="Calibri"/>
      <w:b/>
      <w:bCs/>
      <w:noProof/>
      <w:lang w:val="en-GB"/>
    </w:rPr>
  </w:style>
  <w:style w:type="paragraph" w:customStyle="1" w:styleId="coverpageapprovedDDMMYY">
    <w:name w:val="cover page 'approved DD MM YY'"/>
    <w:next w:val="Normal"/>
    <w:rsid w:val="00304A13"/>
    <w:pPr>
      <w:spacing w:before="600" w:after="60"/>
      <w:ind w:left="3402"/>
      <w:jc w:val="both"/>
    </w:pPr>
    <w:rPr>
      <w:rFonts w:eastAsia="Times New Roman"/>
      <w:b/>
      <w:sz w:val="18"/>
      <w:szCs w:val="18"/>
    </w:rPr>
  </w:style>
  <w:style w:type="paragraph" w:customStyle="1" w:styleId="coverpageECCReport">
    <w:name w:val="cover page 'ECC Report'"/>
    <w:link w:val="coverpageECCReportZchn"/>
    <w:semiHidden/>
    <w:rsid w:val="00304A13"/>
    <w:pPr>
      <w:shd w:val="clear" w:color="FFFFFF" w:themeColor="background1" w:fill="auto"/>
      <w:spacing w:after="60"/>
      <w:jc w:val="both"/>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304A13"/>
    <w:rPr>
      <w:rFonts w:eastAsia="Calibri"/>
      <w:color w:val="FFFFFF" w:themeColor="background1"/>
      <w:sz w:val="68"/>
      <w:szCs w:val="68"/>
      <w:shd w:val="clear" w:color="FFFFFF" w:themeColor="background1" w:fill="auto"/>
      <w:lang w:val="en-GB"/>
    </w:rPr>
  </w:style>
  <w:style w:type="paragraph" w:customStyle="1" w:styleId="coverpagelastupdatedDDMMYY">
    <w:name w:val="cover page 'last updated DD MM YY'"/>
    <w:next w:val="coverpageapprovedDDMMYY"/>
    <w:rsid w:val="00304A13"/>
    <w:pPr>
      <w:spacing w:before="120" w:after="60"/>
      <w:ind w:left="3402"/>
      <w:jc w:val="both"/>
    </w:pPr>
    <w:rPr>
      <w:rFonts w:eastAsia="Times New Roman"/>
      <w:bCs/>
      <w:sz w:val="18"/>
    </w:rPr>
  </w:style>
  <w:style w:type="paragraph" w:customStyle="1" w:styleId="coverpageReporttitledescription">
    <w:name w:val="cover page 'Report title/description'"/>
    <w:rsid w:val="00304A13"/>
    <w:pPr>
      <w:keepLines/>
      <w:spacing w:before="1800" w:after="60" w:line="288" w:lineRule="auto"/>
      <w:ind w:left="3402"/>
      <w:contextualSpacing/>
      <w:jc w:val="both"/>
    </w:pPr>
    <w:rPr>
      <w:rFonts w:eastAsia="Times New Roman"/>
      <w:sz w:val="24"/>
    </w:rPr>
  </w:style>
  <w:style w:type="paragraph" w:customStyle="1" w:styleId="coverpageTableofContent">
    <w:name w:val="cover page 'Table of Content'"/>
    <w:semiHidden/>
    <w:rsid w:val="00304A13"/>
    <w:pPr>
      <w:spacing w:before="240" w:after="240"/>
      <w:jc w:val="both"/>
    </w:pPr>
    <w:rPr>
      <w:rFonts w:eastAsia="Times New Roman"/>
      <w:b/>
      <w:noProof/>
      <w:color w:val="FFFFFF" w:themeColor="background1"/>
      <w:lang w:val="de-DE" w:eastAsia="de-DE"/>
    </w:rPr>
  </w:style>
  <w:style w:type="paragraph" w:customStyle="1" w:styleId="ECCFiguregraphcentered">
    <w:name w:val="ECC Figure/graph centered"/>
    <w:next w:val="Normal"/>
    <w:qFormat/>
    <w:rsid w:val="00304A13"/>
    <w:pPr>
      <w:spacing w:before="240" w:after="240"/>
      <w:jc w:val="center"/>
    </w:pPr>
    <w:rPr>
      <w:rFonts w:eastAsia="Times New Roman"/>
      <w:noProof/>
      <w:lang w:val="de-DE" w:eastAsia="de-DE"/>
      <w14:cntxtAlts/>
    </w:rPr>
  </w:style>
  <w:style w:type="paragraph" w:customStyle="1" w:styleId="ECCHeadingnonumbering">
    <w:name w:val="ECC Heading no numbering"/>
    <w:rsid w:val="00304A13"/>
    <w:pPr>
      <w:tabs>
        <w:tab w:val="left" w:pos="0"/>
        <w:tab w:val="center" w:pos="4820"/>
        <w:tab w:val="right" w:pos="9639"/>
      </w:tabs>
      <w:spacing w:before="240" w:after="60"/>
      <w:jc w:val="both"/>
    </w:pPr>
    <w:rPr>
      <w:rFonts w:eastAsia="Times New Roman" w:cs="Arial"/>
      <w:b/>
      <w:bCs/>
      <w:caps/>
      <w:color w:val="D2232A"/>
      <w:kern w:val="32"/>
      <w:szCs w:val="32"/>
    </w:rPr>
  </w:style>
  <w:style w:type="character" w:customStyle="1" w:styleId="ECCHLgrey">
    <w:name w:val="ECC HL grey"/>
    <w:uiPriority w:val="1"/>
    <w:qFormat/>
    <w:rsid w:val="00304A13"/>
    <w:rPr>
      <w:bdr w:val="none" w:sz="0" w:space="0" w:color="auto"/>
      <w:shd w:val="solid" w:color="BFBFBF" w:themeColor="background1" w:themeShade="BF" w:fill="auto"/>
    </w:rPr>
  </w:style>
  <w:style w:type="character" w:customStyle="1" w:styleId="ECCHLsubscript">
    <w:name w:val="ECC HL subscript"/>
    <w:uiPriority w:val="1"/>
    <w:rsid w:val="00304A13"/>
    <w:rPr>
      <w:vertAlign w:val="subscript"/>
    </w:rPr>
  </w:style>
  <w:style w:type="character" w:customStyle="1" w:styleId="ECCHLsuperscript">
    <w:name w:val="ECC HL superscript"/>
    <w:uiPriority w:val="1"/>
    <w:rsid w:val="00304A13"/>
    <w:rPr>
      <w:vertAlign w:val="superscript"/>
    </w:rPr>
  </w:style>
  <w:style w:type="paragraph" w:customStyle="1" w:styleId="ECCpageFooter">
    <w:name w:val="ECC page Footer"/>
    <w:rsid w:val="00304A13"/>
    <w:pPr>
      <w:tabs>
        <w:tab w:val="left" w:pos="0"/>
        <w:tab w:val="center" w:pos="4820"/>
        <w:tab w:val="right" w:pos="9639"/>
      </w:tabs>
      <w:spacing w:before="0" w:after="0"/>
      <w:jc w:val="both"/>
    </w:pPr>
    <w:rPr>
      <w:rFonts w:eastAsia="Times New Roman"/>
      <w:b/>
      <w:sz w:val="16"/>
      <w:szCs w:val="22"/>
      <w:lang w:val="de-DE" w:eastAsia="de-DE"/>
    </w:rPr>
  </w:style>
  <w:style w:type="paragraph" w:customStyle="1" w:styleId="ECCpageHeader">
    <w:name w:val="ECC page Header"/>
    <w:rsid w:val="00304A13"/>
    <w:pPr>
      <w:tabs>
        <w:tab w:val="left" w:pos="0"/>
        <w:tab w:val="center" w:pos="4820"/>
        <w:tab w:val="right" w:pos="9639"/>
      </w:tabs>
      <w:spacing w:before="0" w:after="0"/>
      <w:jc w:val="both"/>
    </w:pPr>
    <w:rPr>
      <w:rFonts w:eastAsia="Times New Roman"/>
      <w:b/>
      <w:sz w:val="16"/>
    </w:rPr>
  </w:style>
  <w:style w:type="character" w:customStyle="1" w:styleId="ECCParagraph">
    <w:name w:val="ECC Paragraph"/>
    <w:basedOn w:val="DefaultParagraphFont"/>
    <w:uiPriority w:val="1"/>
    <w:qFormat/>
    <w:rsid w:val="00304A13"/>
    <w:rPr>
      <w:rFonts w:ascii="Arial" w:hAnsi="Arial"/>
      <w:noProof w:val="0"/>
      <w:sz w:val="20"/>
      <w:bdr w:val="none" w:sz="0" w:space="0" w:color="auto"/>
      <w:lang w:val="en-GB"/>
    </w:rPr>
  </w:style>
  <w:style w:type="table" w:customStyle="1" w:styleId="ECCTable-clean">
    <w:name w:val="ECC Table - clean"/>
    <w:uiPriority w:val="99"/>
    <w:rsid w:val="00304A13"/>
    <w:pPr>
      <w:spacing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304A13"/>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TableHeaderredfont">
    <w:name w:val="ECC Table Header red font"/>
    <w:qFormat/>
    <w:rsid w:val="00304A13"/>
    <w:pPr>
      <w:spacing w:before="120"/>
    </w:pPr>
    <w:rPr>
      <w:rFonts w:eastAsia="Calibri"/>
      <w:bCs/>
      <w:color w:val="D2232A"/>
      <w:lang w:val="en-GB" w:eastAsia="de-DE"/>
    </w:rPr>
  </w:style>
  <w:style w:type="character" w:styleId="FollowedHyperlink">
    <w:name w:val="FollowedHyperlink"/>
    <w:basedOn w:val="DefaultParagraphFont"/>
    <w:uiPriority w:val="99"/>
    <w:semiHidden/>
    <w:unhideWhenUsed/>
    <w:locked/>
    <w:rsid w:val="006C19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047">
      <w:bodyDiv w:val="1"/>
      <w:marLeft w:val="0"/>
      <w:marRight w:val="0"/>
      <w:marTop w:val="0"/>
      <w:marBottom w:val="0"/>
      <w:divBdr>
        <w:top w:val="none" w:sz="0" w:space="0" w:color="auto"/>
        <w:left w:val="none" w:sz="0" w:space="0" w:color="auto"/>
        <w:bottom w:val="none" w:sz="0" w:space="0" w:color="auto"/>
        <w:right w:val="none" w:sz="0" w:space="0" w:color="auto"/>
      </w:divBdr>
    </w:div>
    <w:div w:id="16935378">
      <w:bodyDiv w:val="1"/>
      <w:marLeft w:val="0"/>
      <w:marRight w:val="0"/>
      <w:marTop w:val="0"/>
      <w:marBottom w:val="0"/>
      <w:divBdr>
        <w:top w:val="none" w:sz="0" w:space="0" w:color="auto"/>
        <w:left w:val="none" w:sz="0" w:space="0" w:color="auto"/>
        <w:bottom w:val="none" w:sz="0" w:space="0" w:color="auto"/>
        <w:right w:val="none" w:sz="0" w:space="0" w:color="auto"/>
      </w:divBdr>
    </w:div>
    <w:div w:id="38359397">
      <w:bodyDiv w:val="1"/>
      <w:marLeft w:val="0"/>
      <w:marRight w:val="0"/>
      <w:marTop w:val="0"/>
      <w:marBottom w:val="0"/>
      <w:divBdr>
        <w:top w:val="none" w:sz="0" w:space="0" w:color="auto"/>
        <w:left w:val="none" w:sz="0" w:space="0" w:color="auto"/>
        <w:bottom w:val="none" w:sz="0" w:space="0" w:color="auto"/>
        <w:right w:val="none" w:sz="0" w:space="0" w:color="auto"/>
      </w:divBdr>
    </w:div>
    <w:div w:id="275719232">
      <w:bodyDiv w:val="1"/>
      <w:marLeft w:val="0"/>
      <w:marRight w:val="0"/>
      <w:marTop w:val="0"/>
      <w:marBottom w:val="0"/>
      <w:divBdr>
        <w:top w:val="none" w:sz="0" w:space="0" w:color="auto"/>
        <w:left w:val="none" w:sz="0" w:space="0" w:color="auto"/>
        <w:bottom w:val="none" w:sz="0" w:space="0" w:color="auto"/>
        <w:right w:val="none" w:sz="0" w:space="0" w:color="auto"/>
      </w:divBdr>
    </w:div>
    <w:div w:id="571696513">
      <w:bodyDiv w:val="1"/>
      <w:marLeft w:val="0"/>
      <w:marRight w:val="0"/>
      <w:marTop w:val="0"/>
      <w:marBottom w:val="0"/>
      <w:divBdr>
        <w:top w:val="none" w:sz="0" w:space="0" w:color="auto"/>
        <w:left w:val="none" w:sz="0" w:space="0" w:color="auto"/>
        <w:bottom w:val="none" w:sz="0" w:space="0" w:color="auto"/>
        <w:right w:val="none" w:sz="0" w:space="0" w:color="auto"/>
      </w:divBdr>
    </w:div>
    <w:div w:id="623194077">
      <w:bodyDiv w:val="1"/>
      <w:marLeft w:val="0"/>
      <w:marRight w:val="0"/>
      <w:marTop w:val="0"/>
      <w:marBottom w:val="0"/>
      <w:divBdr>
        <w:top w:val="none" w:sz="0" w:space="0" w:color="auto"/>
        <w:left w:val="none" w:sz="0" w:space="0" w:color="auto"/>
        <w:bottom w:val="none" w:sz="0" w:space="0" w:color="auto"/>
        <w:right w:val="none" w:sz="0" w:space="0" w:color="auto"/>
      </w:divBdr>
    </w:div>
    <w:div w:id="673268853">
      <w:bodyDiv w:val="1"/>
      <w:marLeft w:val="0"/>
      <w:marRight w:val="0"/>
      <w:marTop w:val="0"/>
      <w:marBottom w:val="0"/>
      <w:divBdr>
        <w:top w:val="none" w:sz="0" w:space="0" w:color="auto"/>
        <w:left w:val="none" w:sz="0" w:space="0" w:color="auto"/>
        <w:bottom w:val="none" w:sz="0" w:space="0" w:color="auto"/>
        <w:right w:val="none" w:sz="0" w:space="0" w:color="auto"/>
      </w:divBdr>
    </w:div>
    <w:div w:id="187774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cid:image002.png@01D08196.5705CDA0" TargetMode="External"/><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hyperlink" Target="http://www.eurocontrol.int/sites/default/files/article/content/documents/official-documents/reports/201306-challenges-of-growth-2013-task-4.pdf" TargetMode="External"/><Relationship Id="rId90" Type="http://schemas.openxmlformats.org/officeDocument/2006/relationships/theme" Target="theme/theme1.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EC2D-FF1D-48D5-8B77-2B49B9EC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14373</Words>
  <Characters>87681</Characters>
  <Application>Microsoft Office Word</Application>
  <DocSecurity>4</DocSecurity>
  <Lines>730</Lines>
  <Paragraphs>203</Paragraphs>
  <ScaleCrop>false</ScaleCrop>
  <HeadingPairs>
    <vt:vector size="2" baseType="variant">
      <vt:variant>
        <vt:lpstr>Title</vt:lpstr>
      </vt:variant>
      <vt:variant>
        <vt:i4>1</vt:i4>
      </vt:variant>
    </vt:vector>
  </HeadingPairs>
  <TitlesOfParts>
    <vt:vector size="1" baseType="lpstr">
      <vt:lpstr/>
    </vt:vector>
  </TitlesOfParts>
  <Company>Ofcom</Company>
  <LinksUpToDate>false</LinksUpToDate>
  <CharactersWithSpaces>101851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Rogers</dc:creator>
  <cp:lastModifiedBy>Bente Pedersen</cp:lastModifiedBy>
  <cp:revision>2</cp:revision>
  <cp:lastPrinted>2015-05-14T10:49:00Z</cp:lastPrinted>
  <dcterms:created xsi:type="dcterms:W3CDTF">2015-05-15T05:48:00Z</dcterms:created>
  <dcterms:modified xsi:type="dcterms:W3CDTF">2015-05-15T05:48:00Z</dcterms:modified>
</cp:coreProperties>
</file>